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6855B">
      <w:pPr>
        <w:pStyle w:val="8"/>
        <w:ind w:left="0" w:leftChars="0" w:firstLine="0" w:firstLineChars="0"/>
        <w:jc w:val="center"/>
        <w:rPr>
          <w:rFonts w:hint="eastAsia" w:ascii="宋体"/>
          <w:b w:val="0"/>
          <w:bCs/>
          <w:sz w:val="52"/>
          <w:szCs w:val="52"/>
          <w:lang w:val="en-US" w:eastAsia="zh-CN"/>
        </w:rPr>
      </w:pPr>
      <w:r>
        <w:rPr>
          <w:rFonts w:hint="eastAsia" w:ascii="仿宋" w:hAnsi="仿宋" w:eastAsia="仿宋" w:cs="宋体"/>
          <w:b/>
          <w:bCs/>
          <w:color w:val="000000"/>
          <w:sz w:val="44"/>
          <w:szCs w:val="44"/>
          <w:lang w:val="en-US" w:eastAsia="zh-CN"/>
        </w:rPr>
        <w:t>安徽融城高新技术产业发展集团有限公司界首市东城科技园沧沟片区道路提升工程第三方检测</w:t>
      </w:r>
    </w:p>
    <w:p w14:paraId="4E3F049E">
      <w:pPr>
        <w:jc w:val="center"/>
        <w:rPr>
          <w:rFonts w:ascii="方正大黑简体" w:eastAsia="方正大黑简体"/>
          <w:sz w:val="84"/>
          <w:szCs w:val="96"/>
        </w:rPr>
      </w:pPr>
      <w:r>
        <w:rPr>
          <w:rFonts w:hint="eastAsia" w:ascii="方正大黑简体" w:eastAsia="方正大黑简体"/>
          <w:sz w:val="84"/>
          <w:szCs w:val="96"/>
        </w:rPr>
        <w:t>询 价 文 件</w:t>
      </w:r>
    </w:p>
    <w:p w14:paraId="130696AF">
      <w:pPr>
        <w:rPr>
          <w:rFonts w:ascii="宋体"/>
          <w:b/>
          <w:sz w:val="30"/>
          <w:szCs w:val="30"/>
        </w:rPr>
      </w:pPr>
      <w:r>
        <w:rPr>
          <w:rFonts w:hint="eastAsia" w:ascii="宋体"/>
          <w:b/>
          <w:sz w:val="30"/>
          <w:szCs w:val="30"/>
        </w:rPr>
        <w:t xml:space="preserve">              </w:t>
      </w:r>
    </w:p>
    <w:p w14:paraId="03530FA1">
      <w:pPr>
        <w:ind w:firstLine="444" w:firstLineChars="148"/>
        <w:rPr>
          <w:rFonts w:ascii="宋体"/>
          <w:b/>
          <w:sz w:val="30"/>
          <w:szCs w:val="30"/>
        </w:rPr>
      </w:pPr>
      <w:r>
        <w:rPr>
          <w:rFonts w:hint="eastAsia" w:ascii="宋体"/>
          <w:b/>
          <w:sz w:val="30"/>
          <w:szCs w:val="30"/>
        </w:rPr>
        <w:t xml:space="preserve"> </w:t>
      </w:r>
    </w:p>
    <w:p w14:paraId="6FF1D199">
      <w:pPr>
        <w:ind w:firstLine="3187" w:firstLineChars="996"/>
        <w:rPr>
          <w:rFonts w:hint="default" w:ascii="宋体" w:eastAsia="微软雅黑"/>
          <w:b w:val="0"/>
          <w:bCs/>
          <w:sz w:val="32"/>
          <w:szCs w:val="32"/>
          <w:u w:val="single"/>
          <w:lang w:val="en-US" w:eastAsia="zh-CN"/>
        </w:rPr>
      </w:pPr>
      <w:r>
        <w:rPr>
          <w:rFonts w:hint="eastAsia" w:ascii="宋体"/>
          <w:b w:val="0"/>
          <w:bCs/>
          <w:sz w:val="32"/>
          <w:szCs w:val="32"/>
        </w:rPr>
        <w:t>项目编号：</w:t>
      </w:r>
      <w:r>
        <w:rPr>
          <w:rFonts w:hint="eastAsia" w:ascii="宋体"/>
          <w:b w:val="0"/>
          <w:bCs/>
          <w:sz w:val="32"/>
          <w:szCs w:val="32"/>
          <w:lang w:val="en-US" w:eastAsia="zh-CN"/>
        </w:rPr>
        <w:t>AHWM-20250008</w:t>
      </w:r>
    </w:p>
    <w:p w14:paraId="69EDA718">
      <w:pPr>
        <w:rPr>
          <w:rFonts w:ascii="Arial" w:hAnsi="Arial"/>
          <w:sz w:val="52"/>
        </w:rPr>
      </w:pPr>
    </w:p>
    <w:p w14:paraId="7B9BBC73">
      <w:pPr>
        <w:rPr>
          <w:rFonts w:ascii="Arial" w:hAnsi="Arial"/>
          <w:sz w:val="52"/>
        </w:rPr>
      </w:pPr>
    </w:p>
    <w:p w14:paraId="26911463">
      <w:pPr>
        <w:rPr>
          <w:rFonts w:ascii="Arial" w:hAnsi="Arial"/>
          <w:sz w:val="52"/>
        </w:rPr>
      </w:pPr>
    </w:p>
    <w:p w14:paraId="4EECE8D5">
      <w:pPr>
        <w:rPr>
          <w:rFonts w:hint="eastAsia" w:ascii="宋体"/>
          <w:b/>
          <w:sz w:val="34"/>
        </w:rPr>
      </w:pPr>
      <w:r>
        <w:rPr>
          <w:rFonts w:hint="eastAsia" w:ascii="宋体"/>
          <w:b/>
          <w:sz w:val="34"/>
        </w:rPr>
        <w:t xml:space="preserve">        </w:t>
      </w:r>
    </w:p>
    <w:p w14:paraId="1B8C7293">
      <w:pPr>
        <w:pStyle w:val="12"/>
        <w:rPr>
          <w:rFonts w:hint="eastAsia" w:ascii="宋体"/>
          <w:b/>
          <w:sz w:val="34"/>
        </w:rPr>
      </w:pPr>
    </w:p>
    <w:p w14:paraId="7A113C8F">
      <w:pPr>
        <w:pStyle w:val="12"/>
        <w:rPr>
          <w:rFonts w:hint="eastAsia" w:ascii="宋体"/>
          <w:b/>
          <w:sz w:val="34"/>
        </w:rPr>
      </w:pPr>
    </w:p>
    <w:p w14:paraId="6517BE65">
      <w:pPr>
        <w:pStyle w:val="12"/>
        <w:rPr>
          <w:rFonts w:hint="eastAsia" w:ascii="宋体"/>
          <w:b/>
          <w:sz w:val="34"/>
        </w:rPr>
      </w:pPr>
    </w:p>
    <w:p w14:paraId="5C522B3B">
      <w:pPr>
        <w:jc w:val="both"/>
        <w:rPr>
          <w:rFonts w:hint="eastAsia" w:ascii="宋体"/>
          <w:b w:val="0"/>
          <w:bCs/>
          <w:sz w:val="32"/>
          <w:szCs w:val="32"/>
        </w:rPr>
      </w:pPr>
    </w:p>
    <w:p w14:paraId="24E8F84A">
      <w:pPr>
        <w:ind w:firstLine="960" w:firstLineChars="300"/>
        <w:jc w:val="both"/>
        <w:rPr>
          <w:rFonts w:hint="eastAsia" w:ascii="宋体"/>
          <w:b w:val="0"/>
          <w:bCs/>
          <w:sz w:val="32"/>
          <w:szCs w:val="32"/>
          <w:lang w:eastAsia="zh-CN"/>
        </w:rPr>
      </w:pPr>
      <w:r>
        <w:rPr>
          <w:rFonts w:hint="eastAsia" w:ascii="宋体"/>
          <w:b w:val="0"/>
          <w:bCs/>
          <w:sz w:val="32"/>
          <w:szCs w:val="32"/>
        </w:rPr>
        <w:t>采   购  人：</w:t>
      </w:r>
      <w:r>
        <w:rPr>
          <w:rFonts w:hint="eastAsia" w:ascii="宋体"/>
          <w:b w:val="0"/>
          <w:bCs/>
          <w:sz w:val="32"/>
          <w:szCs w:val="32"/>
          <w:lang w:eastAsia="zh-CN"/>
        </w:rPr>
        <w:t>安徽融城高新技术产业发展集团有限公司</w:t>
      </w:r>
    </w:p>
    <w:p w14:paraId="40D796CF">
      <w:pPr>
        <w:ind w:firstLine="960" w:firstLineChars="300"/>
        <w:jc w:val="both"/>
        <w:rPr>
          <w:rFonts w:hint="eastAsia" w:ascii="宋体"/>
          <w:b w:val="0"/>
          <w:bCs/>
          <w:sz w:val="32"/>
          <w:szCs w:val="32"/>
          <w:lang w:val="en-US" w:eastAsia="zh-CN"/>
        </w:rPr>
      </w:pPr>
      <w:r>
        <w:rPr>
          <w:rFonts w:hint="eastAsia" w:ascii="宋体"/>
          <w:b w:val="0"/>
          <w:bCs/>
          <w:sz w:val="32"/>
          <w:szCs w:val="32"/>
          <w:lang w:val="en-US" w:eastAsia="zh-CN"/>
        </w:rPr>
        <w:t>代 理 机 构：安徽宛鸣工程管理有限公司</w:t>
      </w:r>
    </w:p>
    <w:p w14:paraId="46233630">
      <w:pPr>
        <w:spacing w:line="440" w:lineRule="exact"/>
        <w:ind w:right="44" w:rightChars="20"/>
        <w:jc w:val="both"/>
        <w:rPr>
          <w:rFonts w:ascii="Arial" w:hAnsi="Arial" w:eastAsia="黑体" w:cs="Arial"/>
          <w:b/>
          <w:sz w:val="36"/>
        </w:rPr>
      </w:pPr>
    </w:p>
    <w:p w14:paraId="33353120">
      <w:pPr>
        <w:spacing w:line="440" w:lineRule="exact"/>
        <w:ind w:right="44" w:rightChars="20"/>
        <w:jc w:val="center"/>
        <w:rPr>
          <w:rFonts w:hint="eastAsia" w:ascii="宋体"/>
          <w:b w:val="0"/>
          <w:bCs/>
          <w:sz w:val="32"/>
          <w:szCs w:val="32"/>
          <w:lang w:eastAsia="zh-CN"/>
        </w:rPr>
      </w:pPr>
      <w:r>
        <w:rPr>
          <w:rFonts w:hint="eastAsia" w:ascii="宋体"/>
          <w:b w:val="0"/>
          <w:bCs/>
          <w:sz w:val="32"/>
          <w:szCs w:val="32"/>
          <w:lang w:eastAsia="zh-CN"/>
        </w:rPr>
        <w:t>202</w:t>
      </w:r>
      <w:r>
        <w:rPr>
          <w:rFonts w:hint="eastAsia" w:ascii="宋体"/>
          <w:b w:val="0"/>
          <w:bCs/>
          <w:sz w:val="32"/>
          <w:szCs w:val="32"/>
          <w:lang w:val="en-US" w:eastAsia="zh-CN"/>
        </w:rPr>
        <w:t>5</w:t>
      </w:r>
      <w:r>
        <w:rPr>
          <w:rFonts w:hint="eastAsia" w:ascii="宋体"/>
          <w:b w:val="0"/>
          <w:bCs/>
          <w:sz w:val="32"/>
          <w:szCs w:val="32"/>
          <w:lang w:eastAsia="zh-CN"/>
        </w:rPr>
        <w:t>年</w:t>
      </w:r>
      <w:r>
        <w:rPr>
          <w:rFonts w:hint="eastAsia" w:ascii="宋体"/>
          <w:b w:val="0"/>
          <w:bCs/>
          <w:sz w:val="32"/>
          <w:szCs w:val="32"/>
          <w:lang w:val="en-US" w:eastAsia="zh-CN"/>
        </w:rPr>
        <w:t>4</w:t>
      </w:r>
      <w:r>
        <w:rPr>
          <w:rFonts w:hint="eastAsia" w:ascii="宋体"/>
          <w:b w:val="0"/>
          <w:bCs/>
          <w:sz w:val="32"/>
          <w:szCs w:val="32"/>
          <w:lang w:eastAsia="zh-CN"/>
        </w:rPr>
        <w:t>月</w:t>
      </w:r>
    </w:p>
    <w:p w14:paraId="7939FB89">
      <w:pPr>
        <w:pStyle w:val="8"/>
        <w:ind w:left="0" w:leftChars="0" w:firstLine="0" w:firstLineChars="0"/>
        <w:rPr>
          <w:rFonts w:ascii="Arial" w:hAnsi="Arial" w:eastAsia="黑体" w:cs="Arial"/>
          <w:b/>
          <w:sz w:val="32"/>
          <w:szCs w:val="32"/>
        </w:rPr>
      </w:pPr>
    </w:p>
    <w:p w14:paraId="1721DF44">
      <w:pPr>
        <w:pStyle w:val="8"/>
        <w:ind w:left="0" w:leftChars="0" w:firstLine="0" w:firstLineChars="0"/>
        <w:rPr>
          <w:rFonts w:ascii="Arial" w:hAnsi="Arial" w:eastAsia="黑体" w:cs="Arial"/>
          <w:b/>
          <w:sz w:val="32"/>
          <w:szCs w:val="32"/>
        </w:rPr>
      </w:pPr>
    </w:p>
    <w:p w14:paraId="3A7526DD">
      <w:pPr>
        <w:spacing w:line="440" w:lineRule="exact"/>
        <w:ind w:right="44" w:rightChars="20"/>
        <w:jc w:val="center"/>
        <w:rPr>
          <w:rFonts w:hint="default" w:ascii="宋体" w:hAnsi="宋体" w:cs="Arial"/>
          <w:sz w:val="32"/>
          <w:szCs w:val="32"/>
          <w:lang w:val="en-US" w:eastAsia="zh-CN"/>
        </w:rPr>
      </w:pPr>
      <w:r>
        <w:rPr>
          <w:rFonts w:hint="eastAsia" w:ascii="方正宋黑简体" w:hAnsi="Arial" w:eastAsia="方正宋黑简体" w:cs="Arial"/>
          <w:b/>
          <w:sz w:val="44"/>
          <w:szCs w:val="44"/>
        </w:rPr>
        <w:t>目  录</w:t>
      </w:r>
    </w:p>
    <w:p w14:paraId="71784CBA">
      <w:pPr>
        <w:spacing w:line="420" w:lineRule="exact"/>
        <w:jc w:val="both"/>
        <w:outlineLvl w:val="9"/>
        <w:rPr>
          <w:rFonts w:hint="eastAsia" w:ascii="方正宋黑简体" w:hAnsi="宋体" w:eastAsia="方正宋黑简体" w:cs="黑体"/>
          <w:b/>
          <w:bCs/>
          <w:sz w:val="32"/>
          <w:szCs w:val="32"/>
        </w:rPr>
      </w:pPr>
    </w:p>
    <w:sdt>
      <w:sdtPr>
        <w:rPr>
          <w:rFonts w:ascii="宋体" w:hAnsi="宋体" w:eastAsia="宋体" w:cstheme="minorBidi"/>
          <w:sz w:val="21"/>
          <w:szCs w:val="22"/>
          <w:lang w:val="en-US" w:eastAsia="zh-CN" w:bidi="ar-SA"/>
        </w:rPr>
        <w:id w:val="147478976"/>
        <w15:color w:val="DBDBDB"/>
        <w:docPartObj>
          <w:docPartGallery w:val="Table of Contents"/>
          <w:docPartUnique/>
        </w:docPartObj>
      </w:sdtPr>
      <w:sdtEndPr>
        <w:rPr>
          <w:rFonts w:hint="eastAsia" w:ascii="方正宋黑简体" w:hAnsi="宋体" w:eastAsia="方正宋黑简体" w:cs="黑体"/>
          <w:b/>
          <w:bCs/>
          <w:sz w:val="22"/>
          <w:szCs w:val="32"/>
          <w:lang w:val="en-US" w:eastAsia="zh-CN" w:bidi="ar-SA"/>
        </w:rPr>
      </w:sdtEndPr>
      <w:sdtContent>
        <w:p w14:paraId="42C1DEE1">
          <w:pPr>
            <w:spacing w:before="0" w:beforeLines="0" w:after="0" w:afterLines="0" w:line="240" w:lineRule="auto"/>
            <w:ind w:left="0" w:leftChars="0" w:right="0" w:rightChars="0" w:firstLine="0" w:firstLineChars="0"/>
            <w:jc w:val="center"/>
          </w:pPr>
        </w:p>
        <w:p w14:paraId="49609112">
          <w:pPr>
            <w:pStyle w:val="50"/>
            <w:tabs>
              <w:tab w:val="right" w:leader="dot" w:pos="9680"/>
            </w:tabs>
            <w:spacing w:line="360" w:lineRule="auto"/>
            <w:rPr>
              <w:b/>
              <w:sz w:val="21"/>
              <w:szCs w:val="21"/>
            </w:rPr>
          </w:pPr>
          <w:r>
            <w:rPr>
              <w:rFonts w:hint="eastAsia" w:ascii="方正宋黑简体" w:hAnsi="宋体" w:eastAsia="方正宋黑简体" w:cs="黑体"/>
              <w:b/>
              <w:bCs/>
              <w:sz w:val="32"/>
              <w:szCs w:val="32"/>
            </w:rPr>
            <w:fldChar w:fldCharType="begin"/>
          </w:r>
          <w:r>
            <w:rPr>
              <w:rFonts w:hint="eastAsia" w:ascii="方正宋黑简体" w:hAnsi="宋体" w:eastAsia="方正宋黑简体" w:cs="黑体"/>
              <w:b/>
              <w:bCs/>
              <w:sz w:val="32"/>
              <w:szCs w:val="32"/>
            </w:rPr>
            <w:instrText xml:space="preserve">TOC \o "1-2" \h \u </w:instrText>
          </w:r>
          <w:r>
            <w:rPr>
              <w:rFonts w:hint="eastAsia" w:ascii="方正宋黑简体" w:hAnsi="宋体" w:eastAsia="方正宋黑简体" w:cs="黑体"/>
              <w:b/>
              <w:bCs/>
              <w:sz w:val="32"/>
              <w:szCs w:val="32"/>
            </w:rPr>
            <w:fldChar w:fldCharType="separate"/>
          </w:r>
        </w:p>
        <w:p w14:paraId="10527C3C">
          <w:pPr>
            <w:pStyle w:val="50"/>
            <w:tabs>
              <w:tab w:val="right" w:leader="dot" w:pos="9680"/>
            </w:tabs>
            <w:spacing w:line="360" w:lineRule="auto"/>
            <w:rPr>
              <w:b/>
              <w:sz w:val="21"/>
              <w:szCs w:val="21"/>
            </w:rPr>
          </w:pPr>
          <w:r>
            <w:rPr>
              <w:rFonts w:hint="eastAsia" w:ascii="方正宋黑简体" w:hAnsi="宋体" w:eastAsia="方正宋黑简体" w:cs="黑体"/>
              <w:b/>
              <w:bCs/>
              <w:sz w:val="21"/>
              <w:szCs w:val="36"/>
            </w:rPr>
            <w:fldChar w:fldCharType="begin"/>
          </w:r>
          <w:r>
            <w:rPr>
              <w:rFonts w:hint="eastAsia" w:ascii="方正宋黑简体" w:hAnsi="宋体" w:eastAsia="方正宋黑简体" w:cs="黑体"/>
              <w:b/>
              <w:bCs/>
              <w:sz w:val="21"/>
              <w:szCs w:val="36"/>
            </w:rPr>
            <w:instrText xml:space="preserve"> HYPERLINK \l _Toc14514 </w:instrText>
          </w:r>
          <w:r>
            <w:rPr>
              <w:rFonts w:hint="eastAsia" w:ascii="方正宋黑简体" w:hAnsi="宋体" w:eastAsia="方正宋黑简体" w:cs="黑体"/>
              <w:b/>
              <w:bCs/>
              <w:sz w:val="21"/>
              <w:szCs w:val="36"/>
            </w:rPr>
            <w:fldChar w:fldCharType="separate"/>
          </w:r>
          <w:r>
            <w:rPr>
              <w:rFonts w:hint="eastAsia" w:ascii="方正宋黑简体" w:hAnsi="宋体" w:eastAsia="方正宋黑简体" w:cs="黑体"/>
              <w:b/>
              <w:bCs/>
              <w:sz w:val="21"/>
              <w:szCs w:val="36"/>
            </w:rPr>
            <w:t>第一章  询价文件</w:t>
          </w:r>
          <w:r>
            <w:rPr>
              <w:b/>
              <w:sz w:val="21"/>
              <w:szCs w:val="21"/>
            </w:rPr>
            <w:tab/>
          </w:r>
          <w:r>
            <w:rPr>
              <w:b/>
              <w:sz w:val="21"/>
              <w:szCs w:val="21"/>
            </w:rPr>
            <w:fldChar w:fldCharType="begin"/>
          </w:r>
          <w:r>
            <w:rPr>
              <w:b/>
              <w:sz w:val="21"/>
              <w:szCs w:val="21"/>
            </w:rPr>
            <w:instrText xml:space="preserve"> PAGEREF _Toc14514 \h </w:instrText>
          </w:r>
          <w:r>
            <w:rPr>
              <w:b/>
              <w:sz w:val="21"/>
              <w:szCs w:val="21"/>
            </w:rPr>
            <w:fldChar w:fldCharType="separate"/>
          </w:r>
          <w:r>
            <w:rPr>
              <w:b/>
              <w:sz w:val="21"/>
              <w:szCs w:val="21"/>
            </w:rPr>
            <w:t>3</w:t>
          </w:r>
          <w:r>
            <w:rPr>
              <w:b/>
              <w:sz w:val="21"/>
              <w:szCs w:val="21"/>
            </w:rPr>
            <w:fldChar w:fldCharType="end"/>
          </w:r>
          <w:r>
            <w:rPr>
              <w:rFonts w:hint="eastAsia" w:ascii="方正宋黑简体" w:hAnsi="宋体" w:eastAsia="方正宋黑简体" w:cs="黑体"/>
              <w:b/>
              <w:bCs/>
              <w:sz w:val="21"/>
              <w:szCs w:val="36"/>
            </w:rPr>
            <w:fldChar w:fldCharType="end"/>
          </w:r>
        </w:p>
        <w:p w14:paraId="69B1FE4F">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_Toc29625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2"/>
              <w:lang w:val="en-US" w:eastAsia="zh-CN"/>
            </w:rPr>
            <w:t>安徽融城高新技术产业发展集团有限公司界首市东城科技园沧沟片区道路提升工程第三方检测询价公告</w:t>
          </w:r>
          <w:r>
            <w:rPr>
              <w:sz w:val="21"/>
              <w:szCs w:val="21"/>
            </w:rPr>
            <w:tab/>
          </w:r>
          <w:r>
            <w:rPr>
              <w:sz w:val="21"/>
              <w:szCs w:val="21"/>
            </w:rPr>
            <w:fldChar w:fldCharType="begin"/>
          </w:r>
          <w:r>
            <w:rPr>
              <w:sz w:val="21"/>
              <w:szCs w:val="21"/>
            </w:rPr>
            <w:instrText xml:space="preserve"> PAGEREF _Toc29625 \h </w:instrText>
          </w:r>
          <w:r>
            <w:rPr>
              <w:sz w:val="21"/>
              <w:szCs w:val="21"/>
            </w:rPr>
            <w:fldChar w:fldCharType="separate"/>
          </w:r>
          <w:r>
            <w:rPr>
              <w:sz w:val="21"/>
              <w:szCs w:val="21"/>
            </w:rPr>
            <w:t>3</w:t>
          </w:r>
          <w:r>
            <w:rPr>
              <w:sz w:val="21"/>
              <w:szCs w:val="21"/>
            </w:rPr>
            <w:fldChar w:fldCharType="end"/>
          </w:r>
          <w:r>
            <w:rPr>
              <w:rFonts w:hint="eastAsia" w:ascii="方正宋黑简体" w:hAnsi="宋体" w:eastAsia="方正宋黑简体" w:cs="黑体"/>
              <w:bCs/>
              <w:sz w:val="21"/>
              <w:szCs w:val="36"/>
            </w:rPr>
            <w:fldChar w:fldCharType="end"/>
          </w:r>
        </w:p>
        <w:p w14:paraId="4F67D0C3">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_Toc21467 </w:instrText>
          </w:r>
          <w:r>
            <w:rPr>
              <w:rFonts w:hint="eastAsia" w:ascii="方正宋黑简体" w:hAnsi="宋体" w:eastAsia="方正宋黑简体" w:cs="黑体"/>
              <w:bCs/>
              <w:sz w:val="21"/>
              <w:szCs w:val="36"/>
            </w:rPr>
            <w:fldChar w:fldCharType="separate"/>
          </w:r>
          <w:r>
            <w:rPr>
              <w:rFonts w:hint="eastAsia" w:ascii="黑体" w:hAnsi="黑体" w:eastAsia="黑体" w:cs="宋体"/>
              <w:bCs/>
              <w:sz w:val="21"/>
              <w:szCs w:val="32"/>
            </w:rPr>
            <w:t>一、采购项目名称及内容</w:t>
          </w:r>
          <w:r>
            <w:rPr>
              <w:sz w:val="21"/>
              <w:szCs w:val="21"/>
            </w:rPr>
            <w:tab/>
          </w:r>
          <w:r>
            <w:rPr>
              <w:sz w:val="21"/>
              <w:szCs w:val="21"/>
            </w:rPr>
            <w:fldChar w:fldCharType="begin"/>
          </w:r>
          <w:r>
            <w:rPr>
              <w:sz w:val="21"/>
              <w:szCs w:val="21"/>
            </w:rPr>
            <w:instrText xml:space="preserve"> PAGEREF _Toc21467 \h </w:instrText>
          </w:r>
          <w:r>
            <w:rPr>
              <w:sz w:val="21"/>
              <w:szCs w:val="21"/>
            </w:rPr>
            <w:fldChar w:fldCharType="separate"/>
          </w:r>
          <w:r>
            <w:rPr>
              <w:sz w:val="21"/>
              <w:szCs w:val="21"/>
            </w:rPr>
            <w:t>3</w:t>
          </w:r>
          <w:r>
            <w:rPr>
              <w:sz w:val="21"/>
              <w:szCs w:val="21"/>
            </w:rPr>
            <w:fldChar w:fldCharType="end"/>
          </w:r>
          <w:r>
            <w:rPr>
              <w:rFonts w:hint="eastAsia" w:ascii="方正宋黑简体" w:hAnsi="宋体" w:eastAsia="方正宋黑简体" w:cs="黑体"/>
              <w:bCs/>
              <w:sz w:val="21"/>
              <w:szCs w:val="36"/>
            </w:rPr>
            <w:fldChar w:fldCharType="end"/>
          </w:r>
        </w:p>
        <w:p w14:paraId="5095A7A3">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_Toc1090 </w:instrText>
          </w:r>
          <w:r>
            <w:rPr>
              <w:rFonts w:hint="eastAsia" w:ascii="方正宋黑简体" w:hAnsi="宋体" w:eastAsia="方正宋黑简体" w:cs="黑体"/>
              <w:bCs/>
              <w:sz w:val="21"/>
              <w:szCs w:val="36"/>
            </w:rPr>
            <w:fldChar w:fldCharType="separate"/>
          </w:r>
          <w:r>
            <w:rPr>
              <w:rFonts w:hint="eastAsia" w:ascii="黑体" w:hAnsi="黑体" w:eastAsia="黑体" w:cs="宋体"/>
              <w:bCs/>
              <w:sz w:val="21"/>
              <w:szCs w:val="32"/>
            </w:rPr>
            <w:t>二、</w:t>
          </w:r>
          <w:r>
            <w:rPr>
              <w:rFonts w:hint="eastAsia" w:ascii="黑体" w:hAnsi="黑体" w:eastAsia="黑体" w:cs="宋体"/>
              <w:bCs/>
              <w:sz w:val="21"/>
              <w:szCs w:val="32"/>
              <w:lang w:eastAsia="zh-CN"/>
            </w:rPr>
            <w:t>供应商</w:t>
          </w:r>
          <w:r>
            <w:rPr>
              <w:rFonts w:hint="eastAsia" w:ascii="黑体" w:hAnsi="黑体" w:eastAsia="黑体" w:cs="宋体"/>
              <w:bCs/>
              <w:sz w:val="21"/>
              <w:szCs w:val="32"/>
            </w:rPr>
            <w:t>资格</w:t>
          </w:r>
          <w:r>
            <w:rPr>
              <w:sz w:val="21"/>
              <w:szCs w:val="21"/>
            </w:rPr>
            <w:tab/>
          </w:r>
          <w:r>
            <w:rPr>
              <w:sz w:val="21"/>
              <w:szCs w:val="21"/>
            </w:rPr>
            <w:fldChar w:fldCharType="begin"/>
          </w:r>
          <w:r>
            <w:rPr>
              <w:sz w:val="21"/>
              <w:szCs w:val="21"/>
            </w:rPr>
            <w:instrText xml:space="preserve"> PAGEREF _Toc1090 \h </w:instrText>
          </w:r>
          <w:r>
            <w:rPr>
              <w:sz w:val="21"/>
              <w:szCs w:val="21"/>
            </w:rPr>
            <w:fldChar w:fldCharType="separate"/>
          </w:r>
          <w:r>
            <w:rPr>
              <w:sz w:val="21"/>
              <w:szCs w:val="21"/>
            </w:rPr>
            <w:t>3</w:t>
          </w:r>
          <w:r>
            <w:rPr>
              <w:sz w:val="21"/>
              <w:szCs w:val="21"/>
            </w:rPr>
            <w:fldChar w:fldCharType="end"/>
          </w:r>
          <w:r>
            <w:rPr>
              <w:rFonts w:hint="eastAsia" w:ascii="方正宋黑简体" w:hAnsi="宋体" w:eastAsia="方正宋黑简体" w:cs="黑体"/>
              <w:bCs/>
              <w:sz w:val="21"/>
              <w:szCs w:val="36"/>
            </w:rPr>
            <w:fldChar w:fldCharType="end"/>
          </w:r>
        </w:p>
        <w:p w14:paraId="5A269560">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_Toc13143 </w:instrText>
          </w:r>
          <w:r>
            <w:rPr>
              <w:rFonts w:hint="eastAsia" w:ascii="方正宋黑简体" w:hAnsi="宋体" w:eastAsia="方正宋黑简体" w:cs="黑体"/>
              <w:bCs/>
              <w:sz w:val="21"/>
              <w:szCs w:val="36"/>
            </w:rPr>
            <w:fldChar w:fldCharType="separate"/>
          </w:r>
          <w:r>
            <w:rPr>
              <w:rFonts w:hint="eastAsia" w:ascii="黑体" w:hAnsi="黑体" w:eastAsia="黑体" w:cs="宋体"/>
              <w:bCs/>
              <w:sz w:val="21"/>
              <w:szCs w:val="32"/>
              <w:lang w:val="en-US" w:eastAsia="zh-CN"/>
            </w:rPr>
            <w:t>三</w:t>
          </w:r>
          <w:r>
            <w:rPr>
              <w:rFonts w:hint="eastAsia" w:ascii="黑体" w:hAnsi="黑体" w:eastAsia="黑体" w:cs="宋体"/>
              <w:bCs/>
              <w:sz w:val="21"/>
              <w:szCs w:val="32"/>
            </w:rPr>
            <w:t>、询价时间及地点</w:t>
          </w:r>
          <w:r>
            <w:rPr>
              <w:sz w:val="21"/>
              <w:szCs w:val="21"/>
            </w:rPr>
            <w:tab/>
          </w:r>
          <w:r>
            <w:rPr>
              <w:sz w:val="21"/>
              <w:szCs w:val="21"/>
            </w:rPr>
            <w:fldChar w:fldCharType="begin"/>
          </w:r>
          <w:r>
            <w:rPr>
              <w:sz w:val="21"/>
              <w:szCs w:val="21"/>
            </w:rPr>
            <w:instrText xml:space="preserve"> PAGEREF _Toc13143 \h </w:instrText>
          </w:r>
          <w:r>
            <w:rPr>
              <w:sz w:val="21"/>
              <w:szCs w:val="21"/>
            </w:rPr>
            <w:fldChar w:fldCharType="separate"/>
          </w:r>
          <w:r>
            <w:rPr>
              <w:sz w:val="21"/>
              <w:szCs w:val="21"/>
            </w:rPr>
            <w:t>4</w:t>
          </w:r>
          <w:r>
            <w:rPr>
              <w:sz w:val="21"/>
              <w:szCs w:val="21"/>
            </w:rPr>
            <w:fldChar w:fldCharType="end"/>
          </w:r>
          <w:r>
            <w:rPr>
              <w:rFonts w:hint="eastAsia" w:ascii="方正宋黑简体" w:hAnsi="宋体" w:eastAsia="方正宋黑简体" w:cs="黑体"/>
              <w:bCs/>
              <w:sz w:val="21"/>
              <w:szCs w:val="36"/>
            </w:rPr>
            <w:fldChar w:fldCharType="end"/>
          </w:r>
        </w:p>
        <w:p w14:paraId="0431EFDC">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_Toc3372 </w:instrText>
          </w:r>
          <w:r>
            <w:rPr>
              <w:rFonts w:hint="eastAsia" w:ascii="方正宋黑简体" w:hAnsi="宋体" w:eastAsia="方正宋黑简体" w:cs="黑体"/>
              <w:bCs/>
              <w:sz w:val="21"/>
              <w:szCs w:val="36"/>
            </w:rPr>
            <w:fldChar w:fldCharType="separate"/>
          </w:r>
          <w:r>
            <w:rPr>
              <w:rFonts w:hint="eastAsia" w:ascii="黑体" w:hAnsi="黑体" w:eastAsia="黑体" w:cs="宋体"/>
              <w:bCs/>
              <w:sz w:val="21"/>
              <w:szCs w:val="32"/>
              <w:lang w:val="en-US" w:eastAsia="zh-CN"/>
            </w:rPr>
            <w:t>四</w:t>
          </w:r>
          <w:r>
            <w:rPr>
              <w:rFonts w:hint="eastAsia" w:ascii="黑体" w:hAnsi="黑体" w:eastAsia="黑体" w:cs="宋体"/>
              <w:bCs/>
              <w:sz w:val="21"/>
              <w:szCs w:val="32"/>
            </w:rPr>
            <w:t>、响应文件提交时间、截止时间及地点</w:t>
          </w:r>
          <w:r>
            <w:rPr>
              <w:sz w:val="21"/>
              <w:szCs w:val="21"/>
            </w:rPr>
            <w:tab/>
          </w:r>
          <w:r>
            <w:rPr>
              <w:sz w:val="21"/>
              <w:szCs w:val="21"/>
            </w:rPr>
            <w:fldChar w:fldCharType="begin"/>
          </w:r>
          <w:r>
            <w:rPr>
              <w:sz w:val="21"/>
              <w:szCs w:val="21"/>
            </w:rPr>
            <w:instrText xml:space="preserve"> PAGEREF _Toc3372 \h </w:instrText>
          </w:r>
          <w:r>
            <w:rPr>
              <w:sz w:val="21"/>
              <w:szCs w:val="21"/>
            </w:rPr>
            <w:fldChar w:fldCharType="separate"/>
          </w:r>
          <w:r>
            <w:rPr>
              <w:sz w:val="21"/>
              <w:szCs w:val="21"/>
            </w:rPr>
            <w:t>4</w:t>
          </w:r>
          <w:r>
            <w:rPr>
              <w:sz w:val="21"/>
              <w:szCs w:val="21"/>
            </w:rPr>
            <w:fldChar w:fldCharType="end"/>
          </w:r>
          <w:r>
            <w:rPr>
              <w:rFonts w:hint="eastAsia" w:ascii="方正宋黑简体" w:hAnsi="宋体" w:eastAsia="方正宋黑简体" w:cs="黑体"/>
              <w:bCs/>
              <w:sz w:val="21"/>
              <w:szCs w:val="36"/>
            </w:rPr>
            <w:fldChar w:fldCharType="end"/>
          </w:r>
        </w:p>
        <w:p w14:paraId="043BEB78">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_Toc4769 </w:instrText>
          </w:r>
          <w:r>
            <w:rPr>
              <w:rFonts w:hint="eastAsia" w:ascii="方正宋黑简体" w:hAnsi="宋体" w:eastAsia="方正宋黑简体" w:cs="黑体"/>
              <w:bCs/>
              <w:sz w:val="21"/>
              <w:szCs w:val="36"/>
            </w:rPr>
            <w:fldChar w:fldCharType="separate"/>
          </w:r>
          <w:r>
            <w:rPr>
              <w:rFonts w:hint="eastAsia" w:ascii="黑体" w:hAnsi="黑体" w:eastAsia="黑体" w:cs="宋体"/>
              <w:bCs/>
              <w:sz w:val="21"/>
              <w:szCs w:val="32"/>
              <w:lang w:val="en-US" w:eastAsia="zh-CN"/>
            </w:rPr>
            <w:t>五</w:t>
          </w:r>
          <w:r>
            <w:rPr>
              <w:rFonts w:hint="eastAsia" w:ascii="黑体" w:hAnsi="黑体" w:eastAsia="黑体" w:cs="宋体"/>
              <w:bCs/>
              <w:sz w:val="21"/>
              <w:szCs w:val="32"/>
            </w:rPr>
            <w:t>、联系方式</w:t>
          </w:r>
          <w:r>
            <w:rPr>
              <w:sz w:val="21"/>
              <w:szCs w:val="21"/>
            </w:rPr>
            <w:tab/>
          </w:r>
          <w:r>
            <w:rPr>
              <w:sz w:val="21"/>
              <w:szCs w:val="21"/>
            </w:rPr>
            <w:fldChar w:fldCharType="begin"/>
          </w:r>
          <w:r>
            <w:rPr>
              <w:sz w:val="21"/>
              <w:szCs w:val="21"/>
            </w:rPr>
            <w:instrText xml:space="preserve"> PAGEREF _Toc4769 \h </w:instrText>
          </w:r>
          <w:r>
            <w:rPr>
              <w:sz w:val="21"/>
              <w:szCs w:val="21"/>
            </w:rPr>
            <w:fldChar w:fldCharType="separate"/>
          </w:r>
          <w:r>
            <w:rPr>
              <w:sz w:val="21"/>
              <w:szCs w:val="21"/>
            </w:rPr>
            <w:t>4</w:t>
          </w:r>
          <w:r>
            <w:rPr>
              <w:sz w:val="21"/>
              <w:szCs w:val="21"/>
            </w:rPr>
            <w:fldChar w:fldCharType="end"/>
          </w:r>
          <w:r>
            <w:rPr>
              <w:rFonts w:hint="eastAsia" w:ascii="方正宋黑简体" w:hAnsi="宋体" w:eastAsia="方正宋黑简体" w:cs="黑体"/>
              <w:bCs/>
              <w:sz w:val="21"/>
              <w:szCs w:val="36"/>
            </w:rPr>
            <w:fldChar w:fldCharType="end"/>
          </w:r>
        </w:p>
        <w:p w14:paraId="3784840C">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_Toc12503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6"/>
            </w:rPr>
            <w:t>二、供应商须知前附表</w:t>
          </w:r>
          <w:r>
            <w:rPr>
              <w:sz w:val="21"/>
              <w:szCs w:val="21"/>
            </w:rPr>
            <w:tab/>
          </w:r>
          <w:r>
            <w:rPr>
              <w:sz w:val="21"/>
              <w:szCs w:val="21"/>
            </w:rPr>
            <w:fldChar w:fldCharType="begin"/>
          </w:r>
          <w:r>
            <w:rPr>
              <w:sz w:val="21"/>
              <w:szCs w:val="21"/>
            </w:rPr>
            <w:instrText xml:space="preserve"> PAGEREF _Toc12503 \h </w:instrText>
          </w:r>
          <w:r>
            <w:rPr>
              <w:sz w:val="21"/>
              <w:szCs w:val="21"/>
            </w:rPr>
            <w:fldChar w:fldCharType="separate"/>
          </w:r>
          <w:r>
            <w:rPr>
              <w:sz w:val="21"/>
              <w:szCs w:val="21"/>
            </w:rPr>
            <w:t>5</w:t>
          </w:r>
          <w:r>
            <w:rPr>
              <w:sz w:val="21"/>
              <w:szCs w:val="21"/>
            </w:rPr>
            <w:fldChar w:fldCharType="end"/>
          </w:r>
          <w:r>
            <w:rPr>
              <w:rFonts w:hint="eastAsia" w:ascii="方正宋黑简体" w:hAnsi="宋体" w:eastAsia="方正宋黑简体" w:cs="黑体"/>
              <w:bCs/>
              <w:sz w:val="21"/>
              <w:szCs w:val="36"/>
            </w:rPr>
            <w:fldChar w:fldCharType="end"/>
          </w:r>
        </w:p>
        <w:p w14:paraId="4E4F2BC2">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_Toc21537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6"/>
            </w:rPr>
            <w:t>三、供应商报价须知</w:t>
          </w:r>
          <w:r>
            <w:rPr>
              <w:sz w:val="21"/>
              <w:szCs w:val="21"/>
            </w:rPr>
            <w:tab/>
          </w:r>
          <w:r>
            <w:rPr>
              <w:sz w:val="21"/>
              <w:szCs w:val="21"/>
            </w:rPr>
            <w:fldChar w:fldCharType="begin"/>
          </w:r>
          <w:r>
            <w:rPr>
              <w:sz w:val="21"/>
              <w:szCs w:val="21"/>
            </w:rPr>
            <w:instrText xml:space="preserve"> PAGEREF _Toc21537 \h </w:instrText>
          </w:r>
          <w:r>
            <w:rPr>
              <w:sz w:val="21"/>
              <w:szCs w:val="21"/>
            </w:rPr>
            <w:fldChar w:fldCharType="separate"/>
          </w:r>
          <w:r>
            <w:rPr>
              <w:sz w:val="21"/>
              <w:szCs w:val="21"/>
            </w:rPr>
            <w:t>7</w:t>
          </w:r>
          <w:r>
            <w:rPr>
              <w:sz w:val="21"/>
              <w:szCs w:val="21"/>
            </w:rPr>
            <w:fldChar w:fldCharType="end"/>
          </w:r>
          <w:r>
            <w:rPr>
              <w:rFonts w:hint="eastAsia" w:ascii="方正宋黑简体" w:hAnsi="宋体" w:eastAsia="方正宋黑简体" w:cs="黑体"/>
              <w:bCs/>
              <w:sz w:val="21"/>
              <w:szCs w:val="36"/>
            </w:rPr>
            <w:fldChar w:fldCharType="end"/>
          </w:r>
        </w:p>
        <w:p w14:paraId="703F5089">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_Toc4977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6"/>
            </w:rPr>
            <w:t>四、签订合同</w:t>
          </w:r>
          <w:r>
            <w:rPr>
              <w:sz w:val="21"/>
              <w:szCs w:val="21"/>
            </w:rPr>
            <w:tab/>
          </w:r>
          <w:r>
            <w:rPr>
              <w:sz w:val="21"/>
              <w:szCs w:val="21"/>
            </w:rPr>
            <w:fldChar w:fldCharType="begin"/>
          </w:r>
          <w:r>
            <w:rPr>
              <w:sz w:val="21"/>
              <w:szCs w:val="21"/>
            </w:rPr>
            <w:instrText xml:space="preserve"> PAGEREF _Toc4977 \h </w:instrText>
          </w:r>
          <w:r>
            <w:rPr>
              <w:sz w:val="21"/>
              <w:szCs w:val="21"/>
            </w:rPr>
            <w:fldChar w:fldCharType="separate"/>
          </w:r>
          <w:r>
            <w:rPr>
              <w:sz w:val="21"/>
              <w:szCs w:val="21"/>
            </w:rPr>
            <w:t>8</w:t>
          </w:r>
          <w:r>
            <w:rPr>
              <w:sz w:val="21"/>
              <w:szCs w:val="21"/>
            </w:rPr>
            <w:fldChar w:fldCharType="end"/>
          </w:r>
          <w:r>
            <w:rPr>
              <w:rFonts w:hint="eastAsia" w:ascii="方正宋黑简体" w:hAnsi="宋体" w:eastAsia="方正宋黑简体" w:cs="黑体"/>
              <w:bCs/>
              <w:sz w:val="21"/>
              <w:szCs w:val="36"/>
            </w:rPr>
            <w:fldChar w:fldCharType="end"/>
          </w:r>
        </w:p>
        <w:p w14:paraId="0B8536C1">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_Toc12589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6"/>
            </w:rPr>
            <w:t>五、评审方法及废标</w:t>
          </w:r>
          <w:r>
            <w:rPr>
              <w:sz w:val="21"/>
              <w:szCs w:val="21"/>
            </w:rPr>
            <w:tab/>
          </w:r>
          <w:r>
            <w:rPr>
              <w:sz w:val="21"/>
              <w:szCs w:val="21"/>
            </w:rPr>
            <w:fldChar w:fldCharType="begin"/>
          </w:r>
          <w:r>
            <w:rPr>
              <w:sz w:val="21"/>
              <w:szCs w:val="21"/>
            </w:rPr>
            <w:instrText xml:space="preserve"> PAGEREF _Toc12589 \h </w:instrText>
          </w:r>
          <w:r>
            <w:rPr>
              <w:sz w:val="21"/>
              <w:szCs w:val="21"/>
            </w:rPr>
            <w:fldChar w:fldCharType="separate"/>
          </w:r>
          <w:r>
            <w:rPr>
              <w:sz w:val="21"/>
              <w:szCs w:val="21"/>
            </w:rPr>
            <w:t>9</w:t>
          </w:r>
          <w:r>
            <w:rPr>
              <w:sz w:val="21"/>
              <w:szCs w:val="21"/>
            </w:rPr>
            <w:fldChar w:fldCharType="end"/>
          </w:r>
          <w:r>
            <w:rPr>
              <w:rFonts w:hint="eastAsia" w:ascii="方正宋黑简体" w:hAnsi="宋体" w:eastAsia="方正宋黑简体" w:cs="黑体"/>
              <w:bCs/>
              <w:sz w:val="21"/>
              <w:szCs w:val="36"/>
            </w:rPr>
            <w:fldChar w:fldCharType="end"/>
          </w:r>
        </w:p>
        <w:p w14:paraId="28A40927">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_Toc32613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6"/>
            </w:rPr>
            <w:t>六、供应商须提供资格审查材料</w:t>
          </w:r>
          <w:r>
            <w:rPr>
              <w:sz w:val="21"/>
              <w:szCs w:val="21"/>
            </w:rPr>
            <w:tab/>
          </w:r>
          <w:r>
            <w:rPr>
              <w:sz w:val="21"/>
              <w:szCs w:val="21"/>
            </w:rPr>
            <w:fldChar w:fldCharType="begin"/>
          </w:r>
          <w:r>
            <w:rPr>
              <w:sz w:val="21"/>
              <w:szCs w:val="21"/>
            </w:rPr>
            <w:instrText xml:space="preserve"> PAGEREF _Toc32613 \h </w:instrText>
          </w:r>
          <w:r>
            <w:rPr>
              <w:sz w:val="21"/>
              <w:szCs w:val="21"/>
            </w:rPr>
            <w:fldChar w:fldCharType="separate"/>
          </w:r>
          <w:r>
            <w:rPr>
              <w:sz w:val="21"/>
              <w:szCs w:val="21"/>
            </w:rPr>
            <w:t>10</w:t>
          </w:r>
          <w:r>
            <w:rPr>
              <w:sz w:val="21"/>
              <w:szCs w:val="21"/>
            </w:rPr>
            <w:fldChar w:fldCharType="end"/>
          </w:r>
          <w:r>
            <w:rPr>
              <w:rFonts w:hint="eastAsia" w:ascii="方正宋黑简体" w:hAnsi="宋体" w:eastAsia="方正宋黑简体" w:cs="黑体"/>
              <w:bCs/>
              <w:sz w:val="21"/>
              <w:szCs w:val="36"/>
            </w:rPr>
            <w:fldChar w:fldCharType="end"/>
          </w:r>
        </w:p>
        <w:p w14:paraId="72ECABCB">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_Toc12072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6"/>
            </w:rPr>
            <w:t>七、 采购需求</w:t>
          </w:r>
          <w:r>
            <w:rPr>
              <w:sz w:val="21"/>
              <w:szCs w:val="21"/>
            </w:rPr>
            <w:tab/>
          </w:r>
          <w:r>
            <w:rPr>
              <w:sz w:val="21"/>
              <w:szCs w:val="21"/>
            </w:rPr>
            <w:fldChar w:fldCharType="begin"/>
          </w:r>
          <w:r>
            <w:rPr>
              <w:sz w:val="21"/>
              <w:szCs w:val="21"/>
            </w:rPr>
            <w:instrText xml:space="preserve"> PAGEREF _Toc12072 \h </w:instrText>
          </w:r>
          <w:r>
            <w:rPr>
              <w:sz w:val="21"/>
              <w:szCs w:val="21"/>
            </w:rPr>
            <w:fldChar w:fldCharType="separate"/>
          </w:r>
          <w:r>
            <w:rPr>
              <w:sz w:val="21"/>
              <w:szCs w:val="21"/>
            </w:rPr>
            <w:t>11</w:t>
          </w:r>
          <w:r>
            <w:rPr>
              <w:sz w:val="21"/>
              <w:szCs w:val="21"/>
            </w:rPr>
            <w:fldChar w:fldCharType="end"/>
          </w:r>
          <w:r>
            <w:rPr>
              <w:rFonts w:hint="eastAsia" w:ascii="方正宋黑简体" w:hAnsi="宋体" w:eastAsia="方正宋黑简体" w:cs="黑体"/>
              <w:bCs/>
              <w:sz w:val="21"/>
              <w:szCs w:val="36"/>
            </w:rPr>
            <w:fldChar w:fldCharType="end"/>
          </w:r>
        </w:p>
        <w:p w14:paraId="428DB2F3">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_Toc24206 </w:instrText>
          </w:r>
          <w:r>
            <w:rPr>
              <w:rFonts w:hint="eastAsia" w:ascii="方正宋黑简体" w:hAnsi="宋体" w:eastAsia="方正宋黑简体" w:cs="黑体"/>
              <w:bCs/>
              <w:sz w:val="21"/>
              <w:szCs w:val="36"/>
            </w:rPr>
            <w:fldChar w:fldCharType="separate"/>
          </w:r>
          <w:r>
            <w:rPr>
              <w:rFonts w:hint="eastAsia" w:ascii="Times New Roman" w:hAnsi="宋体" w:eastAsia="宋体" w:cs="Times New Roman"/>
              <w:kern w:val="0"/>
              <w:sz w:val="21"/>
              <w:szCs w:val="28"/>
              <w:lang w:val="en-US" w:eastAsia="zh-CN"/>
            </w:rPr>
            <w:t>二、适用规范标准</w:t>
          </w:r>
          <w:r>
            <w:rPr>
              <w:sz w:val="21"/>
              <w:szCs w:val="21"/>
            </w:rPr>
            <w:tab/>
          </w:r>
          <w:r>
            <w:rPr>
              <w:sz w:val="21"/>
              <w:szCs w:val="21"/>
            </w:rPr>
            <w:fldChar w:fldCharType="begin"/>
          </w:r>
          <w:r>
            <w:rPr>
              <w:sz w:val="21"/>
              <w:szCs w:val="21"/>
            </w:rPr>
            <w:instrText xml:space="preserve"> PAGEREF _Toc24206 \h </w:instrText>
          </w:r>
          <w:r>
            <w:rPr>
              <w:sz w:val="21"/>
              <w:szCs w:val="21"/>
            </w:rPr>
            <w:fldChar w:fldCharType="separate"/>
          </w:r>
          <w:r>
            <w:rPr>
              <w:b/>
            </w:rPr>
            <w:t>错误！未定义书签。</w:t>
          </w:r>
          <w:r>
            <w:rPr>
              <w:sz w:val="21"/>
              <w:szCs w:val="21"/>
            </w:rPr>
            <w:fldChar w:fldCharType="end"/>
          </w:r>
          <w:r>
            <w:rPr>
              <w:rFonts w:hint="eastAsia" w:ascii="方正宋黑简体" w:hAnsi="宋体" w:eastAsia="方正宋黑简体" w:cs="黑体"/>
              <w:bCs/>
              <w:sz w:val="21"/>
              <w:szCs w:val="36"/>
            </w:rPr>
            <w:fldChar w:fldCharType="end"/>
          </w:r>
        </w:p>
        <w:p w14:paraId="47B2A640">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_Toc10878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6"/>
            </w:rPr>
            <w:t>八、合同格式</w:t>
          </w:r>
          <w:r>
            <w:rPr>
              <w:sz w:val="21"/>
              <w:szCs w:val="21"/>
            </w:rPr>
            <w:tab/>
          </w:r>
          <w:r>
            <w:rPr>
              <w:sz w:val="21"/>
              <w:szCs w:val="21"/>
            </w:rPr>
            <w:fldChar w:fldCharType="begin"/>
          </w:r>
          <w:r>
            <w:rPr>
              <w:sz w:val="21"/>
              <w:szCs w:val="21"/>
            </w:rPr>
            <w:instrText xml:space="preserve"> PAGEREF _Toc10878 \h </w:instrText>
          </w:r>
          <w:r>
            <w:rPr>
              <w:sz w:val="21"/>
              <w:szCs w:val="21"/>
            </w:rPr>
            <w:fldChar w:fldCharType="separate"/>
          </w:r>
          <w:r>
            <w:rPr>
              <w:sz w:val="21"/>
              <w:szCs w:val="21"/>
            </w:rPr>
            <w:t>14</w:t>
          </w:r>
          <w:r>
            <w:rPr>
              <w:sz w:val="21"/>
              <w:szCs w:val="21"/>
            </w:rPr>
            <w:fldChar w:fldCharType="end"/>
          </w:r>
          <w:r>
            <w:rPr>
              <w:rFonts w:hint="eastAsia" w:ascii="方正宋黑简体" w:hAnsi="宋体" w:eastAsia="方正宋黑简体" w:cs="黑体"/>
              <w:bCs/>
              <w:sz w:val="21"/>
              <w:szCs w:val="36"/>
            </w:rPr>
            <w:fldChar w:fldCharType="end"/>
          </w:r>
        </w:p>
        <w:p w14:paraId="2E482202">
          <w:pPr>
            <w:pStyle w:val="50"/>
            <w:tabs>
              <w:tab w:val="right" w:leader="dot" w:pos="9680"/>
            </w:tabs>
            <w:spacing w:line="360" w:lineRule="auto"/>
            <w:rPr>
              <w:b/>
              <w:sz w:val="21"/>
              <w:szCs w:val="21"/>
            </w:rPr>
          </w:pPr>
          <w:r>
            <w:rPr>
              <w:rFonts w:hint="eastAsia" w:ascii="方正宋黑简体" w:hAnsi="宋体" w:eastAsia="方正宋黑简体" w:cs="黑体"/>
              <w:b/>
              <w:bCs/>
              <w:sz w:val="21"/>
              <w:szCs w:val="36"/>
            </w:rPr>
            <w:fldChar w:fldCharType="begin"/>
          </w:r>
          <w:r>
            <w:rPr>
              <w:rFonts w:hint="eastAsia" w:ascii="方正宋黑简体" w:hAnsi="宋体" w:eastAsia="方正宋黑简体" w:cs="黑体"/>
              <w:b/>
              <w:bCs/>
              <w:sz w:val="21"/>
              <w:szCs w:val="36"/>
            </w:rPr>
            <w:instrText xml:space="preserve"> HYPERLINK \l _Toc13755 </w:instrText>
          </w:r>
          <w:r>
            <w:rPr>
              <w:rFonts w:hint="eastAsia" w:ascii="方正宋黑简体" w:hAnsi="宋体" w:eastAsia="方正宋黑简体" w:cs="黑体"/>
              <w:b/>
              <w:bCs/>
              <w:sz w:val="21"/>
              <w:szCs w:val="36"/>
            </w:rPr>
            <w:fldChar w:fldCharType="separate"/>
          </w:r>
          <w:r>
            <w:rPr>
              <w:rFonts w:hint="eastAsia" w:ascii="方正宋黑简体" w:hAnsi="宋体" w:eastAsia="方正宋黑简体" w:cs="黑体"/>
              <w:b/>
              <w:bCs/>
              <w:sz w:val="21"/>
              <w:szCs w:val="52"/>
            </w:rPr>
            <w:t>第二章  报价文件</w:t>
          </w:r>
          <w:r>
            <w:rPr>
              <w:b/>
              <w:sz w:val="21"/>
              <w:szCs w:val="21"/>
            </w:rPr>
            <w:tab/>
          </w:r>
          <w:r>
            <w:rPr>
              <w:b/>
              <w:sz w:val="21"/>
              <w:szCs w:val="21"/>
            </w:rPr>
            <w:fldChar w:fldCharType="begin"/>
          </w:r>
          <w:r>
            <w:rPr>
              <w:b/>
              <w:sz w:val="21"/>
              <w:szCs w:val="21"/>
            </w:rPr>
            <w:instrText xml:space="preserve"> PAGEREF _Toc13755 \h </w:instrText>
          </w:r>
          <w:r>
            <w:rPr>
              <w:b/>
              <w:sz w:val="21"/>
              <w:szCs w:val="21"/>
            </w:rPr>
            <w:fldChar w:fldCharType="separate"/>
          </w:r>
          <w:r>
            <w:rPr>
              <w:b/>
              <w:sz w:val="21"/>
              <w:szCs w:val="21"/>
            </w:rPr>
            <w:t>19</w:t>
          </w:r>
          <w:r>
            <w:rPr>
              <w:b/>
              <w:sz w:val="21"/>
              <w:szCs w:val="21"/>
            </w:rPr>
            <w:fldChar w:fldCharType="end"/>
          </w:r>
          <w:r>
            <w:rPr>
              <w:rFonts w:hint="eastAsia" w:ascii="方正宋黑简体" w:hAnsi="宋体" w:eastAsia="方正宋黑简体" w:cs="黑体"/>
              <w:b/>
              <w:bCs/>
              <w:sz w:val="21"/>
              <w:szCs w:val="36"/>
            </w:rPr>
            <w:fldChar w:fldCharType="end"/>
          </w:r>
        </w:p>
        <w:p w14:paraId="797F2AC3">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_Toc3720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6"/>
            </w:rPr>
            <w:t>一、</w:t>
          </w:r>
          <w:r>
            <w:rPr>
              <w:rFonts w:ascii="方正宋黑简体" w:hAnsi="宋体" w:eastAsia="方正宋黑简体" w:cs="黑体"/>
              <w:bCs/>
              <w:sz w:val="21"/>
              <w:szCs w:val="36"/>
            </w:rPr>
            <w:t>法定代表人授权书</w:t>
          </w:r>
          <w:r>
            <w:rPr>
              <w:sz w:val="21"/>
              <w:szCs w:val="21"/>
            </w:rPr>
            <w:tab/>
          </w:r>
          <w:r>
            <w:rPr>
              <w:sz w:val="21"/>
              <w:szCs w:val="21"/>
            </w:rPr>
            <w:fldChar w:fldCharType="begin"/>
          </w:r>
          <w:r>
            <w:rPr>
              <w:sz w:val="21"/>
              <w:szCs w:val="21"/>
            </w:rPr>
            <w:instrText xml:space="preserve"> PAGEREF _Toc3720 \h </w:instrText>
          </w:r>
          <w:r>
            <w:rPr>
              <w:sz w:val="21"/>
              <w:szCs w:val="21"/>
            </w:rPr>
            <w:fldChar w:fldCharType="separate"/>
          </w:r>
          <w:r>
            <w:rPr>
              <w:sz w:val="21"/>
              <w:szCs w:val="21"/>
            </w:rPr>
            <w:t>20</w:t>
          </w:r>
          <w:r>
            <w:rPr>
              <w:sz w:val="21"/>
              <w:szCs w:val="21"/>
            </w:rPr>
            <w:fldChar w:fldCharType="end"/>
          </w:r>
          <w:r>
            <w:rPr>
              <w:rFonts w:hint="eastAsia" w:ascii="方正宋黑简体" w:hAnsi="宋体" w:eastAsia="方正宋黑简体" w:cs="黑体"/>
              <w:bCs/>
              <w:sz w:val="21"/>
              <w:szCs w:val="36"/>
            </w:rPr>
            <w:fldChar w:fldCharType="end"/>
          </w:r>
        </w:p>
        <w:p w14:paraId="7D31B724">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_Toc32129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6"/>
            </w:rPr>
            <w:t>二、报价函格式</w:t>
          </w:r>
          <w:r>
            <w:rPr>
              <w:sz w:val="21"/>
              <w:szCs w:val="21"/>
            </w:rPr>
            <w:tab/>
          </w:r>
          <w:r>
            <w:rPr>
              <w:sz w:val="21"/>
              <w:szCs w:val="21"/>
            </w:rPr>
            <w:fldChar w:fldCharType="begin"/>
          </w:r>
          <w:r>
            <w:rPr>
              <w:sz w:val="21"/>
              <w:szCs w:val="21"/>
            </w:rPr>
            <w:instrText xml:space="preserve"> PAGEREF _Toc32129 \h </w:instrText>
          </w:r>
          <w:r>
            <w:rPr>
              <w:sz w:val="21"/>
              <w:szCs w:val="21"/>
            </w:rPr>
            <w:fldChar w:fldCharType="separate"/>
          </w:r>
          <w:r>
            <w:rPr>
              <w:sz w:val="21"/>
              <w:szCs w:val="21"/>
            </w:rPr>
            <w:t>21</w:t>
          </w:r>
          <w:r>
            <w:rPr>
              <w:sz w:val="21"/>
              <w:szCs w:val="21"/>
            </w:rPr>
            <w:fldChar w:fldCharType="end"/>
          </w:r>
          <w:r>
            <w:rPr>
              <w:rFonts w:hint="eastAsia" w:ascii="方正宋黑简体" w:hAnsi="宋体" w:eastAsia="方正宋黑简体" w:cs="黑体"/>
              <w:bCs/>
              <w:sz w:val="21"/>
              <w:szCs w:val="36"/>
            </w:rPr>
            <w:fldChar w:fldCharType="end"/>
          </w:r>
        </w:p>
        <w:p w14:paraId="63C207E4">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_Toc18856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32"/>
            </w:rPr>
            <w:t>三、</w:t>
          </w:r>
          <w:r>
            <w:rPr>
              <w:rFonts w:hint="eastAsia" w:ascii="方正宋黑简体" w:hAnsi="宋体" w:eastAsia="方正宋黑简体" w:cs="黑体"/>
              <w:bCs/>
              <w:sz w:val="21"/>
              <w:szCs w:val="32"/>
              <w:lang w:eastAsia="zh-CN"/>
            </w:rPr>
            <w:t>供应商</w:t>
          </w:r>
          <w:r>
            <w:rPr>
              <w:rFonts w:hint="eastAsia" w:ascii="方正宋黑简体" w:hAnsi="宋体" w:eastAsia="方正宋黑简体" w:cs="黑体"/>
              <w:bCs/>
              <w:sz w:val="21"/>
              <w:szCs w:val="32"/>
            </w:rPr>
            <w:t>诚信承诺书</w:t>
          </w:r>
          <w:r>
            <w:rPr>
              <w:sz w:val="21"/>
              <w:szCs w:val="21"/>
            </w:rPr>
            <w:tab/>
          </w:r>
          <w:r>
            <w:rPr>
              <w:sz w:val="21"/>
              <w:szCs w:val="21"/>
            </w:rPr>
            <w:fldChar w:fldCharType="begin"/>
          </w:r>
          <w:r>
            <w:rPr>
              <w:sz w:val="21"/>
              <w:szCs w:val="21"/>
            </w:rPr>
            <w:instrText xml:space="preserve"> PAGEREF _Toc18856 \h </w:instrText>
          </w:r>
          <w:r>
            <w:rPr>
              <w:sz w:val="21"/>
              <w:szCs w:val="21"/>
            </w:rPr>
            <w:fldChar w:fldCharType="separate"/>
          </w:r>
          <w:r>
            <w:rPr>
              <w:sz w:val="21"/>
              <w:szCs w:val="21"/>
            </w:rPr>
            <w:t>22</w:t>
          </w:r>
          <w:r>
            <w:rPr>
              <w:sz w:val="21"/>
              <w:szCs w:val="21"/>
            </w:rPr>
            <w:fldChar w:fldCharType="end"/>
          </w:r>
          <w:r>
            <w:rPr>
              <w:rFonts w:hint="eastAsia" w:ascii="方正宋黑简体" w:hAnsi="宋体" w:eastAsia="方正宋黑简体" w:cs="黑体"/>
              <w:bCs/>
              <w:sz w:val="21"/>
              <w:szCs w:val="36"/>
            </w:rPr>
            <w:fldChar w:fldCharType="end"/>
          </w:r>
        </w:p>
        <w:p w14:paraId="1F31495E">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_Toc19056 </w:instrText>
          </w:r>
          <w:r>
            <w:rPr>
              <w:rFonts w:hint="eastAsia" w:ascii="方正宋黑简体" w:hAnsi="宋体" w:eastAsia="方正宋黑简体" w:cs="黑体"/>
              <w:bCs/>
              <w:sz w:val="21"/>
              <w:szCs w:val="36"/>
            </w:rPr>
            <w:fldChar w:fldCharType="separate"/>
          </w:r>
          <w:r>
            <w:rPr>
              <w:rFonts w:hint="eastAsia" w:ascii="宋体" w:hAnsi="宋体" w:eastAsia="宋体" w:cs="宋体"/>
              <w:sz w:val="21"/>
              <w:szCs w:val="36"/>
              <w:lang w:val="en-US" w:eastAsia="zh-CN"/>
            </w:rPr>
            <w:t>四、 人员配置</w:t>
          </w:r>
          <w:r>
            <w:rPr>
              <w:sz w:val="21"/>
              <w:szCs w:val="21"/>
            </w:rPr>
            <w:tab/>
          </w:r>
          <w:r>
            <w:rPr>
              <w:sz w:val="21"/>
              <w:szCs w:val="21"/>
            </w:rPr>
            <w:fldChar w:fldCharType="begin"/>
          </w:r>
          <w:r>
            <w:rPr>
              <w:sz w:val="21"/>
              <w:szCs w:val="21"/>
            </w:rPr>
            <w:instrText xml:space="preserve"> PAGEREF _Toc19056 \h </w:instrText>
          </w:r>
          <w:r>
            <w:rPr>
              <w:sz w:val="21"/>
              <w:szCs w:val="21"/>
            </w:rPr>
            <w:fldChar w:fldCharType="separate"/>
          </w:r>
          <w:r>
            <w:rPr>
              <w:sz w:val="21"/>
              <w:szCs w:val="21"/>
            </w:rPr>
            <w:t>24</w:t>
          </w:r>
          <w:r>
            <w:rPr>
              <w:sz w:val="21"/>
              <w:szCs w:val="21"/>
            </w:rPr>
            <w:fldChar w:fldCharType="end"/>
          </w:r>
          <w:r>
            <w:rPr>
              <w:rFonts w:hint="eastAsia" w:ascii="方正宋黑简体" w:hAnsi="宋体" w:eastAsia="方正宋黑简体" w:cs="黑体"/>
              <w:bCs/>
              <w:sz w:val="21"/>
              <w:szCs w:val="36"/>
            </w:rPr>
            <w:fldChar w:fldCharType="end"/>
          </w:r>
        </w:p>
        <w:p w14:paraId="72326145">
          <w:pPr>
            <w:pStyle w:val="51"/>
            <w:tabs>
              <w:tab w:val="right" w:leader="dot" w:pos="9680"/>
            </w:tabs>
            <w:spacing w:line="360" w:lineRule="auto"/>
            <w:rPr>
              <w:sz w:val="21"/>
              <w:szCs w:val="21"/>
            </w:rPr>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_Toc18194 </w:instrText>
          </w:r>
          <w:r>
            <w:rPr>
              <w:rFonts w:hint="eastAsia" w:ascii="方正宋黑简体" w:hAnsi="宋体" w:eastAsia="方正宋黑简体" w:cs="黑体"/>
              <w:bCs/>
              <w:sz w:val="21"/>
              <w:szCs w:val="36"/>
            </w:rPr>
            <w:fldChar w:fldCharType="separate"/>
          </w:r>
          <w:r>
            <w:rPr>
              <w:rFonts w:hint="eastAsia" w:ascii="宋体" w:hAnsi="宋体" w:eastAsia="宋体" w:cs="宋体"/>
              <w:sz w:val="21"/>
              <w:szCs w:val="36"/>
              <w:lang w:val="en-US" w:eastAsia="zh-CN"/>
            </w:rPr>
            <w:t>五、 服务方案</w:t>
          </w:r>
          <w:r>
            <w:rPr>
              <w:sz w:val="21"/>
              <w:szCs w:val="21"/>
            </w:rPr>
            <w:tab/>
          </w:r>
          <w:r>
            <w:rPr>
              <w:sz w:val="21"/>
              <w:szCs w:val="21"/>
            </w:rPr>
            <w:fldChar w:fldCharType="begin"/>
          </w:r>
          <w:r>
            <w:rPr>
              <w:sz w:val="21"/>
              <w:szCs w:val="21"/>
            </w:rPr>
            <w:instrText xml:space="preserve"> PAGEREF _Toc18194 \h </w:instrText>
          </w:r>
          <w:r>
            <w:rPr>
              <w:sz w:val="21"/>
              <w:szCs w:val="21"/>
            </w:rPr>
            <w:fldChar w:fldCharType="separate"/>
          </w:r>
          <w:r>
            <w:rPr>
              <w:sz w:val="21"/>
              <w:szCs w:val="21"/>
            </w:rPr>
            <w:t>25</w:t>
          </w:r>
          <w:r>
            <w:rPr>
              <w:sz w:val="21"/>
              <w:szCs w:val="21"/>
            </w:rPr>
            <w:fldChar w:fldCharType="end"/>
          </w:r>
          <w:r>
            <w:rPr>
              <w:rFonts w:hint="eastAsia" w:ascii="方正宋黑简体" w:hAnsi="宋体" w:eastAsia="方正宋黑简体" w:cs="黑体"/>
              <w:bCs/>
              <w:sz w:val="21"/>
              <w:szCs w:val="36"/>
            </w:rPr>
            <w:fldChar w:fldCharType="end"/>
          </w:r>
        </w:p>
        <w:p w14:paraId="04B704EE">
          <w:pPr>
            <w:pStyle w:val="51"/>
            <w:tabs>
              <w:tab w:val="right" w:leader="dot" w:pos="9680"/>
            </w:tabs>
            <w:spacing w:line="360" w:lineRule="auto"/>
          </w:pPr>
          <w:r>
            <w:rPr>
              <w:rFonts w:hint="eastAsia" w:ascii="方正宋黑简体" w:hAnsi="宋体" w:eastAsia="方正宋黑简体" w:cs="黑体"/>
              <w:bCs/>
              <w:sz w:val="21"/>
              <w:szCs w:val="36"/>
            </w:rPr>
            <w:fldChar w:fldCharType="begin"/>
          </w:r>
          <w:r>
            <w:rPr>
              <w:rFonts w:hint="eastAsia" w:ascii="方正宋黑简体" w:hAnsi="宋体" w:eastAsia="方正宋黑简体" w:cs="黑体"/>
              <w:bCs/>
              <w:sz w:val="21"/>
              <w:szCs w:val="36"/>
            </w:rPr>
            <w:instrText xml:space="preserve"> HYPERLINK \l _Toc2087 </w:instrText>
          </w:r>
          <w:r>
            <w:rPr>
              <w:rFonts w:hint="eastAsia" w:ascii="方正宋黑简体" w:hAnsi="宋体" w:eastAsia="方正宋黑简体" w:cs="黑体"/>
              <w:bCs/>
              <w:sz w:val="21"/>
              <w:szCs w:val="36"/>
            </w:rPr>
            <w:fldChar w:fldCharType="separate"/>
          </w:r>
          <w:r>
            <w:rPr>
              <w:rFonts w:hint="eastAsia" w:ascii="方正宋黑简体" w:hAnsi="宋体" w:eastAsia="方正宋黑简体" w:cs="黑体"/>
              <w:bCs/>
              <w:sz w:val="21"/>
              <w:szCs w:val="40"/>
              <w:lang w:val="en-US" w:eastAsia="zh-CN"/>
            </w:rPr>
            <w:t>六</w:t>
          </w:r>
          <w:r>
            <w:rPr>
              <w:rFonts w:hint="eastAsia" w:ascii="方正宋黑简体" w:hAnsi="宋体" w:eastAsia="方正宋黑简体" w:cs="黑体"/>
              <w:bCs/>
              <w:sz w:val="21"/>
              <w:szCs w:val="40"/>
            </w:rPr>
            <w:t>、资格证明材料</w:t>
          </w:r>
          <w:r>
            <w:rPr>
              <w:sz w:val="21"/>
              <w:szCs w:val="21"/>
            </w:rPr>
            <w:tab/>
          </w:r>
          <w:r>
            <w:rPr>
              <w:sz w:val="21"/>
              <w:szCs w:val="21"/>
            </w:rPr>
            <w:fldChar w:fldCharType="begin"/>
          </w:r>
          <w:r>
            <w:rPr>
              <w:sz w:val="21"/>
              <w:szCs w:val="21"/>
            </w:rPr>
            <w:instrText xml:space="preserve"> PAGEREF _Toc2087 \h </w:instrText>
          </w:r>
          <w:r>
            <w:rPr>
              <w:sz w:val="21"/>
              <w:szCs w:val="21"/>
            </w:rPr>
            <w:fldChar w:fldCharType="separate"/>
          </w:r>
          <w:r>
            <w:rPr>
              <w:sz w:val="21"/>
              <w:szCs w:val="21"/>
            </w:rPr>
            <w:t>26</w:t>
          </w:r>
          <w:r>
            <w:rPr>
              <w:sz w:val="21"/>
              <w:szCs w:val="21"/>
            </w:rPr>
            <w:fldChar w:fldCharType="end"/>
          </w:r>
          <w:r>
            <w:rPr>
              <w:rFonts w:hint="eastAsia" w:ascii="方正宋黑简体" w:hAnsi="宋体" w:eastAsia="方正宋黑简体" w:cs="黑体"/>
              <w:bCs/>
              <w:sz w:val="21"/>
              <w:szCs w:val="36"/>
            </w:rPr>
            <w:fldChar w:fldCharType="end"/>
          </w:r>
        </w:p>
        <w:p w14:paraId="0ED93686">
          <w:pPr>
            <w:spacing w:line="360" w:lineRule="auto"/>
            <w:jc w:val="both"/>
            <w:outlineLvl w:val="9"/>
            <w:rPr>
              <w:rFonts w:hint="eastAsia" w:ascii="方正宋黑简体" w:hAnsi="宋体" w:eastAsia="方正宋黑简体" w:cs="黑体"/>
              <w:b/>
              <w:bCs/>
              <w:sz w:val="22"/>
              <w:szCs w:val="32"/>
              <w:lang w:val="en-US" w:eastAsia="zh-CN" w:bidi="ar-SA"/>
            </w:rPr>
            <w:sectPr>
              <w:headerReference r:id="rId4" w:type="default"/>
              <w:footerReference r:id="rId5" w:type="default"/>
              <w:footerReference r:id="rId6" w:type="even"/>
              <w:pgSz w:w="11907" w:h="16840"/>
              <w:pgMar w:top="1418" w:right="980" w:bottom="1247" w:left="1247" w:header="851" w:footer="851" w:gutter="0"/>
              <w:pgNumType w:fmt="decimal"/>
              <w:cols w:space="720" w:num="1"/>
              <w:titlePg/>
              <w:docGrid w:linePitch="312" w:charSpace="0"/>
            </w:sectPr>
          </w:pPr>
          <w:r>
            <w:rPr>
              <w:rFonts w:hint="eastAsia" w:ascii="方正宋黑简体" w:hAnsi="宋体" w:eastAsia="方正宋黑简体" w:cs="黑体"/>
              <w:b/>
              <w:bCs/>
              <w:szCs w:val="32"/>
            </w:rPr>
            <w:fldChar w:fldCharType="end"/>
          </w:r>
        </w:p>
      </w:sdtContent>
    </w:sdt>
    <w:p w14:paraId="547A1A8A">
      <w:pPr>
        <w:spacing w:line="420" w:lineRule="exact"/>
        <w:jc w:val="center"/>
        <w:outlineLvl w:val="0"/>
        <w:rPr>
          <w:rFonts w:hint="eastAsia" w:ascii="方正宋黑简体" w:hAnsi="宋体" w:eastAsia="方正宋黑简体" w:cs="黑体"/>
          <w:b/>
          <w:bCs/>
          <w:sz w:val="32"/>
          <w:szCs w:val="32"/>
          <w:lang w:val="en-US" w:eastAsia="zh-CN"/>
        </w:rPr>
      </w:pPr>
      <w:bookmarkStart w:id="0" w:name="_Toc14514"/>
      <w:r>
        <w:rPr>
          <w:rFonts w:hint="eastAsia" w:ascii="方正宋黑简体" w:hAnsi="宋体" w:eastAsia="方正宋黑简体" w:cs="黑体"/>
          <w:b/>
          <w:bCs/>
          <w:sz w:val="32"/>
          <w:szCs w:val="32"/>
        </w:rPr>
        <w:t>第一章  询价文件</w:t>
      </w:r>
      <w:bookmarkEnd w:id="0"/>
    </w:p>
    <w:p w14:paraId="67A853A8">
      <w:pPr>
        <w:spacing w:line="800" w:lineRule="exact"/>
        <w:jc w:val="center"/>
        <w:outlineLvl w:val="1"/>
        <w:rPr>
          <w:rFonts w:hint="eastAsia" w:ascii="方正宋黑简体" w:hAnsi="宋体" w:eastAsia="方正宋黑简体" w:cs="黑体"/>
          <w:b/>
          <w:bCs/>
          <w:sz w:val="32"/>
          <w:szCs w:val="32"/>
          <w:lang w:val="en-US" w:eastAsia="zh-CN"/>
        </w:rPr>
      </w:pPr>
      <w:bookmarkStart w:id="1" w:name="_Toc466549684"/>
      <w:bookmarkStart w:id="2" w:name="_Toc29625"/>
      <w:r>
        <w:rPr>
          <w:rFonts w:hint="eastAsia" w:ascii="方正宋黑简体" w:hAnsi="宋体" w:eastAsia="方正宋黑简体" w:cs="黑体"/>
          <w:b/>
          <w:bCs/>
          <w:sz w:val="30"/>
          <w:szCs w:val="30"/>
          <w:lang w:val="en-US" w:eastAsia="zh-CN"/>
        </w:rPr>
        <w:t>安徽融城高新技术产业发展集团有限公司界首市东城科技园沧沟片区道路提升工程第三方检测询价</w:t>
      </w:r>
      <w:bookmarkEnd w:id="1"/>
      <w:r>
        <w:rPr>
          <w:rFonts w:hint="eastAsia" w:ascii="方正宋黑简体" w:hAnsi="宋体" w:eastAsia="方正宋黑简体" w:cs="黑体"/>
          <w:b/>
          <w:bCs/>
          <w:sz w:val="30"/>
          <w:szCs w:val="30"/>
          <w:lang w:val="en-US" w:eastAsia="zh-CN"/>
        </w:rPr>
        <w:t>公告</w:t>
      </w:r>
      <w:bookmarkEnd w:id="2"/>
    </w:p>
    <w:p w14:paraId="5A2C81D2">
      <w:pPr>
        <w:pStyle w:val="16"/>
        <w:shd w:val="clear" w:color="auto" w:fill="FFFFFF"/>
        <w:spacing w:before="0" w:beforeAutospacing="0" w:after="0" w:afterAutospacing="0" w:line="560" w:lineRule="exact"/>
        <w:ind w:firstLine="1120" w:firstLineChars="400"/>
        <w:jc w:val="both"/>
        <w:rPr>
          <w:rFonts w:hint="eastAsia" w:ascii="仿宋" w:hAnsi="仿宋" w:eastAsia="仿宋"/>
          <w:color w:val="000000"/>
          <w:sz w:val="32"/>
          <w:szCs w:val="32"/>
          <w:lang w:val="en-US" w:eastAsia="zh-CN"/>
        </w:rPr>
      </w:pPr>
      <w:bookmarkStart w:id="3" w:name="_Toc466549685"/>
      <w:r>
        <w:rPr>
          <w:rFonts w:hint="eastAsia" w:ascii="仿宋" w:hAnsi="仿宋" w:eastAsia="仿宋"/>
          <w:color w:val="000000"/>
          <w:sz w:val="28"/>
          <w:szCs w:val="28"/>
          <w:u w:val="single"/>
          <w:lang w:val="en-US" w:eastAsia="zh-CN"/>
        </w:rPr>
        <w:t>安徽融城高新技术产业发展集团有限公司界首市东城科技园沧沟片区道路提升工程第三方检测</w:t>
      </w:r>
      <w:r>
        <w:rPr>
          <w:rFonts w:hint="eastAsia" w:ascii="仿宋" w:hAnsi="仿宋" w:eastAsia="仿宋"/>
          <w:color w:val="000000"/>
          <w:sz w:val="28"/>
          <w:szCs w:val="28"/>
          <w:lang w:val="en-US" w:eastAsia="zh-CN"/>
        </w:rPr>
        <w:t>采用询价的方式进行采购</w:t>
      </w:r>
      <w:r>
        <w:rPr>
          <w:rFonts w:hint="eastAsia" w:ascii="仿宋" w:hAnsi="仿宋" w:eastAsia="仿宋"/>
          <w:color w:val="000000"/>
          <w:sz w:val="32"/>
          <w:szCs w:val="32"/>
          <w:lang w:val="en-US" w:eastAsia="zh-CN"/>
        </w:rPr>
        <w:t>。</w:t>
      </w:r>
    </w:p>
    <w:p w14:paraId="27D640D6">
      <w:pPr>
        <w:shd w:val="clear" w:color="auto" w:fill="FFFFFF"/>
        <w:spacing w:line="560" w:lineRule="exact"/>
        <w:ind w:firstLine="643"/>
        <w:outlineLvl w:val="1"/>
        <w:rPr>
          <w:rFonts w:ascii="黑体" w:hAnsi="黑体" w:eastAsia="黑体" w:cs="宋体"/>
          <w:b/>
          <w:bCs/>
          <w:color w:val="000000"/>
          <w:sz w:val="28"/>
          <w:szCs w:val="28"/>
        </w:rPr>
      </w:pPr>
      <w:bookmarkStart w:id="4" w:name="_Toc21467"/>
      <w:r>
        <w:rPr>
          <w:rFonts w:hint="eastAsia" w:ascii="黑体" w:hAnsi="黑体" w:eastAsia="黑体" w:cs="宋体"/>
          <w:b/>
          <w:bCs/>
          <w:color w:val="000000"/>
          <w:sz w:val="28"/>
          <w:szCs w:val="28"/>
        </w:rPr>
        <w:t>一、采购项目名称及内容</w:t>
      </w:r>
      <w:bookmarkEnd w:id="4"/>
    </w:p>
    <w:p w14:paraId="29F66DF0">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rPr>
        <w:t>1、项目编号：</w:t>
      </w:r>
      <w:r>
        <w:rPr>
          <w:rFonts w:hint="eastAsia" w:ascii="仿宋" w:hAnsi="仿宋" w:eastAsia="仿宋" w:cs="宋体"/>
          <w:color w:val="000000"/>
          <w:sz w:val="28"/>
          <w:szCs w:val="28"/>
          <w:lang w:val="en-US" w:eastAsia="zh-CN"/>
        </w:rPr>
        <w:t>AHWM-20250008</w:t>
      </w:r>
    </w:p>
    <w:p w14:paraId="463A117F">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2、</w:t>
      </w:r>
      <w:r>
        <w:rPr>
          <w:rFonts w:hint="eastAsia" w:ascii="仿宋" w:hAnsi="仿宋" w:eastAsia="仿宋" w:cs="宋体"/>
          <w:color w:val="000000"/>
          <w:sz w:val="28"/>
          <w:szCs w:val="28"/>
        </w:rPr>
        <w:t>项目名称</w:t>
      </w:r>
      <w:r>
        <w:rPr>
          <w:rFonts w:hint="eastAsia" w:ascii="仿宋" w:hAnsi="仿宋" w:eastAsia="仿宋" w:cs="宋体"/>
          <w:color w:val="000000"/>
          <w:sz w:val="28"/>
          <w:szCs w:val="28"/>
          <w:lang w:eastAsia="zh-CN"/>
        </w:rPr>
        <w:t xml:space="preserve">：安徽融城高新技术产业发展集团有限公司界首市东城科技园沧沟片区道路提升工程第三方检测 </w:t>
      </w:r>
    </w:p>
    <w:p w14:paraId="7B30B295">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3、项目单位：</w:t>
      </w:r>
      <w:r>
        <w:rPr>
          <w:rFonts w:hint="eastAsia" w:ascii="仿宋" w:hAnsi="仿宋" w:eastAsia="仿宋" w:cs="宋体"/>
          <w:color w:val="000000"/>
          <w:sz w:val="28"/>
          <w:szCs w:val="28"/>
          <w:lang w:val="en-US" w:eastAsia="zh-CN"/>
        </w:rPr>
        <w:t>安徽融城高新技术产业发展集团有限公司</w:t>
      </w:r>
    </w:p>
    <w:p w14:paraId="475050E7">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4、资金来源：</w:t>
      </w:r>
      <w:r>
        <w:rPr>
          <w:rFonts w:hint="eastAsia" w:ascii="仿宋" w:hAnsi="仿宋" w:eastAsia="仿宋" w:cs="宋体"/>
          <w:color w:val="000000"/>
          <w:sz w:val="28"/>
          <w:szCs w:val="28"/>
          <w:lang w:val="en-US" w:eastAsia="zh-CN"/>
        </w:rPr>
        <w:t>自筹资金</w:t>
      </w:r>
    </w:p>
    <w:p w14:paraId="4C0A0E2A">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5、采购范围：包括但不限于施工项目全过程中的质量检测和交工验收质量检测，满足采购人检测要求，负责项目各单项工程交工试验检测服务工作，按相关标准实施；负责项目各单项工程等试验检测服务工作；</w:t>
      </w:r>
      <w:r>
        <w:rPr>
          <w:rFonts w:hint="default" w:ascii="仿宋" w:hAnsi="仿宋" w:eastAsia="仿宋" w:cs="宋体"/>
          <w:color w:val="000000"/>
          <w:sz w:val="28"/>
          <w:szCs w:val="28"/>
          <w:lang w:val="en-US" w:eastAsia="zh-CN"/>
        </w:rPr>
        <w:t>采购人安排其他的检测工作；对关键抽检项目进行复测，平行验证试验，对工程外观进行检查、记录，对监理、承包人试验检测内资料进行审查，完成相应检测、审查报告，并参加发包人组织的质量检查等</w:t>
      </w:r>
      <w:r>
        <w:rPr>
          <w:rFonts w:hint="eastAsia" w:ascii="仿宋" w:hAnsi="仿宋" w:eastAsia="仿宋" w:cs="宋体"/>
          <w:color w:val="000000"/>
          <w:sz w:val="28"/>
          <w:szCs w:val="28"/>
          <w:lang w:val="en-US" w:eastAsia="zh-CN"/>
        </w:rPr>
        <w:t>。</w:t>
      </w:r>
    </w:p>
    <w:p w14:paraId="2404BDD1">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6、服务期限</w:t>
      </w:r>
      <w:r>
        <w:rPr>
          <w:rFonts w:hint="eastAsia" w:ascii="仿宋" w:hAnsi="仿宋" w:eastAsia="仿宋"/>
          <w:sz w:val="28"/>
          <w:szCs w:val="28"/>
          <w:highlight w:val="none"/>
        </w:rPr>
        <w:t>：</w:t>
      </w:r>
      <w:r>
        <w:rPr>
          <w:rFonts w:ascii="仿宋" w:hAnsi="仿宋" w:eastAsia="仿宋" w:cs="仿宋"/>
          <w:i w:val="0"/>
          <w:iCs w:val="0"/>
          <w:caps w:val="0"/>
          <w:color w:val="000000"/>
          <w:spacing w:val="0"/>
          <w:sz w:val="28"/>
          <w:szCs w:val="28"/>
        </w:rPr>
        <w:t>合同签订之日起到工程缺陷责任期满止</w:t>
      </w:r>
      <w:r>
        <w:rPr>
          <w:rFonts w:hint="eastAsia" w:ascii="仿宋" w:hAnsi="仿宋" w:eastAsia="仿宋" w:cs="Times New Roman"/>
          <w:color w:val="000000"/>
          <w:sz w:val="28"/>
          <w:szCs w:val="28"/>
          <w:lang w:eastAsia="zh-CN"/>
        </w:rPr>
        <w:t>。</w:t>
      </w:r>
    </w:p>
    <w:p w14:paraId="429D213A">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7、</w:t>
      </w:r>
      <w:r>
        <w:rPr>
          <w:rFonts w:hint="eastAsia" w:ascii="仿宋" w:hAnsi="仿宋" w:eastAsia="仿宋" w:cs="宋体"/>
          <w:color w:val="000000"/>
          <w:sz w:val="28"/>
          <w:szCs w:val="28"/>
        </w:rPr>
        <w:t>标段划分：</w:t>
      </w:r>
      <w:r>
        <w:rPr>
          <w:rFonts w:hint="eastAsia" w:ascii="仿宋" w:hAnsi="仿宋" w:eastAsia="仿宋" w:cs="宋体"/>
          <w:color w:val="000000"/>
          <w:sz w:val="28"/>
          <w:szCs w:val="28"/>
          <w:lang w:val="en-US" w:eastAsia="zh-CN"/>
        </w:rPr>
        <w:t>一个标段。</w:t>
      </w:r>
    </w:p>
    <w:p w14:paraId="016E23F4">
      <w:pPr>
        <w:shd w:val="clear" w:color="auto" w:fill="FFFFFF"/>
        <w:spacing w:line="560" w:lineRule="exact"/>
        <w:ind w:firstLine="643"/>
        <w:outlineLvl w:val="1"/>
        <w:rPr>
          <w:rFonts w:ascii="黑体" w:hAnsi="黑体" w:eastAsia="黑体" w:cs="宋体"/>
          <w:b/>
          <w:bCs/>
          <w:color w:val="000000"/>
          <w:sz w:val="28"/>
          <w:szCs w:val="28"/>
        </w:rPr>
      </w:pPr>
      <w:bookmarkStart w:id="5" w:name="_Toc1090"/>
      <w:r>
        <w:rPr>
          <w:rFonts w:hint="eastAsia" w:ascii="黑体" w:hAnsi="黑体" w:eastAsia="黑体" w:cs="宋体"/>
          <w:b/>
          <w:bCs/>
          <w:color w:val="000000"/>
          <w:sz w:val="28"/>
          <w:szCs w:val="28"/>
        </w:rPr>
        <w:t>二、</w:t>
      </w:r>
      <w:r>
        <w:rPr>
          <w:rFonts w:hint="eastAsia" w:ascii="黑体" w:hAnsi="黑体" w:eastAsia="黑体" w:cs="宋体"/>
          <w:b/>
          <w:bCs/>
          <w:color w:val="000000"/>
          <w:sz w:val="28"/>
          <w:szCs w:val="28"/>
          <w:lang w:eastAsia="zh-CN"/>
        </w:rPr>
        <w:t>供应商</w:t>
      </w:r>
      <w:r>
        <w:rPr>
          <w:rFonts w:hint="eastAsia" w:ascii="黑体" w:hAnsi="黑体" w:eastAsia="黑体" w:cs="宋体"/>
          <w:b/>
          <w:bCs/>
          <w:color w:val="000000"/>
          <w:sz w:val="28"/>
          <w:szCs w:val="28"/>
        </w:rPr>
        <w:t>资格</w:t>
      </w:r>
      <w:bookmarkEnd w:id="5"/>
    </w:p>
    <w:p w14:paraId="141B525B">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eastAsia="zh-CN"/>
        </w:rPr>
        <w:t>1、符合《政府采购法》第二十二条要求；</w:t>
      </w:r>
    </w:p>
    <w:p w14:paraId="78B4A0DE">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lang w:eastAsia="zh-CN"/>
        </w:rPr>
        <w:t>、供应商应具有</w:t>
      </w:r>
      <w:r>
        <w:rPr>
          <w:rFonts w:ascii="仿宋" w:hAnsi="仿宋" w:eastAsia="仿宋" w:cs="仿宋"/>
          <w:i w:val="0"/>
          <w:iCs w:val="0"/>
          <w:caps w:val="0"/>
          <w:color w:val="000000"/>
          <w:spacing w:val="0"/>
          <w:sz w:val="28"/>
          <w:szCs w:val="28"/>
        </w:rPr>
        <w:t>具有交通运输主管部门颁发的公路工程试验检测综合乙级及以上资质及有效的计量认证证书。</w:t>
      </w:r>
    </w:p>
    <w:p w14:paraId="7E9E9CFC">
      <w:pPr>
        <w:pStyle w:val="16"/>
        <w:shd w:val="clear" w:color="auto" w:fill="FFFFFF"/>
        <w:spacing w:before="0" w:beforeAutospacing="0" w:after="0" w:afterAutospacing="0" w:line="560" w:lineRule="exact"/>
        <w:ind w:firstLine="560" w:firstLineChars="200"/>
        <w:jc w:val="both"/>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3、本项目不接受联合体参与投标。</w:t>
      </w:r>
    </w:p>
    <w:p w14:paraId="1E03B7DB">
      <w:pPr>
        <w:shd w:val="clear" w:color="auto" w:fill="FFFFFF"/>
        <w:spacing w:line="560" w:lineRule="exact"/>
        <w:ind w:firstLine="643"/>
        <w:outlineLvl w:val="1"/>
        <w:rPr>
          <w:rFonts w:ascii="黑体" w:hAnsi="黑体" w:eastAsia="黑体" w:cs="宋体"/>
          <w:b/>
          <w:bCs/>
          <w:color w:val="000000"/>
          <w:sz w:val="28"/>
          <w:szCs w:val="28"/>
        </w:rPr>
      </w:pPr>
      <w:bookmarkStart w:id="6" w:name="_Toc13143"/>
      <w:r>
        <w:rPr>
          <w:rFonts w:hint="eastAsia" w:ascii="黑体" w:hAnsi="黑体" w:eastAsia="黑体" w:cs="宋体"/>
          <w:b/>
          <w:bCs/>
          <w:color w:val="000000"/>
          <w:sz w:val="28"/>
          <w:szCs w:val="28"/>
          <w:lang w:val="en-US" w:eastAsia="zh-CN"/>
        </w:rPr>
        <w:t>三</w:t>
      </w:r>
      <w:r>
        <w:rPr>
          <w:rFonts w:hint="eastAsia" w:ascii="黑体" w:hAnsi="黑体" w:eastAsia="黑体" w:cs="宋体"/>
          <w:b/>
          <w:bCs/>
          <w:color w:val="000000"/>
          <w:sz w:val="28"/>
          <w:szCs w:val="28"/>
        </w:rPr>
        <w:t>、询价时间及地点</w:t>
      </w:r>
      <w:bookmarkEnd w:id="6"/>
    </w:p>
    <w:p w14:paraId="1FD379F8">
      <w:pPr>
        <w:pStyle w:val="16"/>
        <w:shd w:val="clear" w:color="auto" w:fill="FFFFFF"/>
        <w:spacing w:before="0" w:beforeAutospacing="0" w:after="0" w:afterAutospacing="0" w:line="560" w:lineRule="exac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rPr>
        <w:t>1、询价时间：</w:t>
      </w:r>
      <w:r>
        <w:rPr>
          <w:rFonts w:hint="eastAsia" w:ascii="仿宋" w:hAnsi="仿宋" w:eastAsia="仿宋" w:cs="宋体"/>
          <w:color w:val="000000"/>
          <w:sz w:val="28"/>
          <w:szCs w:val="28"/>
          <w:u w:val="none"/>
          <w:lang w:eastAsia="zh-CN"/>
        </w:rPr>
        <w:t>20</w:t>
      </w:r>
      <w:r>
        <w:rPr>
          <w:rFonts w:hint="eastAsia" w:ascii="仿宋" w:hAnsi="仿宋" w:eastAsia="仿宋" w:cs="宋体"/>
          <w:color w:val="000000"/>
          <w:sz w:val="28"/>
          <w:szCs w:val="28"/>
          <w:u w:val="none"/>
          <w:lang w:val="en-US" w:eastAsia="zh-CN"/>
        </w:rPr>
        <w:t>25</w:t>
      </w:r>
      <w:r>
        <w:rPr>
          <w:rFonts w:hint="eastAsia" w:ascii="仿宋" w:hAnsi="仿宋" w:eastAsia="仿宋" w:cs="宋体"/>
          <w:color w:val="000000"/>
          <w:sz w:val="28"/>
          <w:szCs w:val="28"/>
          <w:u w:val="none"/>
        </w:rPr>
        <w:t>年</w:t>
      </w:r>
      <w:r>
        <w:rPr>
          <w:rFonts w:hint="eastAsia" w:ascii="仿宋" w:hAnsi="仿宋" w:eastAsia="仿宋" w:cs="宋体"/>
          <w:color w:val="000000"/>
          <w:sz w:val="28"/>
          <w:szCs w:val="28"/>
          <w:u w:val="none"/>
          <w:lang w:val="en-US" w:eastAsia="zh-CN"/>
        </w:rPr>
        <w:t>4</w:t>
      </w:r>
      <w:r>
        <w:rPr>
          <w:rFonts w:hint="eastAsia" w:ascii="仿宋" w:hAnsi="仿宋" w:eastAsia="仿宋" w:cs="宋体"/>
          <w:color w:val="000000"/>
          <w:sz w:val="28"/>
          <w:szCs w:val="28"/>
          <w:u w:val="none"/>
        </w:rPr>
        <w:t>月</w:t>
      </w:r>
      <w:r>
        <w:rPr>
          <w:rFonts w:hint="eastAsia" w:ascii="仿宋" w:hAnsi="仿宋" w:eastAsia="仿宋" w:cs="宋体"/>
          <w:color w:val="000000"/>
          <w:sz w:val="28"/>
          <w:szCs w:val="28"/>
          <w:u w:val="none"/>
          <w:lang w:val="en-US" w:eastAsia="zh-CN"/>
        </w:rPr>
        <w:t>17</w:t>
      </w:r>
      <w:r>
        <w:rPr>
          <w:rFonts w:hint="eastAsia" w:ascii="仿宋" w:hAnsi="仿宋" w:eastAsia="仿宋" w:cs="宋体"/>
          <w:color w:val="000000"/>
          <w:sz w:val="28"/>
          <w:szCs w:val="28"/>
          <w:u w:val="none"/>
        </w:rPr>
        <w:t>日</w:t>
      </w:r>
      <w:r>
        <w:rPr>
          <w:rFonts w:hint="eastAsia" w:ascii="仿宋" w:hAnsi="仿宋" w:eastAsia="仿宋" w:cs="宋体"/>
          <w:color w:val="000000"/>
          <w:sz w:val="28"/>
          <w:szCs w:val="28"/>
          <w:u w:val="none"/>
          <w:lang w:val="en-US" w:eastAsia="zh-CN"/>
        </w:rPr>
        <w:t>15</w:t>
      </w:r>
      <w:r>
        <w:rPr>
          <w:rFonts w:hint="eastAsia" w:ascii="仿宋" w:hAnsi="仿宋" w:eastAsia="仿宋" w:cs="宋体"/>
          <w:color w:val="000000"/>
          <w:sz w:val="28"/>
          <w:szCs w:val="28"/>
          <w:u w:val="none"/>
        </w:rPr>
        <w:t>时</w:t>
      </w:r>
      <w:r>
        <w:rPr>
          <w:rFonts w:hint="eastAsia" w:ascii="仿宋" w:hAnsi="仿宋" w:eastAsia="仿宋" w:cs="宋体"/>
          <w:color w:val="000000"/>
          <w:sz w:val="28"/>
          <w:szCs w:val="28"/>
          <w:u w:val="none"/>
          <w:lang w:val="en-US" w:eastAsia="zh-CN"/>
        </w:rPr>
        <w:t>00分</w:t>
      </w:r>
    </w:p>
    <w:p w14:paraId="6BFAB327">
      <w:pPr>
        <w:pStyle w:val="16"/>
        <w:shd w:val="clear" w:color="auto" w:fill="FFFFFF"/>
        <w:spacing w:before="0" w:beforeAutospacing="0" w:after="0" w:afterAutospacing="0" w:line="560" w:lineRule="exact"/>
        <w:ind w:firstLine="560" w:firstLineChars="200"/>
        <w:jc w:val="both"/>
        <w:rPr>
          <w:rFonts w:ascii="仿宋" w:hAnsi="仿宋" w:eastAsia="仿宋"/>
          <w:color w:val="000000"/>
          <w:sz w:val="28"/>
          <w:szCs w:val="28"/>
        </w:rPr>
      </w:pPr>
      <w:r>
        <w:rPr>
          <w:rFonts w:hint="eastAsia" w:ascii="仿宋" w:hAnsi="仿宋" w:eastAsia="仿宋"/>
          <w:color w:val="000000"/>
          <w:sz w:val="28"/>
          <w:szCs w:val="28"/>
          <w:lang w:val="en-US" w:eastAsia="zh-CN"/>
        </w:rPr>
        <w:t>2、地点：</w:t>
      </w:r>
      <w:r>
        <w:rPr>
          <w:rFonts w:hint="eastAsia" w:ascii="仿宋" w:hAnsi="仿宋" w:eastAsia="仿宋" w:cs="宋体"/>
          <w:color w:val="000000"/>
          <w:sz w:val="28"/>
          <w:szCs w:val="28"/>
          <w:lang w:val="en-US" w:eastAsia="zh-CN"/>
        </w:rPr>
        <w:t>界首市东城街道胜利西路107号</w:t>
      </w:r>
      <w:r>
        <w:rPr>
          <w:rFonts w:hint="eastAsia" w:ascii="仿宋" w:hAnsi="仿宋" w:eastAsia="仿宋"/>
          <w:color w:val="000000"/>
          <w:sz w:val="28"/>
          <w:szCs w:val="28"/>
          <w:lang w:eastAsia="zh-CN"/>
        </w:rPr>
        <w:t>。</w:t>
      </w:r>
      <w:r>
        <w:rPr>
          <w:rFonts w:ascii="仿宋" w:hAnsi="仿宋" w:eastAsia="仿宋"/>
          <w:color w:val="000000"/>
          <w:sz w:val="28"/>
          <w:szCs w:val="28"/>
        </w:rPr>
        <w:t xml:space="preserve">                   </w:t>
      </w:r>
    </w:p>
    <w:p w14:paraId="4DDE4053">
      <w:pPr>
        <w:shd w:val="clear" w:color="auto" w:fill="FFFFFF"/>
        <w:spacing w:line="560" w:lineRule="exact"/>
        <w:ind w:firstLine="643"/>
        <w:outlineLvl w:val="1"/>
        <w:rPr>
          <w:rFonts w:ascii="黑体" w:hAnsi="黑体" w:eastAsia="黑体" w:cs="宋体"/>
          <w:b/>
          <w:bCs/>
          <w:color w:val="000000"/>
          <w:sz w:val="28"/>
          <w:szCs w:val="28"/>
        </w:rPr>
      </w:pPr>
      <w:bookmarkStart w:id="7" w:name="_Toc3372"/>
      <w:r>
        <w:rPr>
          <w:rFonts w:hint="eastAsia" w:ascii="黑体" w:hAnsi="黑体" w:eastAsia="黑体" w:cs="宋体"/>
          <w:b/>
          <w:bCs/>
          <w:color w:val="000000"/>
          <w:sz w:val="28"/>
          <w:szCs w:val="28"/>
          <w:lang w:val="en-US" w:eastAsia="zh-CN"/>
        </w:rPr>
        <w:t>四</w:t>
      </w:r>
      <w:r>
        <w:rPr>
          <w:rFonts w:hint="eastAsia" w:ascii="黑体" w:hAnsi="黑体" w:eastAsia="黑体" w:cs="宋体"/>
          <w:b/>
          <w:bCs/>
          <w:color w:val="000000"/>
          <w:sz w:val="28"/>
          <w:szCs w:val="28"/>
        </w:rPr>
        <w:t>、响应文件提交时间、截止时间及地点</w:t>
      </w:r>
      <w:bookmarkEnd w:id="7"/>
    </w:p>
    <w:p w14:paraId="5523873D">
      <w:pPr>
        <w:pStyle w:val="16"/>
        <w:shd w:val="clear" w:color="auto" w:fill="FFFFFF"/>
        <w:spacing w:before="0" w:beforeAutospacing="0" w:after="0" w:afterAutospacing="0" w:line="560" w:lineRule="exac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1、响应文件递交的截止时间（响应截止时间）为 2025年4月17日15时00 分（迟于截止时间递交的响应文件，将不予接受）</w:t>
      </w:r>
    </w:p>
    <w:p w14:paraId="6624EAB2">
      <w:pPr>
        <w:pStyle w:val="16"/>
        <w:shd w:val="clear" w:color="auto" w:fill="FFFFFF"/>
        <w:spacing w:before="0" w:beforeAutospacing="0" w:after="0" w:afterAutospacing="0" w:line="560" w:lineRule="exact"/>
        <w:ind w:firstLine="560" w:firstLineChars="200"/>
        <w:jc w:val="both"/>
        <w:rPr>
          <w:rFonts w:hint="eastAsia" w:ascii="仿宋" w:hAnsi="仿宋" w:eastAsia="仿宋" w:cs="宋体"/>
          <w:b/>
          <w:bCs/>
          <w:color w:val="000000"/>
          <w:sz w:val="28"/>
          <w:szCs w:val="28"/>
          <w:lang w:val="en-US" w:eastAsia="zh-CN"/>
        </w:rPr>
      </w:pPr>
      <w:r>
        <w:rPr>
          <w:rFonts w:hint="eastAsia" w:ascii="仿宋" w:hAnsi="仿宋" w:eastAsia="仿宋"/>
          <w:color w:val="000000"/>
          <w:sz w:val="28"/>
          <w:szCs w:val="28"/>
          <w:lang w:val="en-US" w:eastAsia="zh-CN"/>
        </w:rPr>
        <w:t>2、</w:t>
      </w:r>
      <w:bookmarkStart w:id="8" w:name="_Toc412647584"/>
      <w:bookmarkStart w:id="9" w:name="_Toc416271909"/>
      <w:bookmarkStart w:id="10" w:name="_Toc412647032"/>
      <w:bookmarkStart w:id="11" w:name="_Toc416271380"/>
      <w:r>
        <w:rPr>
          <w:rFonts w:hint="eastAsia" w:ascii="仿宋" w:hAnsi="仿宋" w:eastAsia="仿宋" w:cs="宋体"/>
          <w:b/>
          <w:bCs/>
          <w:color w:val="000000"/>
          <w:sz w:val="28"/>
          <w:szCs w:val="28"/>
          <w:lang w:val="en-US" w:eastAsia="zh-CN"/>
        </w:rPr>
        <w:t>递交响应文件地点：</w:t>
      </w:r>
      <w:bookmarkEnd w:id="8"/>
      <w:bookmarkEnd w:id="9"/>
      <w:bookmarkEnd w:id="10"/>
      <w:bookmarkEnd w:id="11"/>
      <w:r>
        <w:rPr>
          <w:rFonts w:hint="eastAsia" w:ascii="仿宋" w:hAnsi="仿宋" w:eastAsia="仿宋" w:cs="宋体"/>
          <w:color w:val="000000"/>
          <w:sz w:val="28"/>
          <w:szCs w:val="28"/>
          <w:lang w:val="en-US" w:eastAsia="zh-CN"/>
        </w:rPr>
        <w:t>界首市东城街道胜利西路107号。</w:t>
      </w:r>
    </w:p>
    <w:p w14:paraId="239CFCB2">
      <w:pPr>
        <w:pStyle w:val="16"/>
        <w:shd w:val="clear" w:color="auto" w:fill="FFFFFF"/>
        <w:spacing w:before="0" w:beforeAutospacing="0" w:after="0" w:afterAutospacing="0" w:line="560" w:lineRule="exac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备注：政府采购文件发售费用500元/包段，售后不退。</w:t>
      </w:r>
    </w:p>
    <w:p w14:paraId="51476CB1">
      <w:pPr>
        <w:shd w:val="clear" w:color="auto" w:fill="FFFFFF"/>
        <w:spacing w:line="560" w:lineRule="exact"/>
        <w:ind w:firstLine="643"/>
        <w:outlineLvl w:val="1"/>
        <w:rPr>
          <w:rFonts w:ascii="黑体" w:hAnsi="黑体" w:eastAsia="黑体" w:cs="宋体"/>
          <w:b/>
          <w:bCs/>
          <w:color w:val="000000"/>
          <w:sz w:val="28"/>
          <w:szCs w:val="28"/>
        </w:rPr>
      </w:pPr>
      <w:bookmarkStart w:id="12" w:name="_Toc4769"/>
      <w:r>
        <w:rPr>
          <w:rFonts w:hint="eastAsia" w:ascii="黑体" w:hAnsi="黑体" w:eastAsia="黑体" w:cs="宋体"/>
          <w:b/>
          <w:bCs/>
          <w:color w:val="000000"/>
          <w:sz w:val="28"/>
          <w:szCs w:val="28"/>
          <w:lang w:val="en-US" w:eastAsia="zh-CN"/>
        </w:rPr>
        <w:t>五</w:t>
      </w:r>
      <w:r>
        <w:rPr>
          <w:rFonts w:hint="eastAsia" w:ascii="黑体" w:hAnsi="黑体" w:eastAsia="黑体" w:cs="宋体"/>
          <w:b/>
          <w:bCs/>
          <w:color w:val="000000"/>
          <w:sz w:val="28"/>
          <w:szCs w:val="28"/>
        </w:rPr>
        <w:t>、联系方式</w:t>
      </w:r>
      <w:bookmarkEnd w:id="12"/>
    </w:p>
    <w:p w14:paraId="7041F2EC">
      <w:pPr>
        <w:pStyle w:val="16"/>
        <w:shd w:val="clear" w:color="auto" w:fill="FFFFFF"/>
        <w:spacing w:before="0" w:beforeAutospacing="0" w:after="0" w:afterAutospacing="0" w:line="560" w:lineRule="exact"/>
        <w:ind w:firstLine="280" w:firstLineChars="100"/>
        <w:jc w:val="both"/>
        <w:rPr>
          <w:rFonts w:hint="default" w:ascii="仿宋" w:hAnsi="仿宋" w:eastAsia="仿宋"/>
          <w:color w:val="000000"/>
          <w:sz w:val="28"/>
          <w:szCs w:val="28"/>
          <w:lang w:val="en-US" w:eastAsia="zh-CN"/>
        </w:rPr>
      </w:pPr>
      <w:r>
        <w:rPr>
          <w:rFonts w:hint="eastAsia" w:ascii="仿宋" w:hAnsi="仿宋" w:eastAsia="仿宋"/>
          <w:color w:val="000000"/>
          <w:sz w:val="28"/>
          <w:szCs w:val="28"/>
        </w:rPr>
        <w:t>（一）项目单位</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安徽融城高新技术产业发展集团有限公司</w:t>
      </w:r>
    </w:p>
    <w:p w14:paraId="713C6373">
      <w:pPr>
        <w:pStyle w:val="16"/>
        <w:shd w:val="clear" w:color="auto" w:fill="FFFFFF"/>
        <w:spacing w:before="0" w:beforeAutospacing="0" w:after="0" w:afterAutospacing="0" w:line="560" w:lineRule="exact"/>
        <w:ind w:firstLine="280" w:firstLineChars="1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地  址：</w:t>
      </w:r>
      <w:r>
        <w:rPr>
          <w:rFonts w:hint="eastAsia" w:ascii="仿宋" w:hAnsi="仿宋" w:eastAsia="仿宋"/>
          <w:color w:val="000000"/>
          <w:sz w:val="28"/>
          <w:szCs w:val="28"/>
          <w:lang w:val="en-US" w:eastAsia="zh-CN"/>
        </w:rPr>
        <w:t>界首市复兴路企业服务中心8楼</w:t>
      </w:r>
    </w:p>
    <w:p w14:paraId="312419A1">
      <w:pPr>
        <w:pStyle w:val="16"/>
        <w:shd w:val="clear" w:color="auto" w:fill="FFFFFF"/>
        <w:spacing w:before="0" w:beforeAutospacing="0" w:after="0" w:afterAutospacing="0" w:line="560" w:lineRule="exact"/>
        <w:ind w:firstLine="280" w:firstLineChars="1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联系人：李先生 </w:t>
      </w:r>
    </w:p>
    <w:p w14:paraId="6C3B32FD">
      <w:pPr>
        <w:pStyle w:val="16"/>
        <w:shd w:val="clear" w:color="auto" w:fill="FFFFFF"/>
        <w:spacing w:before="0" w:beforeAutospacing="0" w:after="0" w:afterAutospacing="0" w:line="560" w:lineRule="exact"/>
        <w:ind w:firstLine="280" w:firstLineChars="1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电  话：0558-8506550                           </w:t>
      </w:r>
    </w:p>
    <w:p w14:paraId="4519D6E9">
      <w:pPr>
        <w:pStyle w:val="16"/>
        <w:shd w:val="clear" w:color="auto" w:fill="FFFFFF"/>
        <w:spacing w:before="0" w:beforeAutospacing="0" w:after="0" w:afterAutospacing="0" w:line="560" w:lineRule="exact"/>
        <w:ind w:firstLine="280" w:firstLineChars="100"/>
        <w:jc w:val="both"/>
        <w:rPr>
          <w:rFonts w:hint="eastAsia" w:ascii="仿宋" w:hAnsi="仿宋" w:eastAsia="仿宋"/>
          <w:color w:val="000000"/>
          <w:sz w:val="28"/>
          <w:szCs w:val="28"/>
          <w:lang w:eastAsia="zh-CN"/>
        </w:rPr>
      </w:pPr>
      <w:r>
        <w:rPr>
          <w:rFonts w:hint="eastAsia" w:ascii="仿宋" w:hAnsi="仿宋" w:eastAsia="仿宋"/>
          <w:color w:val="000000"/>
          <w:sz w:val="28"/>
          <w:szCs w:val="28"/>
        </w:rPr>
        <w:t>（二）采购代理机构：</w:t>
      </w:r>
      <w:r>
        <w:rPr>
          <w:rFonts w:hint="eastAsia" w:ascii="仿宋" w:hAnsi="仿宋" w:eastAsia="仿宋"/>
          <w:color w:val="000000"/>
          <w:sz w:val="28"/>
          <w:szCs w:val="28"/>
          <w:shd w:val="clear" w:color="auto" w:fill="FFFFFF"/>
          <w:lang w:eastAsia="zh-CN"/>
        </w:rPr>
        <w:t>安徽宛鸣工程管理有限公司</w:t>
      </w:r>
    </w:p>
    <w:p w14:paraId="3E020934">
      <w:pPr>
        <w:pStyle w:val="16"/>
        <w:shd w:val="clear" w:color="auto" w:fill="FFFFFF"/>
        <w:spacing w:before="0" w:beforeAutospacing="0" w:after="0" w:afterAutospacing="0" w:line="560" w:lineRule="exact"/>
        <w:ind w:firstLine="280" w:firstLineChars="1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地  址：界首市东城街道胜利西路107号</w:t>
      </w:r>
    </w:p>
    <w:p w14:paraId="6F060297">
      <w:pPr>
        <w:pStyle w:val="16"/>
        <w:shd w:val="clear" w:color="auto" w:fill="FFFFFF"/>
        <w:spacing w:before="0" w:beforeAutospacing="0" w:after="0" w:afterAutospacing="0" w:line="560" w:lineRule="exact"/>
        <w:ind w:firstLine="280" w:firstLineChars="1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联系人：盛先生</w:t>
      </w:r>
    </w:p>
    <w:p w14:paraId="62C1FAD9">
      <w:pPr>
        <w:pStyle w:val="16"/>
        <w:shd w:val="clear" w:color="auto" w:fill="FFFFFF"/>
        <w:spacing w:before="0" w:beforeAutospacing="0" w:after="0" w:afterAutospacing="0" w:line="560" w:lineRule="exact"/>
        <w:ind w:firstLine="280" w:firstLineChars="1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电  话:18110507678</w:t>
      </w:r>
    </w:p>
    <w:p w14:paraId="07D7BDB3">
      <w:pPr>
        <w:pStyle w:val="16"/>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p>
    <w:p w14:paraId="1D51DF57">
      <w:pPr>
        <w:rPr>
          <w:rFonts w:hint="eastAsia"/>
        </w:rPr>
      </w:pPr>
    </w:p>
    <w:p w14:paraId="2958BB10">
      <w:pPr>
        <w:pStyle w:val="8"/>
        <w:rPr>
          <w:rFonts w:hint="eastAsia"/>
        </w:rPr>
      </w:pPr>
    </w:p>
    <w:p w14:paraId="6EE7B173">
      <w:pPr>
        <w:pStyle w:val="8"/>
        <w:rPr>
          <w:rFonts w:hint="eastAsia"/>
        </w:rPr>
      </w:pPr>
    </w:p>
    <w:p w14:paraId="1E3FB24A">
      <w:pPr>
        <w:pStyle w:val="8"/>
        <w:rPr>
          <w:rFonts w:hint="eastAsia"/>
        </w:rPr>
      </w:pPr>
    </w:p>
    <w:p w14:paraId="55681DF3">
      <w:pPr>
        <w:pStyle w:val="8"/>
        <w:rPr>
          <w:rFonts w:hint="eastAsia"/>
        </w:rPr>
      </w:pPr>
    </w:p>
    <w:p w14:paraId="68392380">
      <w:pPr>
        <w:pStyle w:val="8"/>
        <w:rPr>
          <w:rFonts w:hint="eastAsia"/>
        </w:rPr>
      </w:pPr>
    </w:p>
    <w:p w14:paraId="209D9812">
      <w:pPr>
        <w:pStyle w:val="8"/>
        <w:rPr>
          <w:rFonts w:hint="eastAsia"/>
        </w:rPr>
      </w:pPr>
    </w:p>
    <w:p w14:paraId="20BDEA12">
      <w:pPr>
        <w:spacing w:line="420" w:lineRule="exact"/>
        <w:jc w:val="center"/>
        <w:outlineLvl w:val="1"/>
        <w:rPr>
          <w:rFonts w:ascii="方正宋黑简体" w:hAnsi="宋体" w:eastAsia="方正宋黑简体" w:cs="黑体"/>
          <w:b/>
          <w:bCs/>
          <w:sz w:val="32"/>
          <w:szCs w:val="32"/>
        </w:rPr>
      </w:pPr>
      <w:bookmarkStart w:id="13" w:name="_Toc12503"/>
      <w:r>
        <w:rPr>
          <w:rFonts w:hint="eastAsia" w:ascii="方正宋黑简体" w:hAnsi="宋体" w:eastAsia="方正宋黑简体" w:cs="黑体"/>
          <w:b/>
          <w:bCs/>
          <w:sz w:val="32"/>
          <w:szCs w:val="32"/>
        </w:rPr>
        <w:t>二、供应商须知前附表</w:t>
      </w:r>
      <w:bookmarkEnd w:id="3"/>
      <w:bookmarkEnd w:id="13"/>
    </w:p>
    <w:tbl>
      <w:tblPr>
        <w:tblStyle w:val="17"/>
        <w:tblW w:w="1000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194"/>
      </w:tblGrid>
      <w:tr w14:paraId="0BF3A7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07" w:type="dxa"/>
            <w:tcBorders>
              <w:top w:val="double" w:color="auto" w:sz="4" w:space="0"/>
              <w:left w:val="double" w:color="auto" w:sz="4" w:space="0"/>
              <w:bottom w:val="single" w:color="auto" w:sz="4" w:space="0"/>
              <w:right w:val="single" w:color="auto" w:sz="4" w:space="0"/>
            </w:tcBorders>
            <w:vAlign w:val="center"/>
          </w:tcPr>
          <w:p w14:paraId="30B4CB80">
            <w:pPr>
              <w:spacing w:line="420" w:lineRule="exact"/>
              <w:jc w:val="center"/>
              <w:rPr>
                <w:rFonts w:ascii="仿宋" w:hAnsi="仿宋" w:eastAsia="仿宋" w:cs="Arial"/>
                <w:sz w:val="24"/>
                <w:szCs w:val="24"/>
              </w:rPr>
            </w:pPr>
            <w:r>
              <w:rPr>
                <w:rFonts w:hint="eastAsia" w:ascii="仿宋" w:hAnsi="仿宋" w:eastAsia="仿宋" w:cs="Arial"/>
                <w:sz w:val="24"/>
                <w:szCs w:val="24"/>
              </w:rPr>
              <w:t>序号</w:t>
            </w:r>
          </w:p>
        </w:tc>
        <w:tc>
          <w:tcPr>
            <w:tcW w:w="9194" w:type="dxa"/>
            <w:tcBorders>
              <w:top w:val="double" w:color="auto" w:sz="4" w:space="0"/>
              <w:left w:val="single" w:color="auto" w:sz="4" w:space="0"/>
              <w:bottom w:val="single" w:color="auto" w:sz="4" w:space="0"/>
              <w:right w:val="double" w:color="auto" w:sz="4" w:space="0"/>
            </w:tcBorders>
            <w:vAlign w:val="center"/>
          </w:tcPr>
          <w:p w14:paraId="1F39C9EF">
            <w:pPr>
              <w:spacing w:line="420" w:lineRule="exact"/>
              <w:jc w:val="center"/>
              <w:rPr>
                <w:rFonts w:ascii="仿宋" w:hAnsi="仿宋" w:eastAsia="仿宋" w:cs="Arial"/>
                <w:sz w:val="24"/>
                <w:szCs w:val="24"/>
              </w:rPr>
            </w:pPr>
            <w:r>
              <w:rPr>
                <w:rFonts w:hint="eastAsia" w:ascii="仿宋" w:hAnsi="仿宋" w:eastAsia="仿宋" w:cs="Arial"/>
                <w:sz w:val="24"/>
                <w:szCs w:val="24"/>
              </w:rPr>
              <w:t>内  容</w:t>
            </w:r>
          </w:p>
        </w:tc>
      </w:tr>
      <w:tr w14:paraId="5A7065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07" w:type="dxa"/>
            <w:tcBorders>
              <w:top w:val="single" w:color="auto" w:sz="4" w:space="0"/>
              <w:left w:val="double" w:color="auto" w:sz="4" w:space="0"/>
              <w:bottom w:val="single" w:color="auto" w:sz="4" w:space="0"/>
              <w:right w:val="single" w:color="auto" w:sz="4" w:space="0"/>
            </w:tcBorders>
            <w:vAlign w:val="center"/>
          </w:tcPr>
          <w:p w14:paraId="02826A69">
            <w:pPr>
              <w:spacing w:line="420" w:lineRule="exact"/>
              <w:jc w:val="center"/>
              <w:rPr>
                <w:rFonts w:ascii="仿宋" w:hAnsi="仿宋" w:eastAsia="仿宋" w:cs="Arial"/>
                <w:sz w:val="22"/>
                <w:szCs w:val="22"/>
              </w:rPr>
            </w:pPr>
            <w:r>
              <w:rPr>
                <w:rFonts w:hint="eastAsia" w:ascii="仿宋" w:hAnsi="仿宋" w:eastAsia="仿宋" w:cs="Arial"/>
                <w:sz w:val="22"/>
                <w:szCs w:val="22"/>
              </w:rPr>
              <w:t>1</w:t>
            </w:r>
          </w:p>
        </w:tc>
        <w:tc>
          <w:tcPr>
            <w:tcW w:w="9194" w:type="dxa"/>
            <w:tcBorders>
              <w:top w:val="single" w:color="auto" w:sz="4" w:space="0"/>
              <w:left w:val="single" w:color="auto" w:sz="4" w:space="0"/>
              <w:bottom w:val="single" w:color="auto" w:sz="4" w:space="0"/>
              <w:right w:val="double" w:color="auto" w:sz="4" w:space="0"/>
            </w:tcBorders>
            <w:vAlign w:val="center"/>
          </w:tcPr>
          <w:p w14:paraId="4EB5F73F">
            <w:pPr>
              <w:pStyle w:val="16"/>
              <w:shd w:val="clear" w:color="auto" w:fill="FFFFFF"/>
              <w:spacing w:before="0" w:beforeAutospacing="0" w:after="0" w:afterAutospacing="0" w:line="560" w:lineRule="exact"/>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项目名称：安徽融城高新技术产业发展集团有限公司界首市东城科技园沧沟片区道路提升工程第三方检测 </w:t>
            </w:r>
          </w:p>
          <w:p w14:paraId="2175A83E">
            <w:pPr>
              <w:pStyle w:val="16"/>
              <w:shd w:val="clear" w:color="auto" w:fill="FFFFFF"/>
              <w:spacing w:before="0" w:beforeAutospacing="0" w:after="0" w:afterAutospacing="0" w:line="56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项目编号：AHWM-20250008</w:t>
            </w:r>
          </w:p>
        </w:tc>
      </w:tr>
      <w:tr w14:paraId="691B2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07" w:type="dxa"/>
            <w:tcBorders>
              <w:top w:val="single" w:color="auto" w:sz="4" w:space="0"/>
              <w:left w:val="double" w:color="auto" w:sz="4" w:space="0"/>
              <w:bottom w:val="single" w:color="auto" w:sz="4" w:space="0"/>
              <w:right w:val="single" w:color="auto" w:sz="4" w:space="0"/>
            </w:tcBorders>
            <w:vAlign w:val="center"/>
          </w:tcPr>
          <w:p w14:paraId="16151F83">
            <w:pPr>
              <w:spacing w:line="420" w:lineRule="exact"/>
              <w:jc w:val="center"/>
              <w:rPr>
                <w:rFonts w:ascii="仿宋" w:hAnsi="仿宋" w:eastAsia="仿宋" w:cs="Arial"/>
                <w:sz w:val="22"/>
                <w:szCs w:val="22"/>
              </w:rPr>
            </w:pPr>
            <w:r>
              <w:rPr>
                <w:rFonts w:hint="eastAsia" w:ascii="仿宋" w:hAnsi="仿宋" w:eastAsia="仿宋" w:cs="Arial"/>
                <w:sz w:val="22"/>
                <w:szCs w:val="22"/>
              </w:rPr>
              <w:t>2</w:t>
            </w:r>
          </w:p>
        </w:tc>
        <w:tc>
          <w:tcPr>
            <w:tcW w:w="9194" w:type="dxa"/>
            <w:tcBorders>
              <w:top w:val="single" w:color="auto" w:sz="4" w:space="0"/>
              <w:left w:val="single" w:color="auto" w:sz="4" w:space="0"/>
              <w:bottom w:val="single" w:color="auto" w:sz="4" w:space="0"/>
              <w:right w:val="double" w:color="auto" w:sz="4" w:space="0"/>
            </w:tcBorders>
            <w:vAlign w:val="center"/>
          </w:tcPr>
          <w:p w14:paraId="2CBF0DB2">
            <w:pPr>
              <w:pStyle w:val="16"/>
              <w:shd w:val="clear" w:color="auto" w:fill="FFFFFF"/>
              <w:spacing w:before="0" w:beforeAutospacing="0" w:after="0" w:afterAutospacing="0" w:line="56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采购人：安徽融城高新技术产业发展集团有限公司</w:t>
            </w:r>
          </w:p>
          <w:p w14:paraId="19205942">
            <w:pPr>
              <w:pStyle w:val="16"/>
              <w:shd w:val="clear" w:color="auto" w:fill="FFFFFF"/>
              <w:spacing w:before="0" w:beforeAutospacing="0" w:after="0" w:afterAutospacing="0" w:line="560" w:lineRule="exact"/>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联系人：李先生</w:t>
            </w:r>
          </w:p>
          <w:p w14:paraId="050F08E6">
            <w:pPr>
              <w:pStyle w:val="16"/>
              <w:shd w:val="clear" w:color="auto" w:fill="FFFFFF"/>
              <w:spacing w:before="0" w:beforeAutospacing="0" w:after="0" w:afterAutospacing="0" w:line="560" w:lineRule="exact"/>
              <w:jc w:val="both"/>
              <w:rPr>
                <w:rFonts w:hint="default" w:ascii="仿宋" w:hAnsi="仿宋" w:eastAsia="仿宋_GB2312"/>
                <w:color w:val="000000"/>
                <w:sz w:val="28"/>
                <w:szCs w:val="28"/>
                <w:lang w:val="en-US" w:eastAsia="zh-CN"/>
              </w:rPr>
            </w:pPr>
            <w:r>
              <w:rPr>
                <w:rFonts w:hint="eastAsia" w:ascii="仿宋" w:hAnsi="仿宋" w:eastAsia="仿宋" w:cs="宋体"/>
                <w:color w:val="000000"/>
                <w:sz w:val="28"/>
                <w:szCs w:val="28"/>
                <w:lang w:val="en-US" w:eastAsia="zh-CN"/>
              </w:rPr>
              <w:t xml:space="preserve">电  话：0558-8506550                              </w:t>
            </w:r>
          </w:p>
        </w:tc>
      </w:tr>
      <w:tr w14:paraId="42663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7" w:type="dxa"/>
            <w:tcBorders>
              <w:top w:val="single" w:color="auto" w:sz="4" w:space="0"/>
              <w:left w:val="double" w:color="auto" w:sz="4" w:space="0"/>
              <w:bottom w:val="single" w:color="auto" w:sz="4" w:space="0"/>
              <w:right w:val="single" w:color="auto" w:sz="4" w:space="0"/>
            </w:tcBorders>
            <w:vAlign w:val="center"/>
          </w:tcPr>
          <w:p w14:paraId="4DC656A7">
            <w:pPr>
              <w:spacing w:line="420" w:lineRule="exact"/>
              <w:jc w:val="center"/>
              <w:rPr>
                <w:rFonts w:ascii="仿宋" w:hAnsi="仿宋" w:eastAsia="仿宋" w:cs="Arial"/>
                <w:sz w:val="22"/>
                <w:szCs w:val="22"/>
              </w:rPr>
            </w:pPr>
            <w:r>
              <w:rPr>
                <w:rFonts w:hint="eastAsia" w:ascii="仿宋" w:hAnsi="仿宋" w:eastAsia="仿宋" w:cs="Arial"/>
                <w:sz w:val="22"/>
                <w:szCs w:val="22"/>
              </w:rPr>
              <w:t>3</w:t>
            </w:r>
          </w:p>
        </w:tc>
        <w:tc>
          <w:tcPr>
            <w:tcW w:w="9194" w:type="dxa"/>
            <w:tcBorders>
              <w:top w:val="single" w:color="auto" w:sz="4" w:space="0"/>
              <w:left w:val="single" w:color="auto" w:sz="4" w:space="0"/>
              <w:bottom w:val="single" w:color="auto" w:sz="4" w:space="0"/>
              <w:right w:val="double" w:color="auto" w:sz="4" w:space="0"/>
            </w:tcBorders>
            <w:vAlign w:val="center"/>
          </w:tcPr>
          <w:p w14:paraId="5C5FA8E1">
            <w:pPr>
              <w:pStyle w:val="16"/>
              <w:shd w:val="clear" w:color="auto" w:fill="FFFFFF"/>
              <w:spacing w:before="0" w:beforeAutospacing="0" w:after="0" w:afterAutospacing="0" w:line="560" w:lineRule="exact"/>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采购代理机构：安徽宛鸣工程管理有限公司</w:t>
            </w:r>
          </w:p>
          <w:p w14:paraId="483E8522">
            <w:pPr>
              <w:pStyle w:val="16"/>
              <w:shd w:val="clear" w:color="auto" w:fill="FFFFFF"/>
              <w:spacing w:before="0" w:beforeAutospacing="0" w:after="0" w:afterAutospacing="0" w:line="56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联系人：盛先生     </w:t>
            </w:r>
          </w:p>
          <w:p w14:paraId="1DEAF758">
            <w:pPr>
              <w:pStyle w:val="16"/>
              <w:shd w:val="clear" w:color="auto" w:fill="FFFFFF"/>
              <w:spacing w:before="0" w:beforeAutospacing="0" w:after="0" w:afterAutospacing="0" w:line="560" w:lineRule="exact"/>
              <w:jc w:val="both"/>
              <w:rPr>
                <w:rFonts w:hint="default" w:eastAsia="仿宋"/>
                <w:lang w:val="en-US" w:eastAsia="zh-CN"/>
              </w:rPr>
            </w:pPr>
            <w:r>
              <w:rPr>
                <w:rFonts w:hint="eastAsia" w:ascii="仿宋" w:hAnsi="仿宋" w:eastAsia="仿宋" w:cs="宋体"/>
                <w:color w:val="000000"/>
                <w:sz w:val="28"/>
                <w:szCs w:val="28"/>
                <w:lang w:val="en-US" w:eastAsia="zh-CN"/>
              </w:rPr>
              <w:t>电话：18110507678</w:t>
            </w:r>
          </w:p>
        </w:tc>
      </w:tr>
      <w:tr w14:paraId="3483B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7" w:type="dxa"/>
            <w:tcBorders>
              <w:top w:val="single" w:color="auto" w:sz="4" w:space="0"/>
              <w:left w:val="double" w:color="auto" w:sz="4" w:space="0"/>
              <w:bottom w:val="single" w:color="auto" w:sz="4" w:space="0"/>
              <w:right w:val="single" w:color="auto" w:sz="4" w:space="0"/>
            </w:tcBorders>
            <w:vAlign w:val="center"/>
          </w:tcPr>
          <w:p w14:paraId="6693FE29">
            <w:pPr>
              <w:spacing w:line="420" w:lineRule="exact"/>
              <w:jc w:val="center"/>
              <w:rPr>
                <w:rFonts w:ascii="仿宋" w:hAnsi="仿宋" w:eastAsia="仿宋" w:cs="Arial"/>
                <w:sz w:val="22"/>
                <w:szCs w:val="22"/>
              </w:rPr>
            </w:pPr>
            <w:r>
              <w:rPr>
                <w:rFonts w:hint="eastAsia" w:ascii="仿宋" w:hAnsi="仿宋" w:eastAsia="仿宋" w:cs="Arial"/>
                <w:sz w:val="22"/>
                <w:szCs w:val="22"/>
              </w:rPr>
              <w:t>4</w:t>
            </w:r>
          </w:p>
        </w:tc>
        <w:tc>
          <w:tcPr>
            <w:tcW w:w="9194" w:type="dxa"/>
            <w:tcBorders>
              <w:top w:val="single" w:color="auto" w:sz="4" w:space="0"/>
              <w:left w:val="single" w:color="auto" w:sz="4" w:space="0"/>
              <w:bottom w:val="single" w:color="auto" w:sz="4" w:space="0"/>
              <w:right w:val="double" w:color="auto" w:sz="4" w:space="0"/>
            </w:tcBorders>
            <w:vAlign w:val="center"/>
          </w:tcPr>
          <w:p w14:paraId="7173A982">
            <w:pPr>
              <w:spacing w:line="3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本标包最高响应限价：</w:t>
            </w:r>
            <w:r>
              <w:rPr>
                <w:rFonts w:hint="eastAsia" w:ascii="仿宋" w:hAnsi="仿宋" w:eastAsia="仿宋"/>
                <w:color w:val="auto"/>
                <w:sz w:val="28"/>
                <w:szCs w:val="28"/>
                <w:lang w:val="en-US" w:eastAsia="zh-CN"/>
              </w:rPr>
              <w:t>120000.00元</w:t>
            </w:r>
          </w:p>
          <w:p w14:paraId="717027DC">
            <w:pPr>
              <w:spacing w:line="380" w:lineRule="exact"/>
              <w:rPr>
                <w:rFonts w:hint="eastAsia" w:ascii="仿宋" w:hAnsi="仿宋" w:eastAsia="仿宋"/>
                <w:color w:val="auto"/>
                <w:sz w:val="28"/>
                <w:szCs w:val="28"/>
                <w:lang w:eastAsia="zh-CN"/>
              </w:rPr>
            </w:pPr>
            <w:r>
              <w:rPr>
                <w:rFonts w:hint="eastAsia" w:ascii="仿宋" w:hAnsi="仿宋" w:eastAsia="仿宋"/>
                <w:color w:val="auto"/>
                <w:sz w:val="28"/>
                <w:szCs w:val="28"/>
              </w:rPr>
              <w:t>供应商报价不得高于最高限价，否则响应文件无效</w:t>
            </w:r>
            <w:r>
              <w:rPr>
                <w:rFonts w:hint="eastAsia" w:ascii="仿宋" w:hAnsi="仿宋" w:eastAsia="仿宋"/>
                <w:color w:val="auto"/>
                <w:sz w:val="28"/>
                <w:szCs w:val="28"/>
                <w:lang w:eastAsia="zh-CN"/>
              </w:rPr>
              <w:t>。</w:t>
            </w:r>
          </w:p>
          <w:p w14:paraId="00F04034">
            <w:pPr>
              <w:spacing w:line="380" w:lineRule="exac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项目</w:t>
            </w:r>
            <w:r>
              <w:rPr>
                <w:rFonts w:hint="eastAsia" w:ascii="仿宋" w:hAnsi="仿宋" w:eastAsia="仿宋"/>
                <w:color w:val="auto"/>
                <w:sz w:val="28"/>
                <w:szCs w:val="28"/>
              </w:rPr>
              <w:t>地点：</w:t>
            </w:r>
            <w:r>
              <w:rPr>
                <w:rFonts w:hint="eastAsia" w:ascii="仿宋" w:hAnsi="仿宋" w:eastAsia="仿宋" w:cs="宋体"/>
                <w:color w:val="000000"/>
                <w:sz w:val="28"/>
                <w:szCs w:val="28"/>
                <w:lang w:val="en-US" w:eastAsia="zh-CN"/>
              </w:rPr>
              <w:t>东城产业园沧沟片区位于漯阜铁路以南、光武大道以西区域。</w:t>
            </w:r>
          </w:p>
          <w:p w14:paraId="658048AE">
            <w:pPr>
              <w:spacing w:line="380" w:lineRule="exac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服务期限：</w:t>
            </w:r>
            <w:r>
              <w:rPr>
                <w:rFonts w:ascii="仿宋" w:hAnsi="仿宋" w:eastAsia="仿宋" w:cs="仿宋"/>
                <w:i w:val="0"/>
                <w:iCs w:val="0"/>
                <w:caps w:val="0"/>
                <w:color w:val="000000"/>
                <w:spacing w:val="0"/>
                <w:sz w:val="28"/>
                <w:szCs w:val="28"/>
              </w:rPr>
              <w:t>合同签订之日起到工程缺陷责任期满止</w:t>
            </w:r>
            <w:r>
              <w:rPr>
                <w:rFonts w:hint="eastAsia" w:ascii="仿宋" w:hAnsi="仿宋" w:eastAsia="仿宋" w:cs="Times New Roman"/>
                <w:color w:val="000000"/>
                <w:sz w:val="28"/>
                <w:szCs w:val="28"/>
                <w:lang w:val="en-US" w:eastAsia="zh-CN"/>
              </w:rPr>
              <w:t>。</w:t>
            </w:r>
          </w:p>
          <w:p w14:paraId="5DF11E3D">
            <w:pPr>
              <w:spacing w:line="380" w:lineRule="exact"/>
              <w:rPr>
                <w:rFonts w:ascii="仿宋" w:hAnsi="仿宋" w:eastAsia="仿宋"/>
                <w:color w:val="000000"/>
                <w:sz w:val="28"/>
                <w:szCs w:val="28"/>
              </w:rPr>
            </w:pPr>
            <w:r>
              <w:rPr>
                <w:rFonts w:hint="eastAsia" w:ascii="仿宋" w:hAnsi="仿宋" w:eastAsia="仿宋" w:cs="Times New Roman"/>
                <w:color w:val="000000"/>
                <w:sz w:val="28"/>
                <w:szCs w:val="28"/>
                <w:lang w:val="en-US" w:eastAsia="zh-CN"/>
              </w:rPr>
              <w:t>不允许偏离的实质性要求和条件：采购需求</w:t>
            </w:r>
          </w:p>
        </w:tc>
      </w:tr>
      <w:tr w14:paraId="77A6A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07" w:type="dxa"/>
            <w:tcBorders>
              <w:top w:val="single" w:color="auto" w:sz="4" w:space="0"/>
              <w:left w:val="double" w:color="auto" w:sz="4" w:space="0"/>
              <w:bottom w:val="single" w:color="auto" w:sz="4" w:space="0"/>
              <w:right w:val="single" w:color="auto" w:sz="4" w:space="0"/>
            </w:tcBorders>
            <w:vAlign w:val="center"/>
          </w:tcPr>
          <w:p w14:paraId="0A990CFC">
            <w:pPr>
              <w:spacing w:line="420" w:lineRule="exact"/>
              <w:jc w:val="center"/>
              <w:rPr>
                <w:rFonts w:ascii="仿宋" w:hAnsi="仿宋" w:eastAsia="仿宋" w:cs="Arial"/>
                <w:sz w:val="22"/>
                <w:szCs w:val="22"/>
              </w:rPr>
            </w:pPr>
            <w:r>
              <w:rPr>
                <w:rFonts w:hint="eastAsia" w:ascii="仿宋" w:hAnsi="仿宋" w:eastAsia="仿宋" w:cs="Arial"/>
                <w:sz w:val="22"/>
                <w:szCs w:val="22"/>
              </w:rPr>
              <w:t>5</w:t>
            </w:r>
          </w:p>
        </w:tc>
        <w:tc>
          <w:tcPr>
            <w:tcW w:w="9194" w:type="dxa"/>
            <w:tcBorders>
              <w:top w:val="single" w:color="auto" w:sz="4" w:space="0"/>
              <w:left w:val="single" w:color="auto" w:sz="4" w:space="0"/>
              <w:bottom w:val="single" w:color="auto" w:sz="4" w:space="0"/>
              <w:right w:val="double" w:color="auto" w:sz="4" w:space="0"/>
            </w:tcBorders>
            <w:vAlign w:val="center"/>
          </w:tcPr>
          <w:p w14:paraId="2BBEA13B">
            <w:pPr>
              <w:pStyle w:val="16"/>
              <w:shd w:val="clear" w:color="auto" w:fill="FFFFFF"/>
              <w:spacing w:before="0" w:beforeAutospacing="0" w:after="0" w:afterAutospacing="0" w:line="560" w:lineRule="exact"/>
              <w:jc w:val="both"/>
              <w:rPr>
                <w:rFonts w:hint="default" w:ascii="仿宋" w:hAnsi="仿宋" w:eastAsia="仿宋" w:cs="宋体"/>
                <w:b/>
                <w:bCs/>
                <w:color w:val="000000"/>
                <w:sz w:val="28"/>
                <w:szCs w:val="28"/>
                <w:lang w:val="en-US" w:eastAsia="zh-CN"/>
              </w:rPr>
            </w:pPr>
            <w:r>
              <w:rPr>
                <w:rFonts w:hint="eastAsia" w:ascii="仿宋" w:hAnsi="仿宋" w:eastAsia="仿宋" w:cs="宋体"/>
                <w:color w:val="000000"/>
                <w:sz w:val="28"/>
                <w:szCs w:val="28"/>
                <w:lang w:val="en-US" w:eastAsia="zh-CN"/>
              </w:rPr>
              <w:t>报价文件递交至：界首市东城街道胜利西路107号。</w:t>
            </w:r>
          </w:p>
          <w:p w14:paraId="6FAB9A05">
            <w:pPr>
              <w:pStyle w:val="16"/>
              <w:shd w:val="clear" w:color="auto" w:fill="FFFFFF"/>
              <w:spacing w:before="0" w:beforeAutospacing="0" w:after="0" w:afterAutospacing="0" w:line="560" w:lineRule="exact"/>
              <w:jc w:val="both"/>
              <w:rPr>
                <w:rFonts w:ascii="仿宋" w:hAnsi="仿宋" w:eastAsia="仿宋"/>
                <w:color w:val="000000"/>
                <w:sz w:val="28"/>
                <w:szCs w:val="28"/>
              </w:rPr>
            </w:pPr>
            <w:r>
              <w:rPr>
                <w:rFonts w:hint="eastAsia" w:ascii="仿宋" w:hAnsi="仿宋" w:eastAsia="仿宋" w:cs="宋体"/>
                <w:color w:val="000000"/>
                <w:sz w:val="28"/>
                <w:szCs w:val="28"/>
                <w:lang w:val="en-US" w:eastAsia="zh-CN"/>
              </w:rPr>
              <w:t>报价文件递交截止时间：2025年4月17日15时00分</w:t>
            </w:r>
          </w:p>
        </w:tc>
      </w:tr>
      <w:tr w14:paraId="30239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7" w:type="dxa"/>
            <w:tcBorders>
              <w:top w:val="single" w:color="auto" w:sz="4" w:space="0"/>
              <w:left w:val="double" w:color="auto" w:sz="4" w:space="0"/>
              <w:bottom w:val="single" w:color="auto" w:sz="4" w:space="0"/>
              <w:right w:val="single" w:color="auto" w:sz="4" w:space="0"/>
            </w:tcBorders>
            <w:vAlign w:val="center"/>
          </w:tcPr>
          <w:p w14:paraId="539E8684">
            <w:pPr>
              <w:spacing w:line="420" w:lineRule="exact"/>
              <w:jc w:val="center"/>
              <w:rPr>
                <w:rFonts w:ascii="仿宋" w:hAnsi="仿宋" w:eastAsia="仿宋" w:cs="Arial"/>
                <w:sz w:val="22"/>
                <w:szCs w:val="22"/>
              </w:rPr>
            </w:pPr>
            <w:r>
              <w:rPr>
                <w:rFonts w:hint="eastAsia" w:ascii="仿宋" w:hAnsi="仿宋" w:eastAsia="仿宋" w:cs="Arial"/>
                <w:sz w:val="22"/>
                <w:szCs w:val="22"/>
              </w:rPr>
              <w:t>6</w:t>
            </w:r>
          </w:p>
        </w:tc>
        <w:tc>
          <w:tcPr>
            <w:tcW w:w="9194" w:type="dxa"/>
            <w:tcBorders>
              <w:top w:val="single" w:color="auto" w:sz="4" w:space="0"/>
              <w:left w:val="single" w:color="auto" w:sz="4" w:space="0"/>
              <w:bottom w:val="single" w:color="auto" w:sz="4" w:space="0"/>
              <w:right w:val="double" w:color="auto" w:sz="4" w:space="0"/>
            </w:tcBorders>
            <w:vAlign w:val="center"/>
          </w:tcPr>
          <w:p w14:paraId="7CC1A1BA">
            <w:pPr>
              <w:spacing w:line="380" w:lineRule="exact"/>
              <w:rPr>
                <w:rFonts w:ascii="仿宋" w:hAnsi="仿宋" w:eastAsia="仿宋"/>
                <w:color w:val="000000"/>
                <w:sz w:val="28"/>
                <w:szCs w:val="28"/>
              </w:rPr>
            </w:pPr>
            <w:r>
              <w:rPr>
                <w:rFonts w:hint="eastAsia" w:ascii="仿宋" w:hAnsi="仿宋" w:eastAsia="仿宋"/>
                <w:color w:val="000000"/>
                <w:sz w:val="28"/>
                <w:szCs w:val="28"/>
                <w:lang w:eastAsia="zh-CN"/>
              </w:rPr>
              <w:t>响应文件</w:t>
            </w:r>
            <w:r>
              <w:rPr>
                <w:rFonts w:hint="eastAsia" w:ascii="仿宋" w:hAnsi="仿宋" w:eastAsia="仿宋"/>
                <w:color w:val="000000"/>
                <w:sz w:val="28"/>
                <w:szCs w:val="28"/>
              </w:rPr>
              <w:t>的份数：正本1份，副本 2 份（须胶装，不得活页装订，活页装订的视为无效标），电子版文件U盘</w:t>
            </w:r>
            <w:r>
              <w:rPr>
                <w:rFonts w:hint="eastAsia" w:ascii="仿宋" w:hAnsi="仿宋" w:eastAsia="仿宋"/>
                <w:color w:val="000000"/>
                <w:sz w:val="28"/>
                <w:szCs w:val="28"/>
                <w:lang w:val="en-US" w:eastAsia="zh-CN"/>
              </w:rPr>
              <w:t>或光盘</w:t>
            </w:r>
            <w:r>
              <w:rPr>
                <w:rFonts w:hint="eastAsia" w:ascii="仿宋" w:hAnsi="仿宋" w:eastAsia="仿宋"/>
                <w:color w:val="000000"/>
                <w:sz w:val="28"/>
                <w:szCs w:val="28"/>
              </w:rPr>
              <w:t>1份。</w:t>
            </w:r>
            <w:r>
              <w:rPr>
                <w:rFonts w:hint="eastAsia" w:ascii="仿宋" w:hAnsi="仿宋" w:eastAsia="仿宋"/>
                <w:color w:val="000000"/>
                <w:sz w:val="28"/>
                <w:szCs w:val="28"/>
                <w:lang w:val="zh-CN"/>
              </w:rPr>
              <w:t>集中或分开密封包装均可。</w:t>
            </w:r>
            <w:r>
              <w:rPr>
                <w:rFonts w:hint="eastAsia" w:ascii="仿宋" w:hAnsi="仿宋" w:eastAsia="仿宋"/>
                <w:b/>
                <w:bCs/>
                <w:color w:val="000000"/>
                <w:sz w:val="28"/>
                <w:szCs w:val="28"/>
              </w:rPr>
              <w:t>电子版文件须是签字盖章后纸质版响应文件的完整扫描件</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lang w:val="zh-CN"/>
              </w:rPr>
              <w:t>响应文件密封袋“封口处”应密封，并加盖供应商公章。</w:t>
            </w:r>
          </w:p>
        </w:tc>
      </w:tr>
      <w:tr w14:paraId="07982A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07" w:type="dxa"/>
            <w:tcBorders>
              <w:top w:val="single" w:color="auto" w:sz="4" w:space="0"/>
              <w:left w:val="double" w:color="auto" w:sz="4" w:space="0"/>
              <w:bottom w:val="single" w:color="auto" w:sz="4" w:space="0"/>
              <w:right w:val="single" w:color="auto" w:sz="4" w:space="0"/>
            </w:tcBorders>
            <w:vAlign w:val="center"/>
          </w:tcPr>
          <w:p w14:paraId="6AA3E5F9">
            <w:pPr>
              <w:spacing w:line="420" w:lineRule="exact"/>
              <w:jc w:val="center"/>
              <w:rPr>
                <w:rFonts w:ascii="仿宋" w:hAnsi="仿宋" w:eastAsia="仿宋" w:cs="Arial"/>
                <w:sz w:val="22"/>
                <w:szCs w:val="22"/>
              </w:rPr>
            </w:pPr>
            <w:r>
              <w:rPr>
                <w:rFonts w:hint="eastAsia" w:ascii="仿宋" w:hAnsi="仿宋" w:eastAsia="仿宋" w:cs="Arial"/>
                <w:sz w:val="22"/>
                <w:szCs w:val="22"/>
              </w:rPr>
              <w:t>7</w:t>
            </w:r>
          </w:p>
        </w:tc>
        <w:tc>
          <w:tcPr>
            <w:tcW w:w="9194" w:type="dxa"/>
            <w:tcBorders>
              <w:top w:val="single" w:color="auto" w:sz="4" w:space="0"/>
              <w:left w:val="single" w:color="auto" w:sz="4" w:space="0"/>
              <w:bottom w:val="single" w:color="auto" w:sz="4" w:space="0"/>
              <w:right w:val="double" w:color="auto" w:sz="4" w:space="0"/>
            </w:tcBorders>
            <w:vAlign w:val="center"/>
          </w:tcPr>
          <w:p w14:paraId="4CEECC6A">
            <w:pPr>
              <w:spacing w:line="380" w:lineRule="exact"/>
              <w:rPr>
                <w:rFonts w:hint="eastAsia" w:ascii="仿宋" w:hAnsi="仿宋" w:eastAsia="仿宋"/>
                <w:color w:val="000000"/>
                <w:sz w:val="28"/>
                <w:szCs w:val="28"/>
                <w:lang w:val="en-US" w:eastAsia="zh-CN"/>
              </w:rPr>
            </w:pPr>
            <w:r>
              <w:rPr>
                <w:rFonts w:hint="eastAsia" w:ascii="仿宋" w:hAnsi="仿宋" w:eastAsia="仿宋"/>
                <w:color w:val="000000"/>
                <w:sz w:val="28"/>
                <w:szCs w:val="28"/>
              </w:rPr>
              <w:t>供应商凭以下资料递交报价文件：</w:t>
            </w:r>
            <w:r>
              <w:rPr>
                <w:rFonts w:hint="eastAsia" w:ascii="仿宋" w:hAnsi="仿宋" w:eastAsia="仿宋"/>
                <w:b/>
                <w:bCs/>
                <w:color w:val="000000"/>
                <w:sz w:val="28"/>
                <w:szCs w:val="28"/>
              </w:rPr>
              <w:t>供应商法定代表人或其授权代理人应携带法定代表人授权委托书及本人身份证原件签名报到参加</w:t>
            </w:r>
            <w:r>
              <w:rPr>
                <w:rFonts w:hint="eastAsia" w:ascii="仿宋" w:hAnsi="仿宋" w:eastAsia="仿宋"/>
                <w:b/>
                <w:bCs/>
                <w:color w:val="000000"/>
                <w:sz w:val="28"/>
                <w:szCs w:val="28"/>
                <w:lang w:val="en-US" w:eastAsia="zh-CN"/>
              </w:rPr>
              <w:t>询价</w:t>
            </w:r>
            <w:r>
              <w:rPr>
                <w:rFonts w:hint="eastAsia" w:ascii="仿宋" w:hAnsi="仿宋" w:eastAsia="仿宋"/>
                <w:b/>
                <w:bCs/>
                <w:color w:val="000000"/>
                <w:sz w:val="28"/>
                <w:szCs w:val="28"/>
              </w:rPr>
              <w:t>会。在递交响应文件的同时进行验证，未通过核验的，拒绝接收其响应文件</w:t>
            </w:r>
          </w:p>
        </w:tc>
      </w:tr>
      <w:tr w14:paraId="2C0FB1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7" w:type="dxa"/>
            <w:tcBorders>
              <w:top w:val="single" w:color="auto" w:sz="4" w:space="0"/>
              <w:left w:val="double" w:color="auto" w:sz="4" w:space="0"/>
              <w:bottom w:val="single" w:color="auto" w:sz="4" w:space="0"/>
              <w:right w:val="single" w:color="auto" w:sz="4" w:space="0"/>
            </w:tcBorders>
            <w:vAlign w:val="center"/>
          </w:tcPr>
          <w:p w14:paraId="3A78FEF4">
            <w:pPr>
              <w:spacing w:line="420" w:lineRule="exact"/>
              <w:jc w:val="center"/>
              <w:rPr>
                <w:rFonts w:ascii="仿宋" w:hAnsi="仿宋" w:eastAsia="仿宋" w:cs="Arial"/>
                <w:sz w:val="22"/>
                <w:szCs w:val="22"/>
              </w:rPr>
            </w:pPr>
            <w:r>
              <w:rPr>
                <w:rFonts w:hint="eastAsia" w:ascii="仿宋" w:hAnsi="仿宋" w:eastAsia="仿宋" w:cs="Arial"/>
                <w:sz w:val="22"/>
                <w:szCs w:val="22"/>
              </w:rPr>
              <w:t>8</w:t>
            </w:r>
          </w:p>
        </w:tc>
        <w:tc>
          <w:tcPr>
            <w:tcW w:w="9194" w:type="dxa"/>
            <w:tcBorders>
              <w:top w:val="single" w:color="auto" w:sz="4" w:space="0"/>
              <w:left w:val="single" w:color="auto" w:sz="4" w:space="0"/>
              <w:bottom w:val="single" w:color="auto" w:sz="4" w:space="0"/>
              <w:right w:val="double" w:color="auto" w:sz="4" w:space="0"/>
            </w:tcBorders>
            <w:vAlign w:val="center"/>
          </w:tcPr>
          <w:p w14:paraId="06AA9EFC">
            <w:pPr>
              <w:spacing w:line="380" w:lineRule="exact"/>
              <w:rPr>
                <w:rFonts w:hint="eastAsia" w:ascii="仿宋" w:hAnsi="仿宋" w:eastAsia="仿宋"/>
                <w:color w:val="000000"/>
                <w:sz w:val="28"/>
                <w:szCs w:val="28"/>
                <w:lang w:eastAsia="zh-CN"/>
              </w:rPr>
            </w:pPr>
            <w:r>
              <w:rPr>
                <w:rFonts w:hint="eastAsia" w:ascii="仿宋" w:hAnsi="仿宋" w:eastAsia="仿宋"/>
                <w:color w:val="000000"/>
                <w:sz w:val="28"/>
                <w:szCs w:val="28"/>
                <w:lang w:val="zh-CN"/>
              </w:rPr>
              <w:t>招标代理费用：参照国家计委计价格【 2002 】1980 号文件收取</w:t>
            </w:r>
            <w:r>
              <w:rPr>
                <w:rFonts w:hint="eastAsia" w:ascii="仿宋" w:hAnsi="仿宋" w:eastAsia="仿宋"/>
                <w:color w:val="000000"/>
                <w:sz w:val="28"/>
                <w:szCs w:val="28"/>
                <w:lang w:val="en-US" w:eastAsia="zh-CN"/>
              </w:rPr>
              <w:t>3000</w:t>
            </w:r>
            <w:r>
              <w:rPr>
                <w:rFonts w:hint="eastAsia" w:ascii="仿宋" w:hAnsi="仿宋" w:eastAsia="仿宋"/>
                <w:color w:val="000000"/>
                <w:sz w:val="28"/>
                <w:szCs w:val="28"/>
                <w:lang w:val="zh-CN"/>
              </w:rPr>
              <w:t>元。以上费用，不单独列出，供应商自行考虑，含在</w:t>
            </w:r>
            <w:r>
              <w:rPr>
                <w:rFonts w:hint="eastAsia" w:ascii="仿宋" w:hAnsi="仿宋" w:eastAsia="仿宋"/>
                <w:color w:val="000000"/>
                <w:sz w:val="28"/>
                <w:szCs w:val="28"/>
                <w:lang w:val="en-US" w:eastAsia="zh-CN"/>
              </w:rPr>
              <w:t>响应</w:t>
            </w:r>
            <w:r>
              <w:rPr>
                <w:rFonts w:hint="eastAsia" w:ascii="仿宋" w:hAnsi="仿宋" w:eastAsia="仿宋"/>
                <w:color w:val="000000"/>
                <w:sz w:val="28"/>
                <w:szCs w:val="28"/>
                <w:lang w:val="zh-CN"/>
              </w:rPr>
              <w:t>报价中，在领取</w:t>
            </w:r>
            <w:r>
              <w:rPr>
                <w:rFonts w:hint="eastAsia" w:ascii="仿宋" w:hAnsi="仿宋" w:eastAsia="仿宋"/>
                <w:color w:val="000000"/>
                <w:sz w:val="28"/>
                <w:szCs w:val="28"/>
                <w:lang w:val="en-US" w:eastAsia="zh-CN"/>
              </w:rPr>
              <w:t>成交</w:t>
            </w:r>
            <w:r>
              <w:rPr>
                <w:rFonts w:hint="eastAsia" w:ascii="仿宋" w:hAnsi="仿宋" w:eastAsia="仿宋"/>
                <w:color w:val="000000"/>
                <w:sz w:val="28"/>
                <w:szCs w:val="28"/>
                <w:lang w:val="zh-CN"/>
              </w:rPr>
              <w:t>通知书时支付</w:t>
            </w:r>
            <w:r>
              <w:rPr>
                <w:rFonts w:hint="eastAsia" w:ascii="仿宋" w:hAnsi="仿宋" w:eastAsia="仿宋"/>
                <w:color w:val="000000"/>
                <w:sz w:val="28"/>
                <w:szCs w:val="28"/>
                <w:lang w:val="zh-CN" w:eastAsia="zh-CN"/>
              </w:rPr>
              <w:t>。</w:t>
            </w:r>
          </w:p>
        </w:tc>
      </w:tr>
    </w:tbl>
    <w:p w14:paraId="77570C1B">
      <w:pPr>
        <w:rPr>
          <w:sz w:val="21"/>
          <w:szCs w:val="21"/>
        </w:rPr>
      </w:pPr>
    </w:p>
    <w:p w14:paraId="6F63F629">
      <w:pPr>
        <w:pBdr>
          <w:top w:val="single" w:color="auto" w:sz="4" w:space="1"/>
          <w:left w:val="single" w:color="auto" w:sz="4" w:space="1"/>
          <w:bottom w:val="single" w:color="auto" w:sz="4" w:space="1"/>
          <w:right w:val="single" w:color="auto" w:sz="4" w:space="1"/>
        </w:pBdr>
        <w:ind w:firstLine="440" w:firstLineChars="200"/>
        <w:rPr>
          <w:rFonts w:ascii="宋体" w:hAnsi="宋体"/>
          <w:szCs w:val="24"/>
        </w:rPr>
        <w:sectPr>
          <w:pgSz w:w="11907" w:h="16840"/>
          <w:pgMar w:top="1418" w:right="980" w:bottom="1247" w:left="1247" w:header="851" w:footer="851" w:gutter="0"/>
          <w:pgNumType w:fmt="decimal"/>
          <w:cols w:space="720" w:num="1"/>
          <w:titlePg/>
          <w:docGrid w:linePitch="312" w:charSpace="0"/>
        </w:sectPr>
      </w:pPr>
    </w:p>
    <w:p w14:paraId="429E51C0">
      <w:pPr>
        <w:spacing w:line="420" w:lineRule="exact"/>
        <w:jc w:val="center"/>
        <w:outlineLvl w:val="1"/>
        <w:rPr>
          <w:rFonts w:ascii="方正宋黑简体" w:hAnsi="宋体" w:eastAsia="方正宋黑简体" w:cs="黑体"/>
          <w:b/>
          <w:bCs/>
          <w:sz w:val="32"/>
          <w:szCs w:val="32"/>
        </w:rPr>
      </w:pPr>
      <w:bookmarkStart w:id="14" w:name="_Toc466549686"/>
      <w:bookmarkStart w:id="15" w:name="_Toc21537"/>
      <w:r>
        <w:rPr>
          <w:rFonts w:hint="eastAsia" w:ascii="方正宋黑简体" w:hAnsi="宋体" w:eastAsia="方正宋黑简体" w:cs="黑体"/>
          <w:b/>
          <w:bCs/>
          <w:sz w:val="32"/>
          <w:szCs w:val="32"/>
        </w:rPr>
        <w:t>三、供应商报价须知</w:t>
      </w:r>
      <w:bookmarkEnd w:id="14"/>
      <w:bookmarkEnd w:id="15"/>
    </w:p>
    <w:p w14:paraId="67610350">
      <w:pPr>
        <w:ind w:firstLine="560" w:firstLineChars="200"/>
        <w:rPr>
          <w:rFonts w:ascii="仿宋" w:hAnsi="仿宋" w:eastAsia="仿宋" w:cs="Arial"/>
          <w:color w:val="FF0000"/>
          <w:sz w:val="28"/>
          <w:szCs w:val="28"/>
        </w:rPr>
      </w:pPr>
    </w:p>
    <w:p w14:paraId="5A3797A5">
      <w:pPr>
        <w:ind w:firstLine="560" w:firstLineChars="200"/>
        <w:rPr>
          <w:rFonts w:ascii="仿宋" w:hAnsi="仿宋" w:eastAsia="仿宋" w:cs="Arial"/>
          <w:sz w:val="28"/>
          <w:szCs w:val="28"/>
        </w:rPr>
      </w:pPr>
      <w:r>
        <w:rPr>
          <w:rFonts w:ascii="仿宋" w:hAnsi="仿宋" w:eastAsia="仿宋" w:cs="Arial"/>
          <w:sz w:val="28"/>
          <w:szCs w:val="28"/>
        </w:rPr>
        <w:t>1</w:t>
      </w:r>
      <w:r>
        <w:rPr>
          <w:rFonts w:hint="eastAsia" w:ascii="仿宋" w:hAnsi="仿宋" w:eastAsia="仿宋" w:cs="Arial"/>
          <w:sz w:val="28"/>
          <w:szCs w:val="28"/>
        </w:rPr>
        <w:t>、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10C5E3AC">
      <w:pPr>
        <w:ind w:firstLine="560" w:firstLineChars="200"/>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77F01C2D">
      <w:pPr>
        <w:ind w:firstLine="560" w:firstLineChars="200"/>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3E292806">
      <w:pPr>
        <w:ind w:firstLine="560" w:firstLineChars="200"/>
        <w:rPr>
          <w:rFonts w:ascii="仿宋" w:hAnsi="仿宋" w:eastAsia="仿宋" w:cs="Arial"/>
          <w:sz w:val="28"/>
          <w:szCs w:val="28"/>
        </w:rPr>
      </w:pPr>
      <w:r>
        <w:rPr>
          <w:rFonts w:ascii="仿宋" w:hAnsi="仿宋" w:eastAsia="仿宋" w:cs="Arial"/>
          <w:sz w:val="28"/>
          <w:szCs w:val="28"/>
        </w:rPr>
        <w:t>4</w:t>
      </w:r>
      <w:r>
        <w:rPr>
          <w:rFonts w:hint="eastAsia" w:ascii="仿宋" w:hAnsi="仿宋" w:eastAsia="仿宋" w:cs="Arial"/>
          <w:sz w:val="28"/>
          <w:szCs w:val="28"/>
        </w:rPr>
        <w:t>、供应商应确保其所提供的报价资料的真实性、有效性及合法性，否则，由此引起的任何责任由其自行承担。</w:t>
      </w:r>
    </w:p>
    <w:p w14:paraId="5AFF43A9">
      <w:pPr>
        <w:ind w:firstLine="560" w:firstLineChars="200"/>
        <w:rPr>
          <w:rFonts w:ascii="仿宋" w:hAnsi="仿宋" w:eastAsia="仿宋" w:cs="Arial"/>
          <w:sz w:val="28"/>
          <w:szCs w:val="28"/>
        </w:rPr>
      </w:pPr>
      <w:r>
        <w:rPr>
          <w:rFonts w:hint="eastAsia" w:ascii="仿宋" w:hAnsi="仿宋" w:eastAsia="仿宋" w:cs="Arial"/>
          <w:sz w:val="28"/>
          <w:szCs w:val="28"/>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7F1C2746">
      <w:pPr>
        <w:ind w:firstLine="560" w:firstLineChars="200"/>
        <w:rPr>
          <w:rFonts w:ascii="仿宋" w:hAnsi="仿宋" w:eastAsia="仿宋" w:cs="Arial"/>
          <w:color w:val="FF0000"/>
          <w:sz w:val="28"/>
          <w:szCs w:val="28"/>
        </w:rPr>
      </w:pPr>
      <w:r>
        <w:rPr>
          <w:rFonts w:hint="eastAsia" w:ascii="仿宋" w:hAnsi="仿宋" w:eastAsia="仿宋" w:cs="Arial"/>
          <w:sz w:val="28"/>
          <w:szCs w:val="28"/>
        </w:rPr>
        <w:t>6、报价文件一律不予退还。</w:t>
      </w:r>
    </w:p>
    <w:p w14:paraId="025DFEF5">
      <w:pPr>
        <w:spacing w:line="420" w:lineRule="exact"/>
        <w:jc w:val="center"/>
        <w:outlineLvl w:val="9"/>
        <w:rPr>
          <w:rFonts w:ascii="宋体" w:hAnsi="宋体" w:cs="黑体"/>
          <w:b/>
          <w:bCs/>
          <w:sz w:val="30"/>
          <w:szCs w:val="30"/>
        </w:rPr>
        <w:sectPr>
          <w:pgSz w:w="11906" w:h="16838"/>
          <w:pgMar w:top="1440" w:right="1800" w:bottom="1440" w:left="1800" w:header="851" w:footer="992" w:gutter="0"/>
          <w:pgNumType w:fmt="decimal"/>
          <w:cols w:space="720" w:num="1"/>
          <w:docGrid w:type="lines" w:linePitch="312" w:charSpace="0"/>
        </w:sectPr>
      </w:pPr>
    </w:p>
    <w:p w14:paraId="6232BB4D">
      <w:pPr>
        <w:spacing w:line="420" w:lineRule="exact"/>
        <w:jc w:val="center"/>
        <w:outlineLvl w:val="1"/>
        <w:rPr>
          <w:rFonts w:ascii="方正宋黑简体" w:hAnsi="宋体" w:eastAsia="方正宋黑简体" w:cs="黑体"/>
          <w:b/>
          <w:bCs/>
          <w:sz w:val="32"/>
          <w:szCs w:val="32"/>
        </w:rPr>
      </w:pPr>
      <w:bookmarkStart w:id="16" w:name="_Toc4977"/>
      <w:bookmarkStart w:id="17" w:name="_Toc466549687"/>
      <w:r>
        <w:rPr>
          <w:rFonts w:hint="eastAsia" w:ascii="方正宋黑简体" w:hAnsi="宋体" w:eastAsia="方正宋黑简体" w:cs="黑体"/>
          <w:b/>
          <w:bCs/>
          <w:sz w:val="32"/>
          <w:szCs w:val="32"/>
        </w:rPr>
        <w:t>四、签订合同</w:t>
      </w:r>
      <w:bookmarkEnd w:id="16"/>
      <w:bookmarkEnd w:id="17"/>
    </w:p>
    <w:p w14:paraId="7F36F4AF">
      <w:pPr>
        <w:rPr>
          <w:rFonts w:ascii="仿宋" w:hAnsi="仿宋" w:eastAsia="仿宋" w:cs="Arial"/>
          <w:sz w:val="30"/>
          <w:szCs w:val="30"/>
        </w:rPr>
      </w:pPr>
      <w:r>
        <w:rPr>
          <w:rFonts w:hint="eastAsia" w:ascii="宋体" w:hAnsi="宋体"/>
          <w:sz w:val="28"/>
          <w:szCs w:val="28"/>
        </w:rPr>
        <w:t xml:space="preserve">  </w:t>
      </w:r>
      <w:r>
        <w:rPr>
          <w:rFonts w:hint="eastAsia" w:ascii="微软雅黑" w:hAnsi="微软雅黑"/>
          <w:sz w:val="24"/>
          <w:szCs w:val="24"/>
        </w:rPr>
        <w:t xml:space="preserve"> </w:t>
      </w:r>
      <w:r>
        <w:rPr>
          <w:rFonts w:hint="eastAsia" w:ascii="仿宋" w:hAnsi="仿宋" w:eastAsia="仿宋" w:cs="Arial"/>
          <w:sz w:val="30"/>
          <w:szCs w:val="30"/>
        </w:rPr>
        <w:t xml:space="preserve"> </w:t>
      </w:r>
    </w:p>
    <w:p w14:paraId="1C0CA9D8">
      <w:pPr>
        <w:rPr>
          <w:rFonts w:ascii="仿宋" w:hAnsi="仿宋" w:eastAsia="仿宋" w:cs="Arial"/>
          <w:sz w:val="28"/>
          <w:szCs w:val="28"/>
        </w:rPr>
      </w:pPr>
      <w:r>
        <w:rPr>
          <w:rFonts w:hint="eastAsia" w:ascii="仿宋" w:hAnsi="仿宋" w:eastAsia="仿宋" w:cs="Arial"/>
          <w:sz w:val="28"/>
          <w:szCs w:val="28"/>
        </w:rPr>
        <w:t>1、成交供应商应按规定的时间、地点与采购人签订成交合同。</w:t>
      </w:r>
    </w:p>
    <w:p w14:paraId="7F2382F3">
      <w:pPr>
        <w:rPr>
          <w:rFonts w:ascii="仿宋" w:hAnsi="仿宋" w:eastAsia="仿宋" w:cs="Arial"/>
          <w:sz w:val="28"/>
          <w:szCs w:val="28"/>
        </w:rPr>
      </w:pPr>
      <w:r>
        <w:rPr>
          <w:rFonts w:hint="eastAsia" w:ascii="仿宋" w:hAnsi="仿宋" w:eastAsia="仿宋" w:cs="Arial"/>
          <w:sz w:val="28"/>
          <w:szCs w:val="28"/>
        </w:rPr>
        <w:t>2、采购双方必须严格按照询价文件及承诺签订采购合同，不得擅自变更。对任何因双方擅自变更合同引起的问题等风险由双方自行承担。</w:t>
      </w:r>
    </w:p>
    <w:p w14:paraId="13E473BA">
      <w:pPr>
        <w:rPr>
          <w:rFonts w:ascii="仿宋" w:hAnsi="仿宋" w:eastAsia="仿宋" w:cs="Arial"/>
          <w:sz w:val="30"/>
          <w:szCs w:val="30"/>
        </w:rPr>
      </w:pPr>
      <w:r>
        <w:rPr>
          <w:rFonts w:hint="eastAsia" w:ascii="仿宋" w:hAnsi="仿宋" w:eastAsia="仿宋" w:cs="Arial"/>
          <w:sz w:val="28"/>
          <w:szCs w:val="28"/>
        </w:rPr>
        <w:t>3、合同签订后，成交供应商不得转包、分包，亦不得将合同全部及任何权利、义务向第三方转让，否则将被视为严重违约。</w:t>
      </w:r>
    </w:p>
    <w:p w14:paraId="4C0DF6DD">
      <w:pPr>
        <w:rPr>
          <w:rFonts w:ascii="微软雅黑" w:hAnsi="微软雅黑"/>
          <w:b/>
          <w:szCs w:val="21"/>
        </w:rPr>
      </w:pPr>
    </w:p>
    <w:p w14:paraId="631B9092">
      <w:pPr>
        <w:spacing w:line="420" w:lineRule="exact"/>
        <w:jc w:val="center"/>
        <w:outlineLvl w:val="9"/>
        <w:rPr>
          <w:rFonts w:ascii="宋体" w:hAnsi="宋体" w:cs="黑体"/>
          <w:b/>
          <w:bCs/>
          <w:sz w:val="30"/>
          <w:szCs w:val="30"/>
        </w:rPr>
        <w:sectPr>
          <w:pgSz w:w="11906" w:h="16838"/>
          <w:pgMar w:top="1440" w:right="1800" w:bottom="1440" w:left="1800" w:header="851" w:footer="992" w:gutter="0"/>
          <w:pgNumType w:fmt="decimal"/>
          <w:cols w:space="720" w:num="1"/>
          <w:docGrid w:type="lines" w:linePitch="312" w:charSpace="0"/>
        </w:sectPr>
      </w:pPr>
    </w:p>
    <w:p w14:paraId="6A6078CA">
      <w:pPr>
        <w:spacing w:line="420" w:lineRule="exact"/>
        <w:jc w:val="center"/>
        <w:outlineLvl w:val="1"/>
        <w:rPr>
          <w:rFonts w:ascii="方正宋黑简体" w:hAnsi="宋体" w:eastAsia="方正宋黑简体" w:cs="黑体"/>
          <w:b/>
          <w:bCs/>
          <w:sz w:val="32"/>
          <w:szCs w:val="32"/>
        </w:rPr>
      </w:pPr>
      <w:bookmarkStart w:id="18" w:name="_Toc466549688"/>
      <w:bookmarkStart w:id="19" w:name="_Toc12589"/>
      <w:r>
        <w:rPr>
          <w:rFonts w:hint="eastAsia" w:ascii="方正宋黑简体" w:hAnsi="宋体" w:eastAsia="方正宋黑简体" w:cs="黑体"/>
          <w:b/>
          <w:bCs/>
          <w:sz w:val="32"/>
          <w:szCs w:val="32"/>
        </w:rPr>
        <w:t>五、评审方法及废标</w:t>
      </w:r>
      <w:bookmarkEnd w:id="18"/>
      <w:bookmarkEnd w:id="19"/>
    </w:p>
    <w:p w14:paraId="21A6444E">
      <w:pPr>
        <w:ind w:firstLine="600" w:firstLineChars="200"/>
        <w:rPr>
          <w:rFonts w:ascii="仿宋" w:hAnsi="仿宋" w:eastAsia="仿宋" w:cs="Arial"/>
          <w:sz w:val="30"/>
          <w:szCs w:val="30"/>
        </w:rPr>
      </w:pPr>
    </w:p>
    <w:p w14:paraId="0F528D14">
      <w:pPr>
        <w:ind w:firstLine="560" w:firstLineChars="200"/>
        <w:rPr>
          <w:rFonts w:ascii="仿宋" w:hAnsi="仿宋" w:eastAsia="仿宋" w:cs="Arial"/>
          <w:sz w:val="28"/>
          <w:szCs w:val="28"/>
        </w:rPr>
      </w:pPr>
      <w:r>
        <w:rPr>
          <w:rFonts w:ascii="仿宋" w:hAnsi="仿宋" w:eastAsia="仿宋" w:cs="Arial"/>
          <w:sz w:val="28"/>
          <w:szCs w:val="28"/>
        </w:rPr>
        <w:t>1</w:t>
      </w:r>
      <w:r>
        <w:rPr>
          <w:rFonts w:hint="eastAsia" w:ascii="仿宋" w:hAnsi="仿宋" w:eastAsia="仿宋" w:cs="Arial"/>
          <w:sz w:val="28"/>
          <w:szCs w:val="28"/>
        </w:rPr>
        <w:t>、本次询价活动将采用有效低价方法评审。询价小组</w:t>
      </w:r>
      <w:r>
        <w:rPr>
          <w:rFonts w:ascii="仿宋" w:hAnsi="仿宋" w:eastAsia="仿宋" w:cs="Arial"/>
          <w:sz w:val="28"/>
          <w:szCs w:val="28"/>
        </w:rPr>
        <w:t>根据符合采购需求、质量和服务相等且报价最低的原则确定成交供应商，并将结果通知所有被询价的未成交的供应商。</w:t>
      </w:r>
      <w:r>
        <w:rPr>
          <w:rFonts w:hint="eastAsia" w:ascii="仿宋" w:hAnsi="仿宋" w:eastAsia="仿宋" w:cs="Arial"/>
          <w:sz w:val="28"/>
          <w:szCs w:val="28"/>
        </w:rPr>
        <w:t>如果有效最低报价出现两家或两家以上相同者，且均通过询价小组评审，则以</w:t>
      </w:r>
      <w:r>
        <w:rPr>
          <w:rFonts w:ascii="仿宋" w:hAnsi="仿宋" w:eastAsia="仿宋" w:cs="Arial"/>
          <w:sz w:val="28"/>
          <w:szCs w:val="28"/>
        </w:rPr>
        <w:t>质优与服务优</w:t>
      </w:r>
      <w:r>
        <w:rPr>
          <w:rFonts w:hint="eastAsia" w:ascii="仿宋" w:hAnsi="仿宋" w:eastAsia="仿宋" w:cs="Arial"/>
          <w:sz w:val="28"/>
          <w:szCs w:val="28"/>
        </w:rPr>
        <w:t>的优先，如</w:t>
      </w:r>
      <w:r>
        <w:rPr>
          <w:rFonts w:ascii="仿宋" w:hAnsi="仿宋" w:eastAsia="仿宋" w:cs="Arial"/>
          <w:sz w:val="28"/>
          <w:szCs w:val="28"/>
        </w:rPr>
        <w:t>质优与服务优</w:t>
      </w:r>
      <w:r>
        <w:rPr>
          <w:rFonts w:hint="eastAsia" w:ascii="仿宋" w:hAnsi="仿宋" w:eastAsia="仿宋" w:cs="Arial"/>
          <w:sz w:val="28"/>
          <w:szCs w:val="28"/>
        </w:rPr>
        <w:t>相同则采取随机摇号方式确定成交单位。</w:t>
      </w:r>
    </w:p>
    <w:p w14:paraId="2C120FBF">
      <w:pPr>
        <w:ind w:firstLine="560" w:firstLineChars="200"/>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、在询价过程中，出现下列情形之一的，应予废标：</w:t>
      </w:r>
    </w:p>
    <w:p w14:paraId="1F28D5AD">
      <w:pPr>
        <w:ind w:firstLine="420" w:firstLineChars="150"/>
        <w:rPr>
          <w:rFonts w:ascii="仿宋" w:hAnsi="仿宋" w:eastAsia="仿宋" w:cs="Arial"/>
          <w:sz w:val="28"/>
          <w:szCs w:val="28"/>
        </w:rPr>
      </w:pPr>
      <w:r>
        <w:rPr>
          <w:rFonts w:hint="eastAsia" w:ascii="仿宋" w:hAnsi="仿宋" w:eastAsia="仿宋" w:cs="Arial"/>
          <w:sz w:val="28"/>
          <w:szCs w:val="28"/>
        </w:rPr>
        <w:t xml:space="preserve"> 1）供应商的报价均超过预算金额，采购人不能支付的；</w:t>
      </w:r>
    </w:p>
    <w:p w14:paraId="211EB37C">
      <w:pPr>
        <w:ind w:firstLine="420" w:firstLineChars="150"/>
        <w:rPr>
          <w:rFonts w:ascii="仿宋" w:hAnsi="仿宋" w:eastAsia="仿宋" w:cs="Arial"/>
          <w:sz w:val="28"/>
          <w:szCs w:val="28"/>
        </w:rPr>
      </w:pPr>
      <w:r>
        <w:rPr>
          <w:rFonts w:ascii="仿宋" w:hAnsi="仿宋" w:eastAsia="仿宋" w:cs="Arial"/>
          <w:sz w:val="28"/>
          <w:szCs w:val="28"/>
        </w:rPr>
        <w:t xml:space="preserve"> </w:t>
      </w:r>
      <w:r>
        <w:rPr>
          <w:rFonts w:hint="eastAsia" w:ascii="仿宋" w:hAnsi="仿宋" w:eastAsia="仿宋" w:cs="Arial"/>
          <w:sz w:val="28"/>
          <w:szCs w:val="28"/>
        </w:rPr>
        <w:t>2）因重大变故，采购任务取消的；</w:t>
      </w:r>
    </w:p>
    <w:p w14:paraId="2DC2198C">
      <w:pPr>
        <w:ind w:firstLine="420" w:firstLineChars="150"/>
        <w:rPr>
          <w:rFonts w:ascii="仿宋" w:hAnsi="仿宋" w:eastAsia="仿宋" w:cs="Arial"/>
          <w:sz w:val="28"/>
          <w:szCs w:val="28"/>
        </w:rPr>
      </w:pPr>
      <w:r>
        <w:rPr>
          <w:rFonts w:ascii="仿宋" w:hAnsi="仿宋" w:eastAsia="仿宋" w:cs="Arial"/>
          <w:sz w:val="28"/>
          <w:szCs w:val="28"/>
        </w:rPr>
        <w:t xml:space="preserve"> </w:t>
      </w:r>
      <w:r>
        <w:rPr>
          <w:rFonts w:hint="eastAsia" w:ascii="仿宋" w:hAnsi="仿宋" w:eastAsia="仿宋" w:cs="Arial"/>
          <w:sz w:val="28"/>
          <w:szCs w:val="28"/>
        </w:rPr>
        <w:t>3）报价文件载明的询价项目完成期限超过询价文件规定的期限；</w:t>
      </w:r>
      <w:r>
        <w:rPr>
          <w:rFonts w:ascii="仿宋" w:hAnsi="仿宋" w:eastAsia="仿宋" w:cs="Arial"/>
          <w:sz w:val="28"/>
          <w:szCs w:val="28"/>
        </w:rPr>
        <w:t xml:space="preserve"> </w:t>
      </w:r>
    </w:p>
    <w:p w14:paraId="32D51352">
      <w:pPr>
        <w:ind w:firstLine="560" w:firstLineChars="200"/>
        <w:rPr>
          <w:rFonts w:ascii="仿宋" w:hAnsi="仿宋" w:eastAsia="仿宋" w:cs="Arial"/>
          <w:sz w:val="28"/>
          <w:szCs w:val="28"/>
        </w:rPr>
      </w:pPr>
      <w:r>
        <w:rPr>
          <w:rFonts w:hint="eastAsia" w:ascii="仿宋" w:hAnsi="仿宋" w:eastAsia="仿宋" w:cs="Arial"/>
          <w:sz w:val="28"/>
          <w:szCs w:val="28"/>
        </w:rPr>
        <w:t>4）实质性满足询价文件的供应商不足三家的。</w:t>
      </w:r>
    </w:p>
    <w:p w14:paraId="53CD2796">
      <w:pPr>
        <w:ind w:firstLine="560" w:firstLineChars="200"/>
        <w:rPr>
          <w:rFonts w:ascii="仿宋" w:hAnsi="仿宋" w:eastAsia="仿宋" w:cs="Arial"/>
          <w:sz w:val="28"/>
          <w:szCs w:val="28"/>
        </w:rPr>
      </w:pPr>
      <w:r>
        <w:rPr>
          <w:rFonts w:hint="eastAsia" w:ascii="仿宋" w:hAnsi="仿宋" w:eastAsia="仿宋" w:cs="Arial"/>
          <w:sz w:val="28"/>
          <w:szCs w:val="28"/>
        </w:rPr>
        <w:t>3、在询价过程中，出现下列情形之一的，供应商的报价文件无效：</w:t>
      </w:r>
    </w:p>
    <w:p w14:paraId="079DCD89">
      <w:pPr>
        <w:ind w:firstLine="420" w:firstLineChars="150"/>
        <w:rPr>
          <w:rFonts w:ascii="仿宋" w:hAnsi="仿宋" w:eastAsia="仿宋" w:cs="Arial"/>
          <w:sz w:val="28"/>
          <w:szCs w:val="28"/>
        </w:rPr>
      </w:pPr>
      <w:r>
        <w:rPr>
          <w:rFonts w:hint="eastAsia" w:ascii="仿宋" w:hAnsi="仿宋" w:eastAsia="仿宋" w:cs="Arial"/>
          <w:sz w:val="28"/>
          <w:szCs w:val="28"/>
        </w:rPr>
        <w:t xml:space="preserve"> 1）供应商对同一询价项目递交两份或多份内容不同的报价文件，或对同一询价项目有两个或多个报价，且未声明哪一份有效的；</w:t>
      </w:r>
    </w:p>
    <w:p w14:paraId="1FA76C16">
      <w:pPr>
        <w:ind w:firstLine="560" w:firstLineChars="200"/>
        <w:rPr>
          <w:rFonts w:ascii="仿宋" w:hAnsi="仿宋" w:eastAsia="仿宋" w:cs="Arial"/>
          <w:sz w:val="28"/>
          <w:szCs w:val="28"/>
        </w:rPr>
      </w:pPr>
      <w:r>
        <w:rPr>
          <w:rFonts w:hint="eastAsia" w:ascii="仿宋" w:hAnsi="仿宋" w:eastAsia="仿宋" w:cs="Arial"/>
          <w:sz w:val="28"/>
          <w:szCs w:val="28"/>
        </w:rPr>
        <w:t>2）询价过程中，供应商报价明显低于成本价的，询价小组经评审后一致认定报价不合理的，可以认定其报价无效。</w:t>
      </w:r>
    </w:p>
    <w:p w14:paraId="696ACC8D">
      <w:pPr>
        <w:rPr>
          <w:rFonts w:ascii="仿宋" w:hAnsi="仿宋" w:eastAsia="仿宋" w:cs="Arial"/>
          <w:sz w:val="18"/>
          <w:szCs w:val="18"/>
        </w:rPr>
      </w:pPr>
    </w:p>
    <w:p w14:paraId="4F643932">
      <w:pPr>
        <w:spacing w:line="420" w:lineRule="exact"/>
        <w:jc w:val="center"/>
        <w:outlineLvl w:val="9"/>
        <w:rPr>
          <w:rFonts w:ascii="宋体" w:hAnsi="宋体" w:cs="黑体"/>
          <w:b/>
          <w:bCs/>
          <w:sz w:val="30"/>
          <w:szCs w:val="30"/>
        </w:rPr>
        <w:sectPr>
          <w:pgSz w:w="11906" w:h="16838"/>
          <w:pgMar w:top="1440" w:right="1800" w:bottom="1440" w:left="1800" w:header="851" w:footer="992" w:gutter="0"/>
          <w:pgNumType w:fmt="decimal"/>
          <w:cols w:space="720" w:num="1"/>
          <w:docGrid w:type="lines" w:linePitch="312" w:charSpace="0"/>
        </w:sectPr>
      </w:pPr>
    </w:p>
    <w:p w14:paraId="399BEF60">
      <w:pPr>
        <w:spacing w:line="420" w:lineRule="exact"/>
        <w:jc w:val="center"/>
        <w:outlineLvl w:val="1"/>
        <w:rPr>
          <w:rFonts w:ascii="方正宋黑简体" w:hAnsi="宋体" w:eastAsia="方正宋黑简体" w:cs="黑体"/>
          <w:b/>
          <w:bCs/>
          <w:sz w:val="32"/>
          <w:szCs w:val="32"/>
        </w:rPr>
      </w:pPr>
      <w:bookmarkStart w:id="20" w:name="_Toc466549689"/>
      <w:bookmarkStart w:id="21" w:name="_Toc32613"/>
      <w:r>
        <w:rPr>
          <w:rFonts w:hint="eastAsia" w:ascii="方正宋黑简体" w:hAnsi="宋体" w:eastAsia="方正宋黑简体" w:cs="黑体"/>
          <w:b/>
          <w:bCs/>
          <w:sz w:val="32"/>
          <w:szCs w:val="32"/>
        </w:rPr>
        <w:t>六、供应商须提供资格审查材料</w:t>
      </w:r>
      <w:bookmarkEnd w:id="20"/>
      <w:bookmarkEnd w:id="21"/>
    </w:p>
    <w:p w14:paraId="4C6C82C2">
      <w:pPr>
        <w:pStyle w:val="16"/>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eastAsia="zh-CN"/>
        </w:rPr>
        <w:t>1、符合《政府采购法》第二十二条要求；</w:t>
      </w:r>
    </w:p>
    <w:p w14:paraId="5A1DABF5">
      <w:pPr>
        <w:pStyle w:val="16"/>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lang w:eastAsia="zh-CN"/>
        </w:rPr>
        <w:t>、供应商应具有</w:t>
      </w:r>
      <w:r>
        <w:rPr>
          <w:rFonts w:ascii="仿宋" w:hAnsi="仿宋" w:eastAsia="仿宋" w:cs="仿宋"/>
          <w:i w:val="0"/>
          <w:iCs w:val="0"/>
          <w:caps w:val="0"/>
          <w:color w:val="000000"/>
          <w:spacing w:val="0"/>
          <w:sz w:val="28"/>
          <w:szCs w:val="28"/>
        </w:rPr>
        <w:t>具有交通运输主管部门颁发的公路工程试验检测综合乙级及以上资质及有效的计量认证证书。</w:t>
      </w:r>
    </w:p>
    <w:p w14:paraId="536D82BA">
      <w:pPr>
        <w:pStyle w:val="16"/>
        <w:shd w:val="clear" w:color="auto" w:fill="FFFFFF"/>
        <w:spacing w:before="0" w:beforeAutospacing="0" w:after="0" w:afterAutospacing="0" w:line="560" w:lineRule="exact"/>
        <w:jc w:val="both"/>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3、本项目不接受联合体参与投标。</w:t>
      </w:r>
    </w:p>
    <w:p w14:paraId="2F162F5E">
      <w:pPr>
        <w:pStyle w:val="16"/>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4</w:t>
      </w:r>
      <w:r>
        <w:rPr>
          <w:rFonts w:hint="eastAsia" w:ascii="仿宋" w:hAnsi="仿宋" w:eastAsia="仿宋" w:cs="宋体"/>
          <w:color w:val="auto"/>
          <w:sz w:val="28"/>
          <w:szCs w:val="28"/>
          <w:lang w:eastAsia="zh-CN"/>
        </w:rPr>
        <w:t>、采购需求中需提供的其他材料；</w:t>
      </w:r>
    </w:p>
    <w:p w14:paraId="086F9247">
      <w:pPr>
        <w:pStyle w:val="16"/>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5</w:t>
      </w:r>
      <w:r>
        <w:rPr>
          <w:rFonts w:hint="eastAsia" w:ascii="仿宋" w:hAnsi="仿宋" w:eastAsia="仿宋" w:cs="宋体"/>
          <w:color w:val="auto"/>
          <w:sz w:val="28"/>
          <w:szCs w:val="28"/>
          <w:lang w:eastAsia="zh-CN"/>
        </w:rPr>
        <w:t>、询价文件中要求的其他内容；</w:t>
      </w:r>
    </w:p>
    <w:p w14:paraId="1E1EF1BC">
      <w:pPr>
        <w:rPr>
          <w:rFonts w:ascii="仿宋" w:hAnsi="仿宋"/>
          <w:b/>
          <w:sz w:val="24"/>
          <w:szCs w:val="24"/>
        </w:rPr>
      </w:pPr>
    </w:p>
    <w:p w14:paraId="07BD9347">
      <w:pPr>
        <w:spacing w:line="420" w:lineRule="exact"/>
        <w:jc w:val="center"/>
        <w:rPr>
          <w:rFonts w:ascii="方正宋黑简体" w:hAnsi="宋体" w:eastAsia="方正宋黑简体" w:cs="黑体"/>
          <w:b/>
          <w:bCs/>
          <w:sz w:val="32"/>
          <w:szCs w:val="32"/>
        </w:rPr>
      </w:pPr>
      <w:bookmarkStart w:id="22" w:name="_Toc466549690"/>
    </w:p>
    <w:p w14:paraId="57F4EBC5">
      <w:pPr>
        <w:spacing w:line="420" w:lineRule="exact"/>
        <w:jc w:val="center"/>
        <w:rPr>
          <w:rFonts w:ascii="方正宋黑简体" w:hAnsi="宋体" w:eastAsia="方正宋黑简体" w:cs="黑体"/>
          <w:b/>
          <w:bCs/>
          <w:sz w:val="32"/>
          <w:szCs w:val="32"/>
        </w:rPr>
      </w:pPr>
    </w:p>
    <w:p w14:paraId="5B3409AE">
      <w:pPr>
        <w:spacing w:line="420" w:lineRule="exact"/>
        <w:jc w:val="center"/>
        <w:rPr>
          <w:rFonts w:ascii="方正宋黑简体" w:hAnsi="宋体" w:eastAsia="方正宋黑简体" w:cs="黑体"/>
          <w:b/>
          <w:bCs/>
          <w:sz w:val="32"/>
          <w:szCs w:val="32"/>
        </w:rPr>
      </w:pPr>
    </w:p>
    <w:p w14:paraId="3DA31162">
      <w:pPr>
        <w:spacing w:line="420" w:lineRule="exact"/>
        <w:jc w:val="center"/>
        <w:rPr>
          <w:rFonts w:ascii="方正宋黑简体" w:hAnsi="宋体" w:eastAsia="方正宋黑简体" w:cs="黑体"/>
          <w:b/>
          <w:bCs/>
          <w:sz w:val="32"/>
          <w:szCs w:val="32"/>
        </w:rPr>
      </w:pPr>
    </w:p>
    <w:p w14:paraId="51108EEE">
      <w:pPr>
        <w:pStyle w:val="8"/>
        <w:rPr>
          <w:rFonts w:ascii="方正宋黑简体" w:hAnsi="宋体" w:eastAsia="方正宋黑简体" w:cs="黑体"/>
          <w:b/>
          <w:bCs/>
          <w:sz w:val="32"/>
          <w:szCs w:val="32"/>
        </w:rPr>
      </w:pPr>
    </w:p>
    <w:p w14:paraId="059989CC">
      <w:pPr>
        <w:pStyle w:val="8"/>
        <w:rPr>
          <w:rFonts w:ascii="方正宋黑简体" w:hAnsi="宋体" w:eastAsia="方正宋黑简体" w:cs="黑体"/>
          <w:b/>
          <w:bCs/>
          <w:sz w:val="32"/>
          <w:szCs w:val="32"/>
        </w:rPr>
      </w:pPr>
    </w:p>
    <w:p w14:paraId="05CE2FB3">
      <w:pPr>
        <w:pStyle w:val="8"/>
        <w:rPr>
          <w:rFonts w:ascii="方正宋黑简体" w:hAnsi="宋体" w:eastAsia="方正宋黑简体" w:cs="黑体"/>
          <w:b/>
          <w:bCs/>
          <w:sz w:val="32"/>
          <w:szCs w:val="32"/>
        </w:rPr>
      </w:pPr>
    </w:p>
    <w:p w14:paraId="7138E8F9">
      <w:pPr>
        <w:pStyle w:val="8"/>
        <w:ind w:left="0" w:leftChars="0" w:firstLine="0" w:firstLineChars="0"/>
        <w:rPr>
          <w:rFonts w:ascii="方正宋黑简体" w:hAnsi="宋体" w:eastAsia="方正宋黑简体" w:cs="黑体"/>
          <w:b/>
          <w:bCs/>
          <w:sz w:val="32"/>
          <w:szCs w:val="32"/>
        </w:rPr>
      </w:pPr>
    </w:p>
    <w:p w14:paraId="60D0D691">
      <w:pPr>
        <w:pStyle w:val="8"/>
        <w:ind w:left="0" w:leftChars="0" w:firstLine="0" w:firstLineChars="0"/>
        <w:rPr>
          <w:rFonts w:ascii="方正宋黑简体" w:hAnsi="宋体" w:eastAsia="方正宋黑简体" w:cs="黑体"/>
          <w:b/>
          <w:bCs/>
          <w:sz w:val="32"/>
          <w:szCs w:val="32"/>
        </w:rPr>
      </w:pPr>
    </w:p>
    <w:p w14:paraId="11DD2239">
      <w:pPr>
        <w:pStyle w:val="8"/>
        <w:ind w:left="0" w:leftChars="0" w:firstLine="0" w:firstLineChars="0"/>
        <w:rPr>
          <w:rFonts w:ascii="方正宋黑简体" w:hAnsi="宋体" w:eastAsia="方正宋黑简体" w:cs="黑体"/>
          <w:b/>
          <w:bCs/>
          <w:sz w:val="32"/>
          <w:szCs w:val="32"/>
        </w:rPr>
      </w:pPr>
    </w:p>
    <w:p w14:paraId="33AF4E2E">
      <w:pPr>
        <w:pStyle w:val="8"/>
        <w:ind w:left="0" w:leftChars="0" w:firstLine="0" w:firstLineChars="0"/>
        <w:rPr>
          <w:rFonts w:ascii="方正宋黑简体" w:hAnsi="宋体" w:eastAsia="方正宋黑简体" w:cs="黑体"/>
          <w:b/>
          <w:bCs/>
          <w:sz w:val="32"/>
          <w:szCs w:val="32"/>
        </w:rPr>
      </w:pPr>
    </w:p>
    <w:p w14:paraId="720A9754">
      <w:pPr>
        <w:pStyle w:val="8"/>
        <w:ind w:left="0" w:leftChars="0" w:firstLine="0" w:firstLineChars="0"/>
        <w:rPr>
          <w:rFonts w:ascii="方正宋黑简体" w:hAnsi="宋体" w:eastAsia="方正宋黑简体" w:cs="黑体"/>
          <w:b/>
          <w:bCs/>
          <w:sz w:val="32"/>
          <w:szCs w:val="32"/>
        </w:rPr>
      </w:pPr>
    </w:p>
    <w:p w14:paraId="2B30750A">
      <w:pPr>
        <w:pStyle w:val="8"/>
        <w:ind w:left="0" w:leftChars="0" w:firstLine="0" w:firstLineChars="0"/>
        <w:rPr>
          <w:rFonts w:ascii="方正宋黑简体" w:hAnsi="宋体" w:eastAsia="方正宋黑简体" w:cs="黑体"/>
          <w:b/>
          <w:bCs/>
          <w:sz w:val="32"/>
          <w:szCs w:val="32"/>
        </w:rPr>
      </w:pPr>
    </w:p>
    <w:p w14:paraId="111D0782">
      <w:pPr>
        <w:pStyle w:val="8"/>
        <w:ind w:left="0" w:leftChars="0" w:firstLine="0" w:firstLineChars="0"/>
        <w:rPr>
          <w:rFonts w:ascii="方正宋黑简体" w:hAnsi="宋体" w:eastAsia="方正宋黑简体" w:cs="黑体"/>
          <w:b/>
          <w:bCs/>
          <w:sz w:val="32"/>
          <w:szCs w:val="32"/>
        </w:rPr>
      </w:pPr>
    </w:p>
    <w:p w14:paraId="26532BEC">
      <w:pPr>
        <w:pStyle w:val="8"/>
        <w:ind w:left="0" w:leftChars="0" w:firstLine="0" w:firstLineChars="0"/>
        <w:rPr>
          <w:rFonts w:ascii="方正宋黑简体" w:hAnsi="宋体" w:eastAsia="方正宋黑简体" w:cs="黑体"/>
          <w:b/>
          <w:bCs/>
          <w:sz w:val="32"/>
          <w:szCs w:val="32"/>
        </w:rPr>
      </w:pPr>
    </w:p>
    <w:p w14:paraId="3D67F02D">
      <w:pPr>
        <w:pStyle w:val="8"/>
        <w:ind w:left="0" w:leftChars="0" w:firstLine="0" w:firstLineChars="0"/>
        <w:rPr>
          <w:rFonts w:ascii="方正宋黑简体" w:hAnsi="宋体" w:eastAsia="方正宋黑简体" w:cs="黑体"/>
          <w:b/>
          <w:bCs/>
          <w:sz w:val="32"/>
          <w:szCs w:val="32"/>
        </w:rPr>
      </w:pPr>
    </w:p>
    <w:p w14:paraId="364FED98">
      <w:pPr>
        <w:pStyle w:val="8"/>
        <w:ind w:left="0" w:leftChars="0" w:firstLine="0" w:firstLineChars="0"/>
        <w:rPr>
          <w:rFonts w:ascii="方正宋黑简体" w:hAnsi="宋体" w:eastAsia="方正宋黑简体" w:cs="黑体"/>
          <w:b/>
          <w:bCs/>
          <w:sz w:val="32"/>
          <w:szCs w:val="32"/>
        </w:rPr>
      </w:pPr>
    </w:p>
    <w:p w14:paraId="23C6224A">
      <w:pPr>
        <w:numPr>
          <w:ilvl w:val="0"/>
          <w:numId w:val="1"/>
        </w:numPr>
        <w:spacing w:line="420" w:lineRule="exact"/>
        <w:jc w:val="center"/>
        <w:outlineLvl w:val="1"/>
        <w:rPr>
          <w:rFonts w:hint="eastAsia" w:ascii="方正宋黑简体" w:hAnsi="宋体" w:eastAsia="方正宋黑简体" w:cs="黑体"/>
          <w:b/>
          <w:bCs/>
          <w:sz w:val="32"/>
          <w:szCs w:val="32"/>
        </w:rPr>
      </w:pPr>
      <w:bookmarkStart w:id="23" w:name="_Toc12072"/>
      <w:r>
        <w:rPr>
          <w:rFonts w:hint="eastAsia" w:ascii="方正宋黑简体" w:hAnsi="宋体" w:eastAsia="方正宋黑简体" w:cs="黑体"/>
          <w:b/>
          <w:bCs/>
          <w:sz w:val="32"/>
          <w:szCs w:val="32"/>
        </w:rPr>
        <w:t>采购需求</w:t>
      </w:r>
      <w:bookmarkEnd w:id="23"/>
    </w:p>
    <w:bookmarkEnd w:id="22"/>
    <w:p w14:paraId="71CADA34">
      <w:pPr>
        <w:rPr>
          <w:rFonts w:hint="default"/>
          <w:lang w:val="en-US" w:eastAsia="zh-CN"/>
        </w:rPr>
      </w:pPr>
      <w:bookmarkStart w:id="24" w:name="_Toc466549691"/>
    </w:p>
    <w:p w14:paraId="275200A2">
      <w:pPr>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项目内容：安徽融城高新技术产业发展集团有限公司界首市东城科技园沧沟片区道路提升工程第三方检测服务，包括但不限于施工项目全过程中的质量检测和交工验收质量检测，满足采购人检测要求，负责项目各单项工程交工试验检测服务工作，按相关标准实施；负责项目各单项工程等试验检测服务工作；</w:t>
      </w:r>
      <w:r>
        <w:rPr>
          <w:rFonts w:hint="default" w:ascii="宋体" w:hAnsi="宋体" w:eastAsia="宋体" w:cs="宋体"/>
          <w:color w:val="000000"/>
          <w:sz w:val="24"/>
          <w:szCs w:val="24"/>
          <w:lang w:val="en-US" w:eastAsia="zh-CN"/>
        </w:rPr>
        <w:t>采购人安排其他的检测工作；对关键抽检项目进行复测，平行验证试验，对工程外观进行检查、记录，对监理、承包人试验检测内资料进行审查，完成相应检测、审查报告，并参加发包人组织的质量检查等</w:t>
      </w:r>
      <w:r>
        <w:rPr>
          <w:rFonts w:hint="eastAsia" w:ascii="宋体" w:hAnsi="宋体" w:eastAsia="宋体" w:cs="宋体"/>
          <w:color w:val="000000"/>
          <w:sz w:val="24"/>
          <w:szCs w:val="24"/>
          <w:lang w:val="en-US" w:eastAsia="zh-CN"/>
        </w:rPr>
        <w:t>。项目总投资约3795万元。</w:t>
      </w:r>
    </w:p>
    <w:p w14:paraId="5713A316">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二、服务要求:根据相关施工规范的规定进行原材料的抽样检验和相关工序进行质量检测，将质量检测结果形成书面报告报采购人，并提供工程终检报告。</w:t>
      </w:r>
    </w:p>
    <w:p w14:paraId="18ABAC5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三、质量要求 </w:t>
      </w:r>
    </w:p>
    <w:p w14:paraId="42F7229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（1）检测方案的要求：检测方案须具有针对性、可行性和必要性。</w:t>
      </w:r>
    </w:p>
    <w:p w14:paraId="77108896">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（2）检测技术要求：规范现场取样，确保试验数据的客观、公正、科学；确保出具的试验检测数据能够准确、真实的反映工程实体质量，并对本公司出具的所有试验报告负法律责任。</w:t>
      </w:r>
    </w:p>
    <w:p w14:paraId="5BECA608">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质量保证方面的要求：质量控制要用数据说话，应及时地、准确地提供试验检测结果，做到在事前、事中控制工程质量，避免“事后验尸”给工程造成损失。检测单位需对项目提供全天候、全方位、全过程的质量检测服务，对怀疑有质量问题的质量控制点要及时现场取样，尽快拿出试验数据，反馈给业主。</w:t>
      </w:r>
    </w:p>
    <w:p w14:paraId="12541C87">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（4）安全管理方面的要求：人员进行检测时做好安全保障，有相应安全管理措施。</w:t>
      </w:r>
    </w:p>
    <w:p w14:paraId="0B42B55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（6）检测设备方面的要求：相关专业检测设备必须落实检测方案，满足本项目检测需求。</w:t>
      </w:r>
    </w:p>
    <w:p w14:paraId="54BF21C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适用于本试验检测服务的技术规范包括以下内容：</w:t>
      </w:r>
    </w:p>
    <w:p w14:paraId="17B166E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）本项目工程施工合同段招标文件中的技术规范；</w:t>
      </w:r>
    </w:p>
    <w:p w14:paraId="53DFA657">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）所有与本项目试验检测有关的现行有效的国家及行业标准、规范、规程及相关文件</w:t>
      </w:r>
    </w:p>
    <w:p w14:paraId="33762177">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四、其他内容</w:t>
      </w:r>
    </w:p>
    <w:p w14:paraId="1FAD151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1、供应商的主要检测人员不得随意调换，确保检测内容和频率，保证检测数据科学、公正、真实。</w:t>
      </w:r>
    </w:p>
    <w:p w14:paraId="56B565C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2、供应商要及时掌握工程进展情况，对本项目需要检测的工程实体，须在过程最佳时机进行，供应商不得以其他借口减少或降低检测次数、频率、内容或是提高检测费用。</w:t>
      </w:r>
    </w:p>
    <w:p w14:paraId="616FEA3B">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3、供应商应对全部的现场检测作业和方法的适用性、可靠性和安全性责任自负。</w:t>
      </w:r>
    </w:p>
    <w:p w14:paraId="2059A982">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4、供应商使用的检测设备要符合现行规范及合同的要求。</w:t>
      </w:r>
    </w:p>
    <w:p w14:paraId="5AB73AD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过程检测资料严格讲求时效性，供应商原则上应在每段工程检测外业完成后一周内一式四份提交分阶段质量检测报告；出现不合格工程时，须在两天内提交过程结果及书面报告同时报送质量监督机构和采购人。工程质量鉴定检测的分阶段质量检测报告还应及时报质量监督机构。</w:t>
      </w:r>
    </w:p>
    <w:p w14:paraId="588BF519">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6、供应商在整个检测期间的设备调动、维修及人员食宿、交通、通讯等费用自理，纳入检测报价内。</w:t>
      </w:r>
    </w:p>
    <w:p w14:paraId="0B518C31">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7、供应商需配备满足检测工作需要的检测设备和车辆。检测数据归业主所有，未经业主同意不得向任何单位和个人提供。检测单位提供的检测数据必须真实有效，每次完成业主规定的检测数量后 5 个工作日内提交检测报告，并于次月10 日前提交检测分析评价报告。</w:t>
      </w:r>
    </w:p>
    <w:p w14:paraId="4293BE4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8、供应商应对交工验收检测的结果负法律责任。</w:t>
      </w:r>
    </w:p>
    <w:p w14:paraId="60C566B7">
      <w:pPr>
        <w:spacing w:line="360" w:lineRule="auto"/>
        <w:rPr>
          <w:rFonts w:hint="eastAsia" w:ascii="宋体" w:hAnsi="宋体" w:eastAsia="宋体" w:cs="Times New Roman"/>
          <w:sz w:val="22"/>
          <w:szCs w:val="22"/>
          <w:highlight w:val="none"/>
          <w:lang w:val="en-US" w:eastAsia="zh-CN"/>
        </w:rPr>
      </w:pPr>
      <w:r>
        <w:rPr>
          <w:rFonts w:hint="eastAsia" w:ascii="宋体" w:hAnsi="宋体" w:eastAsia="宋体" w:cs="宋体"/>
          <w:color w:val="000000"/>
          <w:sz w:val="24"/>
          <w:szCs w:val="24"/>
          <w:lang w:val="en-US" w:eastAsia="zh-CN"/>
        </w:rPr>
        <w:t>9、项目中要求的</w:t>
      </w:r>
      <w:r>
        <w:rPr>
          <w:rFonts w:hint="eastAsia" w:ascii="宋体" w:hAnsi="宋体" w:eastAsia="宋体" w:cs="Times New Roman"/>
          <w:sz w:val="22"/>
          <w:szCs w:val="22"/>
          <w:highlight w:val="none"/>
          <w:lang w:val="en-US" w:eastAsia="zh-CN"/>
        </w:rPr>
        <w:t>检测范围以外的试验检测项目可以由供应商委托有相应资质的单位实施，但须经采购人同意。</w:t>
      </w:r>
    </w:p>
    <w:p w14:paraId="15BAB57A">
      <w:pPr>
        <w:spacing w:line="360" w:lineRule="auto"/>
        <w:rPr>
          <w:rFonts w:hint="eastAsia" w:ascii="宋体" w:hAnsi="宋体"/>
          <w:sz w:val="36"/>
          <w:szCs w:val="36"/>
        </w:rPr>
      </w:pPr>
      <w:r>
        <w:rPr>
          <w:rFonts w:hint="eastAsia" w:ascii="宋体" w:hAnsi="宋体" w:eastAsia="宋体" w:cs="Times New Roman"/>
          <w:sz w:val="22"/>
          <w:szCs w:val="22"/>
          <w:highlight w:val="none"/>
          <w:lang w:val="en-US" w:eastAsia="zh-CN"/>
        </w:rPr>
        <w:t>10、供应商在检测过程中，应严格执行现场安全作业规定，自行承担安全作业风险。</w:t>
      </w:r>
    </w:p>
    <w:p w14:paraId="100EFD82">
      <w:pPr>
        <w:spacing w:line="360" w:lineRule="auto"/>
        <w:rPr>
          <w:rFonts w:hint="eastAsia"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五、人员配备</w:t>
      </w:r>
    </w:p>
    <w:p w14:paraId="7C07B9A5">
      <w:pPr>
        <w:spacing w:line="126" w:lineRule="exact"/>
        <w:rPr>
          <w:sz w:val="28"/>
          <w:szCs w:val="28"/>
        </w:rPr>
      </w:pPr>
    </w:p>
    <w:tbl>
      <w:tblPr>
        <w:tblStyle w:val="52"/>
        <w:tblW w:w="9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8"/>
        <w:gridCol w:w="1075"/>
        <w:gridCol w:w="5746"/>
        <w:gridCol w:w="643"/>
      </w:tblGrid>
      <w:tr w14:paraId="70E20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68" w:type="dxa"/>
            <w:vAlign w:val="top"/>
          </w:tcPr>
          <w:p w14:paraId="50D1E34C">
            <w:pPr>
              <w:pStyle w:val="53"/>
              <w:spacing w:before="137" w:line="221" w:lineRule="auto"/>
              <w:ind w:left="851"/>
              <w:rPr>
                <w:sz w:val="24"/>
                <w:szCs w:val="24"/>
              </w:rPr>
            </w:pPr>
            <w:r>
              <w:rPr>
                <w:spacing w:val="-8"/>
                <w:sz w:val="24"/>
                <w:szCs w:val="24"/>
              </w:rPr>
              <w:t>岗位</w:t>
            </w:r>
          </w:p>
        </w:tc>
        <w:tc>
          <w:tcPr>
            <w:tcW w:w="1075" w:type="dxa"/>
            <w:vAlign w:val="top"/>
          </w:tcPr>
          <w:p w14:paraId="765327CF">
            <w:pPr>
              <w:pStyle w:val="53"/>
              <w:spacing w:before="137" w:line="221" w:lineRule="auto"/>
              <w:ind w:left="123"/>
              <w:rPr>
                <w:sz w:val="24"/>
                <w:szCs w:val="24"/>
              </w:rPr>
            </w:pPr>
            <w:r>
              <w:rPr>
                <w:spacing w:val="-2"/>
                <w:sz w:val="24"/>
                <w:szCs w:val="24"/>
              </w:rPr>
              <w:t>人员数量</w:t>
            </w:r>
          </w:p>
        </w:tc>
        <w:tc>
          <w:tcPr>
            <w:tcW w:w="5746" w:type="dxa"/>
            <w:vAlign w:val="top"/>
          </w:tcPr>
          <w:p w14:paraId="696BD7CF">
            <w:pPr>
              <w:pStyle w:val="53"/>
              <w:spacing w:before="137" w:line="222" w:lineRule="auto"/>
              <w:ind w:left="2670"/>
              <w:rPr>
                <w:sz w:val="24"/>
                <w:szCs w:val="24"/>
              </w:rPr>
            </w:pPr>
            <w:r>
              <w:rPr>
                <w:spacing w:val="-2"/>
                <w:sz w:val="24"/>
                <w:szCs w:val="24"/>
              </w:rPr>
              <w:t>要求</w:t>
            </w:r>
          </w:p>
        </w:tc>
        <w:tc>
          <w:tcPr>
            <w:tcW w:w="643" w:type="dxa"/>
            <w:vAlign w:val="top"/>
          </w:tcPr>
          <w:p w14:paraId="296E3FF2">
            <w:pPr>
              <w:pStyle w:val="53"/>
              <w:spacing w:before="137" w:line="222" w:lineRule="auto"/>
              <w:ind w:left="120"/>
              <w:rPr>
                <w:sz w:val="24"/>
                <w:szCs w:val="24"/>
              </w:rPr>
            </w:pPr>
            <w:r>
              <w:rPr>
                <w:spacing w:val="-3"/>
                <w:sz w:val="24"/>
                <w:szCs w:val="24"/>
              </w:rPr>
              <w:t>备注</w:t>
            </w:r>
          </w:p>
        </w:tc>
      </w:tr>
      <w:tr w14:paraId="35611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068" w:type="dxa"/>
            <w:vAlign w:val="top"/>
          </w:tcPr>
          <w:p w14:paraId="1780F1BC">
            <w:pPr>
              <w:pStyle w:val="53"/>
              <w:spacing w:before="188" w:line="221" w:lineRule="auto"/>
              <w:ind w:left="517"/>
              <w:rPr>
                <w:sz w:val="24"/>
                <w:szCs w:val="24"/>
              </w:rPr>
            </w:pPr>
            <w:r>
              <w:rPr>
                <w:spacing w:val="-2"/>
                <w:sz w:val="24"/>
                <w:szCs w:val="24"/>
              </w:rPr>
              <w:t>项目负责人</w:t>
            </w:r>
          </w:p>
        </w:tc>
        <w:tc>
          <w:tcPr>
            <w:tcW w:w="1075" w:type="dxa"/>
            <w:vAlign w:val="top"/>
          </w:tcPr>
          <w:p w14:paraId="1B76EEDC">
            <w:pPr>
              <w:pStyle w:val="53"/>
              <w:spacing w:before="189" w:line="237" w:lineRule="auto"/>
              <w:ind w:left="347"/>
              <w:rPr>
                <w:sz w:val="24"/>
                <w:szCs w:val="24"/>
              </w:rPr>
            </w:pPr>
            <w:r>
              <w:rPr>
                <w:rFonts w:ascii="Times New Roman" w:hAnsi="Times New Roman" w:eastAsia="Times New Roman" w:cs="Times New Roman"/>
                <w:spacing w:val="-13"/>
                <w:sz w:val="24"/>
                <w:szCs w:val="24"/>
              </w:rPr>
              <w:t>1</w:t>
            </w:r>
            <w:r>
              <w:rPr>
                <w:rFonts w:ascii="Times New Roman" w:hAnsi="Times New Roman" w:eastAsia="Times New Roman" w:cs="Times New Roman"/>
                <w:spacing w:val="5"/>
                <w:sz w:val="24"/>
                <w:szCs w:val="24"/>
              </w:rPr>
              <w:t xml:space="preserve">  </w:t>
            </w:r>
            <w:r>
              <w:rPr>
                <w:spacing w:val="-13"/>
                <w:sz w:val="24"/>
                <w:szCs w:val="24"/>
              </w:rPr>
              <w:t>人</w:t>
            </w:r>
          </w:p>
        </w:tc>
        <w:tc>
          <w:tcPr>
            <w:tcW w:w="5746" w:type="dxa"/>
            <w:vAlign w:val="top"/>
          </w:tcPr>
          <w:p w14:paraId="0BBD9ED5">
            <w:pPr>
              <w:pStyle w:val="53"/>
              <w:spacing w:before="30" w:line="242" w:lineRule="auto"/>
              <w:ind w:left="112" w:right="170" w:firstLine="4"/>
              <w:rPr>
                <w:sz w:val="24"/>
                <w:szCs w:val="24"/>
              </w:rPr>
            </w:pPr>
            <w:r>
              <w:rPr>
                <w:rFonts w:hint="eastAsia"/>
                <w:spacing w:val="-1"/>
                <w:sz w:val="24"/>
                <w:szCs w:val="24"/>
              </w:rPr>
              <w:t>具有交通主管部门颁发的试验检测师或试验检测工程师资格证书。</w:t>
            </w:r>
          </w:p>
        </w:tc>
        <w:tc>
          <w:tcPr>
            <w:tcW w:w="643" w:type="dxa"/>
            <w:vAlign w:val="top"/>
          </w:tcPr>
          <w:p w14:paraId="1857B505">
            <w:pPr>
              <w:rPr>
                <w:rFonts w:ascii="Arial"/>
                <w:sz w:val="24"/>
                <w:szCs w:val="28"/>
              </w:rPr>
            </w:pPr>
          </w:p>
        </w:tc>
      </w:tr>
      <w:tr w14:paraId="35AA5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068" w:type="dxa"/>
            <w:vAlign w:val="top"/>
          </w:tcPr>
          <w:p w14:paraId="4C28F3C3">
            <w:pPr>
              <w:pStyle w:val="53"/>
              <w:spacing w:before="304" w:line="221" w:lineRule="auto"/>
              <w:ind w:left="514"/>
              <w:rPr>
                <w:sz w:val="24"/>
                <w:szCs w:val="24"/>
              </w:rPr>
            </w:pPr>
            <w:r>
              <w:rPr>
                <w:spacing w:val="-1"/>
                <w:sz w:val="24"/>
                <w:szCs w:val="24"/>
              </w:rPr>
              <w:t>试验检测师</w:t>
            </w:r>
          </w:p>
          <w:p w14:paraId="3E0D1EAE">
            <w:pPr>
              <w:pStyle w:val="53"/>
              <w:spacing w:before="19" w:line="221" w:lineRule="auto"/>
              <w:ind w:left="122"/>
              <w:rPr>
                <w:sz w:val="24"/>
                <w:szCs w:val="24"/>
              </w:rPr>
            </w:pPr>
            <w:r>
              <w:rPr>
                <w:spacing w:val="-3"/>
                <w:sz w:val="24"/>
                <w:szCs w:val="24"/>
              </w:rPr>
              <w:t>（试验检测工程师）</w:t>
            </w:r>
          </w:p>
        </w:tc>
        <w:tc>
          <w:tcPr>
            <w:tcW w:w="1075" w:type="dxa"/>
            <w:vAlign w:val="top"/>
          </w:tcPr>
          <w:p w14:paraId="437194F1">
            <w:pPr>
              <w:spacing w:line="369" w:lineRule="auto"/>
              <w:rPr>
                <w:rFonts w:ascii="Arial"/>
                <w:sz w:val="24"/>
                <w:szCs w:val="28"/>
              </w:rPr>
            </w:pPr>
          </w:p>
          <w:p w14:paraId="414F4813">
            <w:pPr>
              <w:pStyle w:val="53"/>
              <w:spacing w:before="68" w:line="237" w:lineRule="auto"/>
              <w:ind w:left="327"/>
              <w:rPr>
                <w:sz w:val="24"/>
                <w:szCs w:val="24"/>
              </w:rPr>
            </w:pPr>
            <w:r>
              <w:rPr>
                <w:rFonts w:hint="eastAsia" w:ascii="Times New Roman" w:hAnsi="Times New Roman" w:cs="Times New Roman"/>
                <w:spacing w:val="-2"/>
                <w:sz w:val="24"/>
                <w:szCs w:val="24"/>
                <w:lang w:val="en-US" w:eastAsia="zh-CN"/>
              </w:rPr>
              <w:t>1</w:t>
            </w:r>
            <w:r>
              <w:rPr>
                <w:rFonts w:ascii="Times New Roman" w:hAnsi="Times New Roman" w:eastAsia="Times New Roman" w:cs="Times New Roman"/>
                <w:spacing w:val="5"/>
                <w:sz w:val="24"/>
                <w:szCs w:val="24"/>
              </w:rPr>
              <w:t xml:space="preserve"> </w:t>
            </w:r>
            <w:r>
              <w:rPr>
                <w:spacing w:val="-2"/>
                <w:sz w:val="24"/>
                <w:szCs w:val="24"/>
              </w:rPr>
              <w:t>人</w:t>
            </w:r>
          </w:p>
        </w:tc>
        <w:tc>
          <w:tcPr>
            <w:tcW w:w="5746" w:type="dxa"/>
            <w:vAlign w:val="top"/>
          </w:tcPr>
          <w:p w14:paraId="78B1C711">
            <w:pPr>
              <w:pStyle w:val="53"/>
              <w:spacing w:before="31" w:line="231" w:lineRule="auto"/>
              <w:ind w:left="111" w:right="98" w:firstLine="2"/>
              <w:rPr>
                <w:sz w:val="24"/>
                <w:szCs w:val="24"/>
              </w:rPr>
            </w:pPr>
            <w:r>
              <w:rPr>
                <w:rFonts w:hint="eastAsia"/>
                <w:spacing w:val="-1"/>
                <w:sz w:val="24"/>
                <w:szCs w:val="24"/>
              </w:rPr>
              <w:t>至少配备1名交通主管部门颁发的道路工程试验检测师</w:t>
            </w:r>
          </w:p>
        </w:tc>
        <w:tc>
          <w:tcPr>
            <w:tcW w:w="643" w:type="dxa"/>
            <w:vAlign w:val="top"/>
          </w:tcPr>
          <w:p w14:paraId="506497AC">
            <w:pPr>
              <w:rPr>
                <w:rFonts w:ascii="Arial"/>
                <w:sz w:val="24"/>
                <w:szCs w:val="28"/>
              </w:rPr>
            </w:pPr>
          </w:p>
        </w:tc>
      </w:tr>
      <w:tr w14:paraId="7587E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068" w:type="dxa"/>
            <w:vAlign w:val="top"/>
          </w:tcPr>
          <w:p w14:paraId="1EA45871">
            <w:pPr>
              <w:spacing w:line="271" w:lineRule="auto"/>
              <w:rPr>
                <w:rFonts w:ascii="Arial"/>
                <w:sz w:val="24"/>
                <w:szCs w:val="28"/>
              </w:rPr>
            </w:pPr>
          </w:p>
          <w:p w14:paraId="5A9FCCCD">
            <w:pPr>
              <w:pStyle w:val="53"/>
              <w:spacing w:before="69" w:line="221" w:lineRule="auto"/>
              <w:ind w:left="303"/>
              <w:rPr>
                <w:sz w:val="24"/>
                <w:szCs w:val="24"/>
              </w:rPr>
            </w:pPr>
            <w:r>
              <w:rPr>
                <w:spacing w:val="-1"/>
                <w:sz w:val="24"/>
                <w:szCs w:val="24"/>
              </w:rPr>
              <w:t>助理试验检测师</w:t>
            </w:r>
          </w:p>
          <w:p w14:paraId="6AFCC976">
            <w:pPr>
              <w:pStyle w:val="53"/>
              <w:spacing w:before="19" w:line="221" w:lineRule="auto"/>
              <w:ind w:left="309"/>
              <w:rPr>
                <w:sz w:val="24"/>
                <w:szCs w:val="24"/>
              </w:rPr>
            </w:pPr>
            <w:r>
              <w:rPr>
                <w:spacing w:val="-3"/>
                <w:sz w:val="24"/>
                <w:szCs w:val="24"/>
              </w:rPr>
              <w:t>（试验检测员）</w:t>
            </w:r>
          </w:p>
        </w:tc>
        <w:tc>
          <w:tcPr>
            <w:tcW w:w="1075" w:type="dxa"/>
            <w:vAlign w:val="top"/>
          </w:tcPr>
          <w:p w14:paraId="3F9AFFC0">
            <w:pPr>
              <w:spacing w:line="406" w:lineRule="auto"/>
              <w:rPr>
                <w:rFonts w:ascii="Arial"/>
                <w:sz w:val="24"/>
                <w:szCs w:val="28"/>
              </w:rPr>
            </w:pPr>
          </w:p>
          <w:p w14:paraId="5A681CF3">
            <w:pPr>
              <w:pStyle w:val="53"/>
              <w:spacing w:before="68" w:line="237" w:lineRule="auto"/>
              <w:ind w:left="327"/>
              <w:rPr>
                <w:sz w:val="24"/>
                <w:szCs w:val="24"/>
              </w:rPr>
            </w:pPr>
            <w:r>
              <w:rPr>
                <w:rFonts w:hint="eastAsia" w:ascii="Times New Roman" w:hAnsi="Times New Roman" w:cs="Times New Roman"/>
                <w:spacing w:val="-2"/>
                <w:sz w:val="24"/>
                <w:szCs w:val="24"/>
                <w:lang w:val="en-US" w:eastAsia="zh-CN"/>
              </w:rPr>
              <w:t>1</w:t>
            </w:r>
            <w:r>
              <w:rPr>
                <w:spacing w:val="-2"/>
                <w:sz w:val="24"/>
                <w:szCs w:val="24"/>
              </w:rPr>
              <w:t>人</w:t>
            </w:r>
          </w:p>
        </w:tc>
        <w:tc>
          <w:tcPr>
            <w:tcW w:w="5746" w:type="dxa"/>
            <w:vAlign w:val="top"/>
          </w:tcPr>
          <w:p w14:paraId="0A9B7567">
            <w:pPr>
              <w:pStyle w:val="53"/>
              <w:spacing w:before="31" w:line="241" w:lineRule="auto"/>
              <w:ind w:left="111" w:right="170" w:firstLine="2"/>
              <w:rPr>
                <w:sz w:val="24"/>
                <w:szCs w:val="24"/>
              </w:rPr>
            </w:pPr>
            <w:r>
              <w:rPr>
                <w:rFonts w:hint="eastAsia"/>
                <w:spacing w:val="-1"/>
                <w:sz w:val="24"/>
                <w:szCs w:val="24"/>
              </w:rPr>
              <w:t>至少配备1名交通主管部门颁发的道路工程助理试验检测师</w:t>
            </w:r>
          </w:p>
        </w:tc>
        <w:tc>
          <w:tcPr>
            <w:tcW w:w="643" w:type="dxa"/>
            <w:vAlign w:val="top"/>
          </w:tcPr>
          <w:p w14:paraId="2696C698">
            <w:pPr>
              <w:rPr>
                <w:rFonts w:ascii="Arial"/>
                <w:sz w:val="24"/>
                <w:szCs w:val="28"/>
              </w:rPr>
            </w:pPr>
          </w:p>
        </w:tc>
      </w:tr>
      <w:tr w14:paraId="0370F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068" w:type="dxa"/>
            <w:vAlign w:val="top"/>
          </w:tcPr>
          <w:p w14:paraId="6B6F5A84">
            <w:pPr>
              <w:pStyle w:val="53"/>
              <w:spacing w:before="126" w:line="222" w:lineRule="auto"/>
              <w:ind w:left="1333"/>
              <w:rPr>
                <w:sz w:val="24"/>
                <w:szCs w:val="24"/>
              </w:rPr>
            </w:pPr>
            <w:r>
              <w:rPr>
                <w:spacing w:val="-13"/>
                <w:sz w:val="24"/>
                <w:szCs w:val="24"/>
              </w:rPr>
              <w:t>合计：</w:t>
            </w:r>
          </w:p>
        </w:tc>
        <w:tc>
          <w:tcPr>
            <w:tcW w:w="1075" w:type="dxa"/>
            <w:vAlign w:val="top"/>
          </w:tcPr>
          <w:p w14:paraId="0E1FD078">
            <w:pPr>
              <w:pStyle w:val="53"/>
              <w:spacing w:before="126" w:line="223" w:lineRule="auto"/>
              <w:ind w:left="361"/>
              <w:rPr>
                <w:sz w:val="24"/>
                <w:szCs w:val="24"/>
              </w:rPr>
            </w:pPr>
            <w:r>
              <w:rPr>
                <w:rFonts w:hint="eastAsia"/>
                <w:spacing w:val="-6"/>
                <w:sz w:val="24"/>
                <w:szCs w:val="24"/>
                <w:lang w:val="en-US" w:eastAsia="zh-CN"/>
              </w:rPr>
              <w:t>3</w:t>
            </w:r>
            <w:r>
              <w:rPr>
                <w:spacing w:val="-6"/>
                <w:sz w:val="24"/>
                <w:szCs w:val="24"/>
              </w:rPr>
              <w:t>人</w:t>
            </w:r>
          </w:p>
        </w:tc>
        <w:tc>
          <w:tcPr>
            <w:tcW w:w="5746" w:type="dxa"/>
            <w:vAlign w:val="top"/>
          </w:tcPr>
          <w:p w14:paraId="5C2288EC">
            <w:pPr>
              <w:rPr>
                <w:rFonts w:ascii="Arial"/>
                <w:sz w:val="24"/>
                <w:szCs w:val="28"/>
              </w:rPr>
            </w:pPr>
          </w:p>
        </w:tc>
        <w:tc>
          <w:tcPr>
            <w:tcW w:w="643" w:type="dxa"/>
            <w:vAlign w:val="top"/>
          </w:tcPr>
          <w:p w14:paraId="40BCE38C">
            <w:pPr>
              <w:rPr>
                <w:rFonts w:ascii="Arial"/>
                <w:sz w:val="24"/>
                <w:szCs w:val="28"/>
              </w:rPr>
            </w:pPr>
          </w:p>
        </w:tc>
      </w:tr>
    </w:tbl>
    <w:p w14:paraId="71BD8562">
      <w:pPr>
        <w:spacing w:line="360" w:lineRule="auto"/>
        <w:rPr>
          <w:rFonts w:hint="eastAsia" w:ascii="宋体" w:hAnsi="宋体" w:eastAsia="宋体" w:cs="Times New Roman"/>
          <w:sz w:val="22"/>
          <w:szCs w:val="22"/>
          <w:highlight w:val="none"/>
          <w:lang w:val="en-US" w:eastAsia="zh-CN"/>
        </w:rPr>
      </w:pPr>
    </w:p>
    <w:p w14:paraId="1999884B">
      <w:pPr>
        <w:spacing w:line="360" w:lineRule="auto"/>
        <w:rPr>
          <w:rFonts w:hint="eastAsia"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 xml:space="preserve">六、报价要求 </w:t>
      </w:r>
    </w:p>
    <w:p w14:paraId="4C466F02">
      <w:pPr>
        <w:spacing w:line="360" w:lineRule="auto"/>
        <w:rPr>
          <w:rFonts w:hint="eastAsia"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1、本项目固定总价报价，报价包含完成本项目所有服务的费用，采购人后期不再追加任何费用，供应商自行考虑报价风险。</w:t>
      </w:r>
    </w:p>
    <w:p w14:paraId="605D1A8A">
      <w:pPr>
        <w:spacing w:line="360" w:lineRule="auto"/>
        <w:rPr>
          <w:rFonts w:hint="eastAsia" w:ascii="宋体" w:hAnsi="宋体" w:eastAsia="宋体" w:cs="Times New Roman"/>
          <w:sz w:val="22"/>
          <w:szCs w:val="22"/>
          <w:highlight w:val="none"/>
          <w:lang w:val="en-US" w:eastAsia="zh-CN"/>
        </w:rPr>
      </w:pPr>
    </w:p>
    <w:p w14:paraId="32D66568">
      <w:pPr>
        <w:spacing w:line="360" w:lineRule="auto"/>
        <w:rPr>
          <w:rFonts w:hint="eastAsia" w:ascii="宋体" w:hAnsi="宋体" w:eastAsia="宋体" w:cs="Times New Roman"/>
          <w:sz w:val="22"/>
          <w:szCs w:val="22"/>
          <w:highlight w:val="none"/>
          <w:lang w:val="en-US" w:eastAsia="zh-CN"/>
        </w:rPr>
      </w:pPr>
    </w:p>
    <w:p w14:paraId="2DC2DBB7">
      <w:pPr>
        <w:pStyle w:val="11"/>
        <w:spacing w:line="112" w:lineRule="exact"/>
        <w:rPr>
          <w:sz w:val="11"/>
          <w:szCs w:val="32"/>
        </w:rPr>
      </w:pPr>
    </w:p>
    <w:bookmarkEnd w:id="24"/>
    <w:p w14:paraId="345E8CF6">
      <w:pPr>
        <w:pStyle w:val="8"/>
        <w:ind w:left="0" w:leftChars="0" w:firstLine="0" w:firstLineChars="0"/>
        <w:rPr>
          <w:rFonts w:hint="eastAsia"/>
        </w:rPr>
      </w:pPr>
      <w:bookmarkStart w:id="25" w:name="_Toc466549692"/>
    </w:p>
    <w:p w14:paraId="270290FA">
      <w:pPr>
        <w:pStyle w:val="8"/>
        <w:ind w:left="0" w:leftChars="0" w:firstLine="0" w:firstLineChars="0"/>
        <w:rPr>
          <w:rFonts w:hint="eastAsia"/>
        </w:rPr>
      </w:pPr>
    </w:p>
    <w:p w14:paraId="43A7F88D">
      <w:pPr>
        <w:pStyle w:val="8"/>
        <w:ind w:left="0" w:leftChars="0" w:firstLine="0" w:firstLineChars="0"/>
        <w:rPr>
          <w:rFonts w:hint="eastAsia"/>
        </w:rPr>
      </w:pPr>
    </w:p>
    <w:p w14:paraId="72801739">
      <w:pPr>
        <w:pStyle w:val="8"/>
        <w:ind w:left="0" w:leftChars="0" w:firstLine="0" w:firstLineChars="0"/>
        <w:rPr>
          <w:rFonts w:hint="eastAsia"/>
        </w:rPr>
      </w:pPr>
    </w:p>
    <w:p w14:paraId="770FFFE3">
      <w:pPr>
        <w:pStyle w:val="8"/>
        <w:ind w:left="0" w:leftChars="0" w:firstLine="0" w:firstLineChars="0"/>
        <w:rPr>
          <w:rFonts w:hint="eastAsia"/>
        </w:rPr>
      </w:pPr>
    </w:p>
    <w:p w14:paraId="1A4B004F">
      <w:pPr>
        <w:pStyle w:val="8"/>
        <w:ind w:left="0" w:leftChars="0" w:firstLine="0" w:firstLineChars="0"/>
        <w:rPr>
          <w:rFonts w:hint="eastAsia"/>
        </w:rPr>
      </w:pPr>
    </w:p>
    <w:p w14:paraId="4E1AA600">
      <w:pPr>
        <w:pStyle w:val="8"/>
        <w:ind w:left="0" w:leftChars="0" w:firstLine="0" w:firstLineChars="0"/>
        <w:rPr>
          <w:rFonts w:hint="eastAsia"/>
        </w:rPr>
      </w:pPr>
    </w:p>
    <w:p w14:paraId="6BFC07FE">
      <w:pPr>
        <w:pStyle w:val="8"/>
        <w:ind w:left="0" w:leftChars="0" w:firstLine="0" w:firstLineChars="0"/>
        <w:rPr>
          <w:rFonts w:hint="eastAsia"/>
        </w:rPr>
      </w:pPr>
    </w:p>
    <w:p w14:paraId="1C08FE3D">
      <w:pPr>
        <w:pStyle w:val="8"/>
        <w:ind w:left="0" w:leftChars="0" w:firstLine="0" w:firstLineChars="0"/>
        <w:rPr>
          <w:rFonts w:hint="eastAsia"/>
        </w:rPr>
      </w:pPr>
    </w:p>
    <w:p w14:paraId="138E2158">
      <w:pPr>
        <w:pStyle w:val="8"/>
        <w:ind w:left="0" w:leftChars="0" w:firstLine="0" w:firstLineChars="0"/>
        <w:rPr>
          <w:rFonts w:hint="eastAsia"/>
        </w:rPr>
      </w:pPr>
    </w:p>
    <w:p w14:paraId="7AB7466A">
      <w:pPr>
        <w:pStyle w:val="8"/>
        <w:rPr>
          <w:rFonts w:hint="eastAsia"/>
        </w:rPr>
      </w:pPr>
    </w:p>
    <w:p w14:paraId="50FAB35A">
      <w:pPr>
        <w:spacing w:line="420" w:lineRule="exact"/>
        <w:jc w:val="center"/>
        <w:outlineLvl w:val="1"/>
        <w:rPr>
          <w:rFonts w:ascii="方正宋黑简体" w:hAnsi="宋体" w:eastAsia="方正宋黑简体" w:cs="黑体"/>
          <w:b/>
          <w:bCs/>
          <w:color w:val="auto"/>
          <w:sz w:val="32"/>
          <w:szCs w:val="32"/>
        </w:rPr>
      </w:pPr>
      <w:bookmarkStart w:id="26" w:name="_Toc10878"/>
      <w:r>
        <w:rPr>
          <w:rFonts w:hint="eastAsia" w:ascii="方正宋黑简体" w:hAnsi="宋体" w:eastAsia="方正宋黑简体" w:cs="黑体"/>
          <w:b/>
          <w:bCs/>
          <w:color w:val="auto"/>
          <w:sz w:val="32"/>
          <w:szCs w:val="32"/>
        </w:rPr>
        <w:t>八、合同格式</w:t>
      </w:r>
      <w:bookmarkEnd w:id="26"/>
    </w:p>
    <w:p w14:paraId="6B8C9E2B">
      <w:pPr>
        <w:jc w:val="center"/>
        <w:rPr>
          <w:rFonts w:ascii="方正仿宋简体" w:hAnsi="微软雅黑" w:eastAsia="方正仿宋简体" w:cs="宋体"/>
          <w:color w:val="auto"/>
          <w:sz w:val="24"/>
          <w:szCs w:val="24"/>
        </w:rPr>
      </w:pPr>
      <w:r>
        <w:rPr>
          <w:rFonts w:hint="eastAsia" w:ascii="微软雅黑" w:hAnsi="微软雅黑" w:cs="宋体"/>
          <w:color w:val="auto"/>
          <w:sz w:val="24"/>
          <w:szCs w:val="24"/>
        </w:rPr>
        <w:t>政府采购</w:t>
      </w:r>
      <w:r>
        <w:rPr>
          <w:rFonts w:hint="eastAsia" w:ascii="微软雅黑" w:hAnsi="微软雅黑" w:cs="宋体"/>
          <w:color w:val="auto"/>
          <w:sz w:val="24"/>
          <w:szCs w:val="24"/>
          <w:lang w:val="en-US" w:eastAsia="zh-CN"/>
        </w:rPr>
        <w:t>服务</w:t>
      </w:r>
      <w:r>
        <w:rPr>
          <w:rFonts w:hint="eastAsia" w:ascii="微软雅黑" w:hAnsi="微软雅黑" w:cs="宋体"/>
          <w:color w:val="auto"/>
          <w:sz w:val="24"/>
          <w:szCs w:val="24"/>
        </w:rPr>
        <w:t>类合同格式（参考）</w:t>
      </w:r>
    </w:p>
    <w:p w14:paraId="63099AEB">
      <w:pPr>
        <w:pStyle w:val="3"/>
        <w:ind w:firstLine="2801" w:firstLineChars="900"/>
        <w:jc w:val="both"/>
        <w:outlineLvl w:val="9"/>
      </w:pPr>
    </w:p>
    <w:p w14:paraId="4BA73A5B">
      <w:pPr>
        <w:pStyle w:val="3"/>
        <w:ind w:left="0" w:leftChars="0" w:firstLine="0" w:firstLineChars="0"/>
        <w:jc w:val="both"/>
        <w:outlineLvl w:val="9"/>
      </w:pPr>
    </w:p>
    <w:p w14:paraId="3811F52E">
      <w:pPr>
        <w:pStyle w:val="3"/>
        <w:ind w:firstLine="2801" w:firstLineChars="900"/>
        <w:jc w:val="both"/>
        <w:outlineLvl w:val="9"/>
      </w:pPr>
    </w:p>
    <w:p w14:paraId="36B85BDC">
      <w:pPr>
        <w:pStyle w:val="3"/>
        <w:ind w:firstLine="2801" w:firstLineChars="900"/>
        <w:jc w:val="both"/>
        <w:outlineLvl w:val="9"/>
      </w:pPr>
    </w:p>
    <w:p w14:paraId="314F12A2">
      <w:pPr>
        <w:pStyle w:val="3"/>
        <w:ind w:firstLine="2801" w:firstLineChars="900"/>
        <w:jc w:val="both"/>
      </w:pPr>
      <w:r>
        <w:t>第一部分 合同书</w:t>
      </w:r>
    </w:p>
    <w:p w14:paraId="36220DC8">
      <w:pPr>
        <w:pStyle w:val="11"/>
        <w:rPr>
          <w:b/>
          <w:sz w:val="28"/>
          <w:szCs w:val="28"/>
        </w:rPr>
      </w:pPr>
    </w:p>
    <w:p w14:paraId="57D0BBC9">
      <w:pPr>
        <w:pStyle w:val="11"/>
        <w:rPr>
          <w:b/>
          <w:sz w:val="28"/>
          <w:szCs w:val="28"/>
        </w:rPr>
      </w:pPr>
    </w:p>
    <w:p w14:paraId="7CB234BD">
      <w:pPr>
        <w:pStyle w:val="11"/>
        <w:rPr>
          <w:b/>
          <w:sz w:val="28"/>
          <w:szCs w:val="28"/>
        </w:rPr>
      </w:pPr>
    </w:p>
    <w:p w14:paraId="3DCD1466">
      <w:pPr>
        <w:pStyle w:val="11"/>
        <w:rPr>
          <w:b/>
          <w:sz w:val="28"/>
          <w:szCs w:val="28"/>
        </w:rPr>
      </w:pPr>
    </w:p>
    <w:p w14:paraId="3B2607A3">
      <w:pPr>
        <w:pStyle w:val="11"/>
        <w:rPr>
          <w:b/>
          <w:sz w:val="28"/>
          <w:szCs w:val="28"/>
        </w:rPr>
      </w:pPr>
    </w:p>
    <w:p w14:paraId="0B227803">
      <w:pPr>
        <w:pStyle w:val="11"/>
        <w:spacing w:before="11"/>
        <w:rPr>
          <w:b/>
          <w:sz w:val="28"/>
          <w:szCs w:val="28"/>
        </w:rPr>
      </w:pPr>
    </w:p>
    <w:p w14:paraId="3A460A87">
      <w:pPr>
        <w:ind w:left="358" w:right="155"/>
        <w:jc w:val="center"/>
        <w:rPr>
          <w:sz w:val="24"/>
          <w:szCs w:val="24"/>
        </w:rPr>
      </w:pPr>
      <w:r>
        <w:rPr>
          <w:rFonts w:hint="eastAsia"/>
          <w:sz w:val="24"/>
          <w:szCs w:val="24"/>
        </w:rPr>
        <w:t xml:space="preserve"> </w:t>
      </w:r>
      <w:r>
        <w:rPr>
          <w:sz w:val="24"/>
          <w:szCs w:val="24"/>
        </w:rPr>
        <w:t>项目名称：</w:t>
      </w:r>
      <w:r>
        <w:rPr>
          <w:sz w:val="24"/>
          <w:szCs w:val="24"/>
          <w:u w:val="single"/>
        </w:rPr>
        <w:t>某项目</w:t>
      </w:r>
      <w:r>
        <w:rPr>
          <w:sz w:val="24"/>
          <w:szCs w:val="24"/>
        </w:rPr>
        <w:t>（分包项目须填写完整的分包号及分包名称）</w:t>
      </w:r>
    </w:p>
    <w:p w14:paraId="578EC9FF">
      <w:pPr>
        <w:pStyle w:val="11"/>
        <w:spacing w:before="6"/>
        <w:rPr>
          <w:sz w:val="24"/>
          <w:szCs w:val="24"/>
        </w:rPr>
      </w:pPr>
    </w:p>
    <w:p w14:paraId="1F631D9E">
      <w:pPr>
        <w:pStyle w:val="11"/>
        <w:spacing w:before="66"/>
        <w:ind w:left="1474"/>
        <w:rPr>
          <w:sz w:val="24"/>
          <w:szCs w:val="24"/>
        </w:rPr>
      </w:pPr>
      <w:r>
        <w:rPr>
          <w:sz w:val="24"/>
          <w:szCs w:val="24"/>
        </w:rPr>
        <w:t>项目编号：</w:t>
      </w:r>
      <w:r>
        <w:rPr>
          <w:sz w:val="24"/>
          <w:szCs w:val="24"/>
          <w:u w:val="single"/>
        </w:rPr>
        <w:t>某编号</w:t>
      </w:r>
    </w:p>
    <w:p w14:paraId="72770EEA">
      <w:pPr>
        <w:pStyle w:val="11"/>
        <w:spacing w:before="2"/>
        <w:rPr>
          <w:sz w:val="24"/>
          <w:szCs w:val="24"/>
        </w:rPr>
      </w:pPr>
    </w:p>
    <w:p w14:paraId="3934EC42">
      <w:pPr>
        <w:pStyle w:val="11"/>
        <w:tabs>
          <w:tab w:val="left" w:pos="6930"/>
        </w:tabs>
        <w:spacing w:before="74"/>
        <w:ind w:left="1474"/>
        <w:rPr>
          <w:sz w:val="24"/>
          <w:szCs w:val="24"/>
        </w:rPr>
      </w:pPr>
      <w:r>
        <w:rPr>
          <w:sz w:val="24"/>
          <w:szCs w:val="24"/>
        </w:rPr>
        <w:t>甲方（采购人）：</w:t>
      </w:r>
      <w:r>
        <w:rPr>
          <w:sz w:val="24"/>
          <w:szCs w:val="24"/>
          <w:u w:val="single"/>
        </w:rPr>
        <w:t xml:space="preserve"> </w:t>
      </w:r>
      <w:r>
        <w:rPr>
          <w:sz w:val="24"/>
          <w:szCs w:val="24"/>
          <w:u w:val="single"/>
        </w:rPr>
        <w:tab/>
      </w:r>
    </w:p>
    <w:p w14:paraId="2A11C4A5">
      <w:pPr>
        <w:pStyle w:val="11"/>
        <w:rPr>
          <w:sz w:val="24"/>
          <w:szCs w:val="24"/>
        </w:rPr>
      </w:pPr>
    </w:p>
    <w:p w14:paraId="2CA5A6F5">
      <w:pPr>
        <w:pStyle w:val="11"/>
        <w:tabs>
          <w:tab w:val="left" w:pos="7410"/>
        </w:tabs>
        <w:spacing w:before="206"/>
        <w:ind w:left="1474"/>
        <w:rPr>
          <w:sz w:val="24"/>
          <w:szCs w:val="24"/>
        </w:rPr>
      </w:pPr>
      <w:r>
        <w:rPr>
          <w:sz w:val="24"/>
          <w:szCs w:val="24"/>
        </w:rPr>
        <w:t>乙方（成交供应商）：</w:t>
      </w:r>
      <w:r>
        <w:rPr>
          <w:sz w:val="24"/>
          <w:szCs w:val="24"/>
          <w:u w:val="single"/>
        </w:rPr>
        <w:t xml:space="preserve"> </w:t>
      </w:r>
      <w:r>
        <w:rPr>
          <w:sz w:val="24"/>
          <w:szCs w:val="24"/>
          <w:u w:val="single"/>
        </w:rPr>
        <w:tab/>
      </w:r>
    </w:p>
    <w:p w14:paraId="451721AF">
      <w:pPr>
        <w:pStyle w:val="11"/>
        <w:rPr>
          <w:sz w:val="24"/>
          <w:szCs w:val="24"/>
        </w:rPr>
      </w:pPr>
    </w:p>
    <w:p w14:paraId="7369EF36">
      <w:pPr>
        <w:pStyle w:val="11"/>
        <w:tabs>
          <w:tab w:val="left" w:pos="6930"/>
        </w:tabs>
        <w:spacing w:before="205"/>
        <w:ind w:left="1474"/>
        <w:rPr>
          <w:sz w:val="24"/>
          <w:szCs w:val="24"/>
        </w:rPr>
      </w:pPr>
      <w:r>
        <w:rPr>
          <w:sz w:val="24"/>
          <w:szCs w:val="24"/>
        </w:rPr>
        <w:t>签订地：</w:t>
      </w:r>
      <w:r>
        <w:rPr>
          <w:sz w:val="24"/>
          <w:szCs w:val="24"/>
          <w:u w:val="single"/>
        </w:rPr>
        <w:t xml:space="preserve"> </w:t>
      </w:r>
      <w:r>
        <w:rPr>
          <w:sz w:val="24"/>
          <w:szCs w:val="24"/>
          <w:u w:val="single"/>
        </w:rPr>
        <w:tab/>
      </w:r>
    </w:p>
    <w:p w14:paraId="2588AD39">
      <w:pPr>
        <w:pStyle w:val="11"/>
        <w:rPr>
          <w:sz w:val="24"/>
          <w:szCs w:val="24"/>
        </w:rPr>
      </w:pPr>
    </w:p>
    <w:p w14:paraId="3F910DF2">
      <w:pPr>
        <w:pStyle w:val="11"/>
        <w:tabs>
          <w:tab w:val="left" w:pos="4475"/>
          <w:tab w:val="left" w:pos="5555"/>
          <w:tab w:val="left" w:pos="6635"/>
        </w:tabs>
        <w:spacing w:before="204"/>
        <w:ind w:left="1474"/>
        <w:rPr>
          <w:sz w:val="24"/>
          <w:szCs w:val="24"/>
        </w:rPr>
      </w:pPr>
      <w:r>
        <w:rPr>
          <w:sz w:val="24"/>
          <w:szCs w:val="24"/>
        </w:rPr>
        <w:t>签订日期：</w:t>
      </w:r>
      <w:r>
        <w:rPr>
          <w:sz w:val="24"/>
          <w:szCs w:val="24"/>
          <w:u w:val="single"/>
        </w:rPr>
        <w:t xml:space="preserve"> </w:t>
      </w:r>
      <w:r>
        <w:rPr>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14:paraId="2A2A9E51">
      <w:pPr>
        <w:rPr>
          <w:sz w:val="21"/>
          <w:szCs w:val="21"/>
        </w:rPr>
        <w:sectPr>
          <w:footerReference r:id="rId7" w:type="default"/>
          <w:pgSz w:w="11910" w:h="16850"/>
          <w:pgMar w:top="1400" w:right="1140" w:bottom="1460" w:left="1300" w:header="877" w:footer="1266" w:gutter="0"/>
          <w:pgNumType w:fmt="decimal"/>
          <w:cols w:space="720" w:num="1"/>
        </w:sectPr>
      </w:pPr>
    </w:p>
    <w:p w14:paraId="6B43E951">
      <w:pPr>
        <w:pStyle w:val="11"/>
        <w:spacing w:before="104" w:line="360" w:lineRule="auto"/>
        <w:ind w:left="231" w:right="328" w:firstLine="434"/>
        <w:jc w:val="both"/>
        <w:rPr>
          <w:sz w:val="21"/>
          <w:szCs w:val="21"/>
        </w:rPr>
      </w:pPr>
      <w:r>
        <w:rPr>
          <w:sz w:val="21"/>
          <w:szCs w:val="21"/>
          <w:u w:val="single"/>
        </w:rPr>
        <w:t>某采购单位</w:t>
      </w:r>
      <w:r>
        <w:rPr>
          <w:sz w:val="21"/>
          <w:szCs w:val="21"/>
        </w:rPr>
        <w:t>（以下简称：甲方）通过</w:t>
      </w:r>
      <w:r>
        <w:rPr>
          <w:sz w:val="21"/>
          <w:szCs w:val="21"/>
          <w:u w:val="single"/>
        </w:rPr>
        <w:t>某代理机构</w:t>
      </w:r>
      <w:r>
        <w:rPr>
          <w:sz w:val="21"/>
          <w:szCs w:val="21"/>
        </w:rPr>
        <w:t>组织的</w:t>
      </w:r>
      <w:r>
        <w:rPr>
          <w:rFonts w:hint="eastAsia"/>
          <w:sz w:val="21"/>
          <w:szCs w:val="21"/>
          <w:u w:val="single"/>
          <w:lang w:val="en-US" w:eastAsia="zh-CN"/>
        </w:rPr>
        <w:t>询价</w:t>
      </w:r>
      <w:r>
        <w:rPr>
          <w:sz w:val="21"/>
          <w:szCs w:val="21"/>
        </w:rPr>
        <w:t>方式采购活动，经</w:t>
      </w:r>
      <w:r>
        <w:rPr>
          <w:rFonts w:hint="eastAsia"/>
          <w:sz w:val="21"/>
          <w:szCs w:val="21"/>
          <w:u w:val="single"/>
          <w:lang w:val="en-US" w:eastAsia="zh-CN"/>
        </w:rPr>
        <w:t>询价</w:t>
      </w:r>
      <w:r>
        <w:rPr>
          <w:sz w:val="21"/>
          <w:szCs w:val="21"/>
          <w:u w:val="single"/>
        </w:rPr>
        <w:t>小组</w:t>
      </w:r>
      <w:r>
        <w:rPr>
          <w:sz w:val="21"/>
          <w:szCs w:val="21"/>
        </w:rPr>
        <w:t>评定，</w:t>
      </w:r>
      <w:r>
        <w:rPr>
          <w:sz w:val="21"/>
          <w:szCs w:val="21"/>
          <w:u w:val="single"/>
        </w:rPr>
        <w:t>（成交供应商名称）</w:t>
      </w:r>
      <w:r>
        <w:rPr>
          <w:sz w:val="21"/>
          <w:szCs w:val="21"/>
        </w:rPr>
        <w:t>（以下简称：乙方）为本项目成交供应商，现按照采购文件确定的事项签订本合同。</w:t>
      </w:r>
    </w:p>
    <w:p w14:paraId="0ADF6B0F">
      <w:pPr>
        <w:pStyle w:val="11"/>
        <w:spacing w:before="10" w:line="360" w:lineRule="auto"/>
        <w:ind w:left="231" w:right="215" w:firstLine="434"/>
        <w:rPr>
          <w:sz w:val="21"/>
          <w:szCs w:val="21"/>
        </w:rPr>
      </w:pPr>
      <w:r>
        <w:rPr>
          <w:sz w:val="21"/>
          <w:szCs w:val="21"/>
        </w:rPr>
        <w:t>根据</w:t>
      </w:r>
      <w:r>
        <w:rPr>
          <w:rFonts w:hint="eastAsia"/>
          <w:sz w:val="21"/>
          <w:szCs w:val="21"/>
        </w:rPr>
        <w:t>《中华人民共和国民法典》</w:t>
      </w:r>
      <w:r>
        <w:rPr>
          <w:sz w:val="21"/>
          <w:szCs w:val="21"/>
        </w:rPr>
        <w:t>、《中华人民共和国政府采购法》等相关法律法规之规定， 按照平等、自愿、公平和诚实信用的原则，经甲方和乙方协商一致，约定以下合同条款，以兹共同遵守、全面履行。</w:t>
      </w:r>
    </w:p>
    <w:p w14:paraId="341591E8">
      <w:pPr>
        <w:pStyle w:val="4"/>
        <w:numPr>
          <w:ilvl w:val="1"/>
          <w:numId w:val="2"/>
        </w:numPr>
        <w:tabs>
          <w:tab w:val="left" w:pos="1110"/>
        </w:tabs>
        <w:spacing w:before="2" w:line="360" w:lineRule="auto"/>
        <w:rPr>
          <w:sz w:val="21"/>
          <w:szCs w:val="21"/>
        </w:rPr>
      </w:pPr>
      <w:r>
        <w:rPr>
          <w:sz w:val="21"/>
          <w:szCs w:val="21"/>
        </w:rPr>
        <w:t>合同组成部分</w:t>
      </w:r>
    </w:p>
    <w:p w14:paraId="07B831BF">
      <w:pPr>
        <w:pStyle w:val="11"/>
        <w:spacing w:before="161" w:line="360" w:lineRule="auto"/>
        <w:ind w:left="231" w:right="325" w:firstLine="434"/>
        <w:jc w:val="both"/>
        <w:rPr>
          <w:sz w:val="21"/>
          <w:szCs w:val="21"/>
        </w:rPr>
      </w:pPr>
      <w:r>
        <w:rPr>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14:paraId="211FA942">
      <w:pPr>
        <w:pStyle w:val="40"/>
        <w:numPr>
          <w:ilvl w:val="2"/>
          <w:numId w:val="2"/>
        </w:numPr>
        <w:spacing w:before="2" w:line="360" w:lineRule="auto"/>
        <w:ind w:left="669" w:leftChars="304" w:firstLine="207" w:firstLineChars="99"/>
        <w:jc w:val="both"/>
        <w:rPr>
          <w:sz w:val="21"/>
          <w:szCs w:val="21"/>
        </w:rPr>
      </w:pPr>
      <w:r>
        <w:rPr>
          <w:sz w:val="21"/>
          <w:szCs w:val="21"/>
        </w:rPr>
        <w:t>本合同及其补充合同、变更协议；</w:t>
      </w:r>
    </w:p>
    <w:p w14:paraId="4D85674E">
      <w:pPr>
        <w:pStyle w:val="40"/>
        <w:numPr>
          <w:ilvl w:val="2"/>
          <w:numId w:val="2"/>
        </w:numPr>
        <w:tabs>
          <w:tab w:val="left" w:pos="1269"/>
        </w:tabs>
        <w:spacing w:before="161" w:line="360" w:lineRule="auto"/>
        <w:ind w:left="669" w:leftChars="304" w:firstLine="207" w:firstLineChars="99"/>
        <w:jc w:val="both"/>
        <w:rPr>
          <w:sz w:val="21"/>
          <w:szCs w:val="21"/>
        </w:rPr>
      </w:pPr>
      <w:r>
        <w:rPr>
          <w:sz w:val="21"/>
          <w:szCs w:val="21"/>
        </w:rPr>
        <w:t>成交通知书；</w:t>
      </w:r>
    </w:p>
    <w:p w14:paraId="349C2B62">
      <w:pPr>
        <w:pStyle w:val="40"/>
        <w:numPr>
          <w:ilvl w:val="2"/>
          <w:numId w:val="2"/>
        </w:numPr>
        <w:tabs>
          <w:tab w:val="left" w:pos="1269"/>
        </w:tabs>
        <w:spacing w:before="160" w:line="360" w:lineRule="auto"/>
        <w:ind w:left="669" w:leftChars="304" w:firstLine="207" w:firstLineChars="99"/>
        <w:jc w:val="both"/>
        <w:rPr>
          <w:sz w:val="21"/>
          <w:szCs w:val="21"/>
        </w:rPr>
      </w:pPr>
      <w:r>
        <w:rPr>
          <w:sz w:val="21"/>
          <w:szCs w:val="21"/>
        </w:rPr>
        <w:t>响应文件（含澄清或者说明文件）；</w:t>
      </w:r>
    </w:p>
    <w:p w14:paraId="1037767F">
      <w:pPr>
        <w:pStyle w:val="40"/>
        <w:numPr>
          <w:ilvl w:val="2"/>
          <w:numId w:val="2"/>
        </w:numPr>
        <w:tabs>
          <w:tab w:val="left" w:pos="1269"/>
        </w:tabs>
        <w:spacing w:before="161" w:line="360" w:lineRule="auto"/>
        <w:ind w:left="669" w:leftChars="304" w:firstLine="207" w:firstLineChars="99"/>
        <w:jc w:val="both"/>
        <w:rPr>
          <w:sz w:val="21"/>
          <w:szCs w:val="21"/>
        </w:rPr>
      </w:pPr>
      <w:r>
        <w:rPr>
          <w:rFonts w:hint="eastAsia"/>
          <w:sz w:val="21"/>
          <w:szCs w:val="21"/>
          <w:lang w:val="en-US" w:eastAsia="zh-CN"/>
        </w:rPr>
        <w:t>询价</w:t>
      </w:r>
      <w:r>
        <w:rPr>
          <w:sz w:val="21"/>
          <w:szCs w:val="21"/>
        </w:rPr>
        <w:t>文件（含澄清或者修改文件）；</w:t>
      </w:r>
    </w:p>
    <w:p w14:paraId="3598E3F1">
      <w:pPr>
        <w:pStyle w:val="40"/>
        <w:numPr>
          <w:ilvl w:val="2"/>
          <w:numId w:val="2"/>
        </w:numPr>
        <w:tabs>
          <w:tab w:val="left" w:pos="1269"/>
        </w:tabs>
        <w:spacing w:before="160" w:line="360" w:lineRule="auto"/>
        <w:ind w:left="669" w:leftChars="304" w:firstLine="207" w:firstLineChars="99"/>
        <w:jc w:val="both"/>
        <w:rPr>
          <w:sz w:val="21"/>
          <w:szCs w:val="21"/>
        </w:rPr>
      </w:pPr>
      <w:r>
        <w:rPr>
          <w:sz w:val="21"/>
          <w:szCs w:val="21"/>
        </w:rPr>
        <w:t>其他相关采购文件。</w:t>
      </w:r>
    </w:p>
    <w:p w14:paraId="71E12687">
      <w:pPr>
        <w:pStyle w:val="4"/>
        <w:numPr>
          <w:ilvl w:val="1"/>
          <w:numId w:val="2"/>
        </w:numPr>
        <w:tabs>
          <w:tab w:val="left" w:pos="1110"/>
        </w:tabs>
        <w:spacing w:before="161" w:line="360" w:lineRule="auto"/>
        <w:rPr>
          <w:sz w:val="21"/>
          <w:szCs w:val="21"/>
        </w:rPr>
      </w:pPr>
      <w:r>
        <w:rPr>
          <w:sz w:val="21"/>
          <w:szCs w:val="21"/>
        </w:rPr>
        <w:t>服务</w:t>
      </w:r>
    </w:p>
    <w:p w14:paraId="129A0541">
      <w:pPr>
        <w:pStyle w:val="40"/>
        <w:numPr>
          <w:ilvl w:val="0"/>
          <w:numId w:val="0"/>
        </w:numPr>
        <w:tabs>
          <w:tab w:val="left" w:pos="1269"/>
          <w:tab w:val="left" w:pos="7622"/>
        </w:tabs>
        <w:spacing w:before="160" w:line="360" w:lineRule="auto"/>
        <w:ind w:leftChars="200"/>
        <w:rPr>
          <w:sz w:val="21"/>
          <w:szCs w:val="21"/>
        </w:rPr>
      </w:pPr>
      <w:r>
        <w:rPr>
          <w:sz w:val="21"/>
          <w:szCs w:val="21"/>
        </w:rPr>
        <w:t>服务名称：</w:t>
      </w:r>
      <w:r>
        <w:rPr>
          <w:sz w:val="21"/>
          <w:szCs w:val="21"/>
          <w:u w:val="single"/>
        </w:rPr>
        <w:t xml:space="preserve"> </w:t>
      </w:r>
      <w:r>
        <w:rPr>
          <w:sz w:val="21"/>
          <w:szCs w:val="21"/>
          <w:u w:val="single"/>
        </w:rPr>
        <w:tab/>
      </w:r>
      <w:r>
        <w:rPr>
          <w:sz w:val="21"/>
          <w:szCs w:val="21"/>
        </w:rPr>
        <w:t>；</w:t>
      </w:r>
    </w:p>
    <w:p w14:paraId="7029B9DE">
      <w:pPr>
        <w:pStyle w:val="40"/>
        <w:numPr>
          <w:ilvl w:val="0"/>
          <w:numId w:val="0"/>
        </w:numPr>
        <w:tabs>
          <w:tab w:val="left" w:pos="1269"/>
          <w:tab w:val="left" w:pos="7622"/>
        </w:tabs>
        <w:spacing w:before="161" w:line="360" w:lineRule="auto"/>
        <w:ind w:leftChars="200"/>
        <w:rPr>
          <w:sz w:val="21"/>
          <w:szCs w:val="21"/>
        </w:rPr>
      </w:pPr>
      <w:r>
        <w:rPr>
          <w:sz w:val="21"/>
          <w:szCs w:val="21"/>
        </w:rPr>
        <w:t>服务内容：</w:t>
      </w:r>
      <w:r>
        <w:rPr>
          <w:sz w:val="21"/>
          <w:szCs w:val="21"/>
          <w:u w:val="single"/>
        </w:rPr>
        <w:t xml:space="preserve"> </w:t>
      </w:r>
      <w:r>
        <w:rPr>
          <w:sz w:val="21"/>
          <w:szCs w:val="21"/>
          <w:u w:val="single"/>
        </w:rPr>
        <w:tab/>
      </w:r>
      <w:r>
        <w:rPr>
          <w:sz w:val="21"/>
          <w:szCs w:val="21"/>
        </w:rPr>
        <w:t>；</w:t>
      </w:r>
    </w:p>
    <w:p w14:paraId="680DE3B2">
      <w:pPr>
        <w:pStyle w:val="40"/>
        <w:numPr>
          <w:ilvl w:val="0"/>
          <w:numId w:val="0"/>
        </w:numPr>
        <w:tabs>
          <w:tab w:val="left" w:pos="1269"/>
          <w:tab w:val="left" w:pos="7622"/>
        </w:tabs>
        <w:spacing w:before="160" w:line="360" w:lineRule="auto"/>
        <w:ind w:leftChars="200"/>
        <w:rPr>
          <w:sz w:val="21"/>
          <w:szCs w:val="21"/>
        </w:rPr>
      </w:pPr>
      <w:r>
        <w:rPr>
          <w:sz w:val="21"/>
          <w:szCs w:val="21"/>
        </w:rPr>
        <w:t>服务质量：</w:t>
      </w:r>
      <w:r>
        <w:rPr>
          <w:sz w:val="21"/>
          <w:szCs w:val="21"/>
          <w:u w:val="single"/>
        </w:rPr>
        <w:t xml:space="preserve"> </w:t>
      </w:r>
      <w:r>
        <w:rPr>
          <w:sz w:val="21"/>
          <w:szCs w:val="21"/>
          <w:u w:val="single"/>
        </w:rPr>
        <w:tab/>
      </w:r>
      <w:r>
        <w:rPr>
          <w:sz w:val="21"/>
          <w:szCs w:val="21"/>
        </w:rPr>
        <w:t>。</w:t>
      </w:r>
    </w:p>
    <w:p w14:paraId="44A71A20">
      <w:pPr>
        <w:pStyle w:val="4"/>
        <w:numPr>
          <w:ilvl w:val="1"/>
          <w:numId w:val="2"/>
        </w:numPr>
        <w:tabs>
          <w:tab w:val="left" w:pos="1110"/>
        </w:tabs>
        <w:spacing w:before="161" w:line="360" w:lineRule="auto"/>
        <w:rPr>
          <w:sz w:val="21"/>
          <w:szCs w:val="21"/>
        </w:rPr>
      </w:pPr>
      <w:r>
        <w:rPr>
          <w:sz w:val="21"/>
          <w:szCs w:val="21"/>
        </w:rPr>
        <w:t>价款</w:t>
      </w:r>
    </w:p>
    <w:p w14:paraId="09D98E4B">
      <w:pPr>
        <w:pStyle w:val="11"/>
        <w:tabs>
          <w:tab w:val="left" w:pos="3623"/>
          <w:tab w:val="left" w:pos="7238"/>
        </w:tabs>
        <w:spacing w:before="160" w:line="360" w:lineRule="auto"/>
        <w:ind w:left="666" w:right="1657"/>
        <w:rPr>
          <w:sz w:val="21"/>
          <w:szCs w:val="21"/>
        </w:rPr>
      </w:pPr>
    </w:p>
    <w:p w14:paraId="3FEF2B59">
      <w:pPr>
        <w:pStyle w:val="11"/>
        <w:tabs>
          <w:tab w:val="left" w:pos="3623"/>
          <w:tab w:val="left" w:pos="7238"/>
        </w:tabs>
        <w:spacing w:before="160" w:line="360" w:lineRule="auto"/>
        <w:ind w:left="666" w:right="1657"/>
        <w:rPr>
          <w:sz w:val="21"/>
          <w:szCs w:val="21"/>
        </w:rPr>
      </w:pPr>
    </w:p>
    <w:p w14:paraId="4A12D6E3">
      <w:pPr>
        <w:pStyle w:val="11"/>
        <w:tabs>
          <w:tab w:val="left" w:pos="3623"/>
          <w:tab w:val="left" w:pos="7238"/>
        </w:tabs>
        <w:spacing w:before="160" w:line="360" w:lineRule="auto"/>
        <w:ind w:left="666" w:right="1657"/>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rFonts w:hint="eastAsia"/>
          <w:sz w:val="21"/>
          <w:szCs w:val="21"/>
          <w:u w:val="single"/>
          <w:lang w:val="en-US" w:eastAsia="zh-CN"/>
        </w:rPr>
        <w:t xml:space="preserve">    </w:t>
      </w:r>
      <w:r>
        <w:rPr>
          <w:sz w:val="21"/>
          <w:szCs w:val="21"/>
        </w:rPr>
        <w:t>元）。分项价格：</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14:paraId="4591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4D848C83">
            <w:pPr>
              <w:pStyle w:val="47"/>
              <w:spacing w:before="28"/>
              <w:ind w:left="255" w:right="246"/>
              <w:jc w:val="center"/>
              <w:rPr>
                <w:sz w:val="24"/>
                <w:lang w:eastAsia="en-US"/>
              </w:rPr>
            </w:pPr>
            <w:r>
              <w:rPr>
                <w:sz w:val="24"/>
                <w:lang w:eastAsia="en-US"/>
              </w:rPr>
              <w:t>序号</w:t>
            </w:r>
          </w:p>
        </w:tc>
        <w:tc>
          <w:tcPr>
            <w:tcW w:w="4657" w:type="dxa"/>
            <w:shd w:val="clear" w:color="auto" w:fill="auto"/>
            <w:noWrap w:val="0"/>
            <w:vAlign w:val="top"/>
          </w:tcPr>
          <w:p w14:paraId="4CD1027B">
            <w:pPr>
              <w:pStyle w:val="47"/>
              <w:spacing w:before="28"/>
              <w:ind w:left="1936" w:right="1711"/>
              <w:jc w:val="center"/>
              <w:rPr>
                <w:sz w:val="24"/>
                <w:lang w:eastAsia="en-US"/>
              </w:rPr>
            </w:pPr>
            <w:r>
              <w:rPr>
                <w:sz w:val="24"/>
                <w:lang w:eastAsia="en-US"/>
              </w:rPr>
              <w:t>分项名称</w:t>
            </w:r>
          </w:p>
        </w:tc>
        <w:tc>
          <w:tcPr>
            <w:tcW w:w="3490" w:type="dxa"/>
            <w:shd w:val="clear" w:color="auto" w:fill="auto"/>
            <w:noWrap w:val="0"/>
            <w:vAlign w:val="top"/>
          </w:tcPr>
          <w:p w14:paraId="54F01AFA">
            <w:pPr>
              <w:pStyle w:val="47"/>
              <w:spacing w:before="28"/>
              <w:ind w:left="1254" w:right="1226"/>
              <w:jc w:val="center"/>
              <w:rPr>
                <w:sz w:val="24"/>
                <w:lang w:eastAsia="en-US"/>
              </w:rPr>
            </w:pPr>
            <w:r>
              <w:rPr>
                <w:sz w:val="24"/>
                <w:lang w:eastAsia="en-US"/>
              </w:rPr>
              <w:t>分项价格</w:t>
            </w:r>
          </w:p>
        </w:tc>
      </w:tr>
      <w:tr w14:paraId="54E8C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38969153">
            <w:pPr>
              <w:pStyle w:val="47"/>
              <w:spacing w:line="307" w:lineRule="exact"/>
              <w:ind w:left="19"/>
              <w:jc w:val="center"/>
              <w:rPr>
                <w:sz w:val="24"/>
                <w:lang w:eastAsia="en-US"/>
              </w:rPr>
            </w:pPr>
            <w:r>
              <w:rPr>
                <w:sz w:val="24"/>
                <w:lang w:eastAsia="en-US"/>
              </w:rPr>
              <w:t>1</w:t>
            </w:r>
          </w:p>
        </w:tc>
        <w:tc>
          <w:tcPr>
            <w:tcW w:w="4657" w:type="dxa"/>
            <w:shd w:val="clear" w:color="auto" w:fill="auto"/>
            <w:noWrap w:val="0"/>
            <w:vAlign w:val="top"/>
          </w:tcPr>
          <w:p w14:paraId="798C9238">
            <w:pPr>
              <w:pStyle w:val="47"/>
              <w:rPr>
                <w:rFonts w:ascii="Times New Roman"/>
                <w:lang w:eastAsia="en-US"/>
              </w:rPr>
            </w:pPr>
          </w:p>
        </w:tc>
        <w:tc>
          <w:tcPr>
            <w:tcW w:w="3490" w:type="dxa"/>
            <w:shd w:val="clear" w:color="auto" w:fill="auto"/>
            <w:noWrap w:val="0"/>
            <w:vAlign w:val="top"/>
          </w:tcPr>
          <w:p w14:paraId="3060808C">
            <w:pPr>
              <w:pStyle w:val="47"/>
              <w:rPr>
                <w:rFonts w:ascii="Times New Roman"/>
                <w:lang w:eastAsia="en-US"/>
              </w:rPr>
            </w:pPr>
          </w:p>
        </w:tc>
      </w:tr>
      <w:tr w14:paraId="076B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103D8984">
            <w:pPr>
              <w:pStyle w:val="47"/>
              <w:ind w:left="19"/>
              <w:jc w:val="center"/>
              <w:rPr>
                <w:sz w:val="24"/>
                <w:lang w:eastAsia="en-US"/>
              </w:rPr>
            </w:pPr>
            <w:r>
              <w:rPr>
                <w:sz w:val="24"/>
                <w:lang w:eastAsia="en-US"/>
              </w:rPr>
              <w:t>2</w:t>
            </w:r>
          </w:p>
        </w:tc>
        <w:tc>
          <w:tcPr>
            <w:tcW w:w="4657" w:type="dxa"/>
            <w:shd w:val="clear" w:color="auto" w:fill="auto"/>
            <w:noWrap w:val="0"/>
            <w:vAlign w:val="top"/>
          </w:tcPr>
          <w:p w14:paraId="2AB70EBC">
            <w:pPr>
              <w:pStyle w:val="47"/>
              <w:rPr>
                <w:rFonts w:ascii="Times New Roman"/>
                <w:lang w:eastAsia="en-US"/>
              </w:rPr>
            </w:pPr>
          </w:p>
        </w:tc>
        <w:tc>
          <w:tcPr>
            <w:tcW w:w="3490" w:type="dxa"/>
            <w:shd w:val="clear" w:color="auto" w:fill="auto"/>
            <w:noWrap w:val="0"/>
            <w:vAlign w:val="top"/>
          </w:tcPr>
          <w:p w14:paraId="4C8CD17A">
            <w:pPr>
              <w:pStyle w:val="47"/>
              <w:rPr>
                <w:rFonts w:ascii="Times New Roman"/>
                <w:lang w:eastAsia="en-US"/>
              </w:rPr>
            </w:pPr>
          </w:p>
        </w:tc>
      </w:tr>
      <w:tr w14:paraId="5225D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3CC36DCF">
            <w:pPr>
              <w:pStyle w:val="47"/>
              <w:spacing w:line="307" w:lineRule="exact"/>
              <w:ind w:left="19"/>
              <w:jc w:val="center"/>
              <w:rPr>
                <w:sz w:val="24"/>
                <w:lang w:eastAsia="en-US"/>
              </w:rPr>
            </w:pPr>
            <w:r>
              <w:rPr>
                <w:sz w:val="24"/>
                <w:lang w:eastAsia="en-US"/>
              </w:rPr>
              <w:t>3</w:t>
            </w:r>
          </w:p>
        </w:tc>
        <w:tc>
          <w:tcPr>
            <w:tcW w:w="4657" w:type="dxa"/>
            <w:shd w:val="clear" w:color="auto" w:fill="auto"/>
            <w:noWrap w:val="0"/>
            <w:vAlign w:val="top"/>
          </w:tcPr>
          <w:p w14:paraId="4C70C6FA">
            <w:pPr>
              <w:pStyle w:val="47"/>
              <w:rPr>
                <w:rFonts w:ascii="Times New Roman"/>
                <w:lang w:eastAsia="en-US"/>
              </w:rPr>
            </w:pPr>
          </w:p>
        </w:tc>
        <w:tc>
          <w:tcPr>
            <w:tcW w:w="3490" w:type="dxa"/>
            <w:shd w:val="clear" w:color="auto" w:fill="auto"/>
            <w:noWrap w:val="0"/>
            <w:vAlign w:val="top"/>
          </w:tcPr>
          <w:p w14:paraId="780D1E57">
            <w:pPr>
              <w:pStyle w:val="47"/>
              <w:rPr>
                <w:rFonts w:ascii="Times New Roman"/>
                <w:lang w:eastAsia="en-US"/>
              </w:rPr>
            </w:pPr>
          </w:p>
        </w:tc>
      </w:tr>
      <w:tr w14:paraId="646AA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5BAC82C5">
            <w:pPr>
              <w:pStyle w:val="47"/>
              <w:spacing w:line="307" w:lineRule="exact"/>
              <w:ind w:left="255" w:right="246"/>
              <w:jc w:val="center"/>
              <w:rPr>
                <w:sz w:val="24"/>
                <w:lang w:eastAsia="en-US"/>
              </w:rPr>
            </w:pPr>
            <w:r>
              <w:rPr>
                <w:w w:val="200"/>
                <w:sz w:val="24"/>
                <w:lang w:eastAsia="en-US"/>
              </w:rPr>
              <w:t>„„</w:t>
            </w:r>
          </w:p>
        </w:tc>
        <w:tc>
          <w:tcPr>
            <w:tcW w:w="4657" w:type="dxa"/>
            <w:shd w:val="clear" w:color="auto" w:fill="auto"/>
            <w:noWrap w:val="0"/>
            <w:vAlign w:val="top"/>
          </w:tcPr>
          <w:p w14:paraId="0147CB10">
            <w:pPr>
              <w:pStyle w:val="47"/>
              <w:rPr>
                <w:rFonts w:ascii="Times New Roman"/>
                <w:lang w:eastAsia="en-US"/>
              </w:rPr>
            </w:pPr>
          </w:p>
        </w:tc>
        <w:tc>
          <w:tcPr>
            <w:tcW w:w="3490" w:type="dxa"/>
            <w:shd w:val="clear" w:color="auto" w:fill="auto"/>
            <w:noWrap w:val="0"/>
            <w:vAlign w:val="top"/>
          </w:tcPr>
          <w:p w14:paraId="24C57236">
            <w:pPr>
              <w:pStyle w:val="47"/>
              <w:rPr>
                <w:rFonts w:ascii="Times New Roman"/>
                <w:lang w:eastAsia="en-US"/>
              </w:rPr>
            </w:pPr>
          </w:p>
        </w:tc>
      </w:tr>
      <w:tr w14:paraId="47DDD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shd w:val="clear" w:color="auto" w:fill="auto"/>
            <w:noWrap w:val="0"/>
            <w:vAlign w:val="top"/>
          </w:tcPr>
          <w:p w14:paraId="548FF886">
            <w:pPr>
              <w:pStyle w:val="47"/>
              <w:spacing w:before="28"/>
              <w:ind w:left="2689" w:right="2469"/>
              <w:jc w:val="center"/>
              <w:rPr>
                <w:sz w:val="24"/>
                <w:lang w:eastAsia="en-US"/>
              </w:rPr>
            </w:pPr>
            <w:r>
              <w:rPr>
                <w:sz w:val="24"/>
                <w:lang w:eastAsia="en-US"/>
              </w:rPr>
              <w:t>总价</w:t>
            </w:r>
          </w:p>
        </w:tc>
        <w:tc>
          <w:tcPr>
            <w:tcW w:w="3490" w:type="dxa"/>
            <w:shd w:val="clear" w:color="auto" w:fill="auto"/>
            <w:noWrap w:val="0"/>
            <w:vAlign w:val="top"/>
          </w:tcPr>
          <w:p w14:paraId="1A101088">
            <w:pPr>
              <w:pStyle w:val="47"/>
              <w:rPr>
                <w:rFonts w:ascii="Times New Roman"/>
                <w:lang w:eastAsia="en-US"/>
              </w:rPr>
            </w:pPr>
          </w:p>
        </w:tc>
      </w:tr>
    </w:tbl>
    <w:p w14:paraId="62AAF375">
      <w:pPr>
        <w:pStyle w:val="11"/>
        <w:spacing w:line="360" w:lineRule="auto"/>
        <w:rPr>
          <w:sz w:val="21"/>
          <w:szCs w:val="21"/>
        </w:rPr>
      </w:pPr>
    </w:p>
    <w:p w14:paraId="7ADBB251">
      <w:pPr>
        <w:pStyle w:val="11"/>
        <w:spacing w:before="6" w:line="360" w:lineRule="auto"/>
        <w:rPr>
          <w:sz w:val="21"/>
          <w:szCs w:val="21"/>
        </w:rPr>
      </w:pPr>
    </w:p>
    <w:p w14:paraId="6CD1E10B">
      <w:pPr>
        <w:pStyle w:val="4"/>
        <w:numPr>
          <w:ilvl w:val="1"/>
          <w:numId w:val="2"/>
        </w:numPr>
        <w:tabs>
          <w:tab w:val="left" w:pos="1110"/>
        </w:tabs>
        <w:spacing w:line="360" w:lineRule="auto"/>
        <w:rPr>
          <w:sz w:val="21"/>
          <w:szCs w:val="21"/>
        </w:rPr>
      </w:pPr>
      <w:r>
        <w:rPr>
          <w:sz w:val="21"/>
          <w:szCs w:val="21"/>
        </w:rPr>
        <w:t>付款方式和发票开具方式</w:t>
      </w:r>
    </w:p>
    <w:p w14:paraId="66792B47">
      <w:pPr>
        <w:spacing w:line="360" w:lineRule="auto"/>
        <w:ind w:firstLine="420" w:firstLineChars="200"/>
        <w:jc w:val="left"/>
        <w:rPr>
          <w:sz w:val="21"/>
          <w:szCs w:val="21"/>
        </w:rPr>
      </w:pPr>
      <w:r>
        <w:rPr>
          <w:sz w:val="21"/>
          <w:szCs w:val="21"/>
        </w:rPr>
        <w:t>付款方式</w:t>
      </w:r>
      <w:r>
        <w:rPr>
          <w:rFonts w:ascii="宋体" w:hAnsi="宋体" w:eastAsia="宋体" w:cs="宋体"/>
          <w:sz w:val="21"/>
          <w:szCs w:val="21"/>
          <w:lang w:val="zh-CN" w:eastAsia="zh-CN" w:bidi="zh-CN"/>
        </w:rPr>
        <w:t>：</w:t>
      </w:r>
      <w:r>
        <w:rPr>
          <w:rFonts w:hint="eastAsia" w:ascii="Tahoma" w:hAnsi="Tahoma" w:eastAsia="微软雅黑" w:cstheme="minorBidi"/>
          <w:sz w:val="21"/>
          <w:szCs w:val="21"/>
          <w:u w:val="single"/>
          <w:lang w:val="en-US" w:eastAsia="zh-CN" w:bidi="ar-SA"/>
        </w:rPr>
        <w:t>每月按实际已支付的施工项目工程计量款×检测服务费 费率计算，支付本期检测费，项目服务结束后付至工程结 算金额对应检测费用的100%</w:t>
      </w:r>
      <w:r>
        <w:rPr>
          <w:rFonts w:hint="eastAsia"/>
          <w:sz w:val="21"/>
          <w:szCs w:val="21"/>
          <w:u w:val="single"/>
          <w:lang w:val="en-US" w:eastAsia="zh-CN"/>
        </w:rPr>
        <w:t>：</w:t>
      </w:r>
    </w:p>
    <w:p w14:paraId="77C13E51">
      <w:pPr>
        <w:pStyle w:val="40"/>
        <w:numPr>
          <w:ilvl w:val="0"/>
          <w:numId w:val="0"/>
        </w:numPr>
        <w:tabs>
          <w:tab w:val="left" w:pos="1269"/>
          <w:tab w:val="left" w:pos="7622"/>
        </w:tabs>
        <w:spacing w:before="161" w:line="360" w:lineRule="auto"/>
        <w:ind w:leftChars="200"/>
        <w:rPr>
          <w:sz w:val="21"/>
          <w:szCs w:val="21"/>
        </w:rPr>
      </w:pPr>
      <w:r>
        <w:rPr>
          <w:sz w:val="21"/>
          <w:szCs w:val="21"/>
        </w:rPr>
        <w:t>发票开具方式：</w:t>
      </w:r>
      <w:r>
        <w:rPr>
          <w:sz w:val="21"/>
          <w:szCs w:val="21"/>
          <w:u w:val="single"/>
        </w:rPr>
        <w:t xml:space="preserve"> </w:t>
      </w:r>
      <w:r>
        <w:rPr>
          <w:sz w:val="21"/>
          <w:szCs w:val="21"/>
          <w:u w:val="single"/>
        </w:rPr>
        <w:tab/>
      </w:r>
      <w:r>
        <w:rPr>
          <w:sz w:val="21"/>
          <w:szCs w:val="21"/>
        </w:rPr>
        <w:t>。</w:t>
      </w:r>
    </w:p>
    <w:p w14:paraId="54D1075A">
      <w:pPr>
        <w:pStyle w:val="4"/>
        <w:numPr>
          <w:ilvl w:val="1"/>
          <w:numId w:val="2"/>
        </w:numPr>
        <w:tabs>
          <w:tab w:val="left" w:pos="1110"/>
        </w:tabs>
        <w:spacing w:before="104" w:line="360" w:lineRule="auto"/>
        <w:rPr>
          <w:sz w:val="21"/>
          <w:szCs w:val="21"/>
        </w:rPr>
      </w:pPr>
      <w:r>
        <w:rPr>
          <w:sz w:val="21"/>
          <w:szCs w:val="21"/>
        </w:rPr>
        <w:t>服务期限、地点和方式</w:t>
      </w:r>
    </w:p>
    <w:p w14:paraId="2DB73264">
      <w:pPr>
        <w:pStyle w:val="40"/>
        <w:numPr>
          <w:ilvl w:val="0"/>
          <w:numId w:val="0"/>
        </w:numPr>
        <w:tabs>
          <w:tab w:val="left" w:pos="1269"/>
          <w:tab w:val="left" w:pos="7622"/>
        </w:tabs>
        <w:spacing w:before="160" w:line="360" w:lineRule="auto"/>
        <w:ind w:leftChars="200"/>
        <w:rPr>
          <w:sz w:val="21"/>
          <w:szCs w:val="21"/>
        </w:rPr>
      </w:pPr>
      <w:r>
        <w:rPr>
          <w:rFonts w:hint="eastAsia"/>
          <w:sz w:val="21"/>
          <w:szCs w:val="21"/>
          <w:lang w:val="en-US" w:eastAsia="zh-CN"/>
        </w:rPr>
        <w:t>服务期限</w:t>
      </w:r>
      <w:r>
        <w:rPr>
          <w:sz w:val="21"/>
          <w:szCs w:val="21"/>
        </w:rPr>
        <w:t>：</w:t>
      </w:r>
      <w:r>
        <w:rPr>
          <w:rFonts w:hint="eastAsia" w:ascii="Tahoma" w:hAnsi="Tahoma" w:eastAsia="微软雅黑" w:cstheme="minorBidi"/>
          <w:sz w:val="21"/>
          <w:szCs w:val="21"/>
          <w:u w:val="single"/>
          <w:lang w:val="en-US" w:eastAsia="zh-CN" w:bidi="ar-SA"/>
        </w:rPr>
        <w:t>合同签订之日起到工程缺陷责任期满止</w:t>
      </w:r>
      <w:r>
        <w:rPr>
          <w:sz w:val="21"/>
          <w:szCs w:val="21"/>
        </w:rPr>
        <w:t>；</w:t>
      </w:r>
    </w:p>
    <w:p w14:paraId="7515E475">
      <w:pPr>
        <w:pStyle w:val="40"/>
        <w:numPr>
          <w:ilvl w:val="0"/>
          <w:numId w:val="0"/>
        </w:numPr>
        <w:tabs>
          <w:tab w:val="left" w:pos="1269"/>
          <w:tab w:val="left" w:pos="7622"/>
        </w:tabs>
        <w:spacing w:before="161" w:line="360" w:lineRule="auto"/>
        <w:ind w:leftChars="200"/>
        <w:rPr>
          <w:sz w:val="21"/>
          <w:szCs w:val="21"/>
        </w:rPr>
      </w:pPr>
      <w:r>
        <w:rPr>
          <w:sz w:val="21"/>
          <w:szCs w:val="21"/>
        </w:rPr>
        <w:t>服务地点：</w:t>
      </w:r>
      <w:r>
        <w:rPr>
          <w:rFonts w:hint="eastAsia" w:ascii="Tahoma" w:hAnsi="Tahoma" w:eastAsia="微软雅黑" w:cstheme="minorBidi"/>
          <w:sz w:val="21"/>
          <w:szCs w:val="21"/>
          <w:u w:val="single"/>
          <w:lang w:val="en-US" w:eastAsia="zh-CN" w:bidi="ar-SA"/>
        </w:rPr>
        <w:t>东城产业园沧沟片区位于漯阜铁路以南、光武大道以西区域</w:t>
      </w:r>
      <w:r>
        <w:rPr>
          <w:sz w:val="21"/>
          <w:szCs w:val="21"/>
        </w:rPr>
        <w:t>；</w:t>
      </w:r>
    </w:p>
    <w:p w14:paraId="49778CF1">
      <w:pPr>
        <w:pStyle w:val="40"/>
        <w:numPr>
          <w:ilvl w:val="0"/>
          <w:numId w:val="0"/>
        </w:numPr>
        <w:tabs>
          <w:tab w:val="left" w:pos="1269"/>
          <w:tab w:val="left" w:pos="7622"/>
        </w:tabs>
        <w:spacing w:before="160" w:line="360" w:lineRule="auto"/>
        <w:ind w:leftChars="200"/>
        <w:rPr>
          <w:sz w:val="21"/>
          <w:szCs w:val="21"/>
        </w:rPr>
      </w:pPr>
      <w:r>
        <w:rPr>
          <w:sz w:val="21"/>
          <w:szCs w:val="21"/>
        </w:rPr>
        <w:t>服务方式：</w:t>
      </w:r>
      <w:r>
        <w:rPr>
          <w:sz w:val="21"/>
          <w:szCs w:val="21"/>
          <w:u w:val="single"/>
        </w:rPr>
        <w:t xml:space="preserve"> </w:t>
      </w:r>
      <w:r>
        <w:rPr>
          <w:sz w:val="21"/>
          <w:szCs w:val="21"/>
          <w:u w:val="single"/>
        </w:rPr>
        <w:tab/>
      </w:r>
      <w:r>
        <w:rPr>
          <w:sz w:val="21"/>
          <w:szCs w:val="21"/>
        </w:rPr>
        <w:t>。</w:t>
      </w:r>
    </w:p>
    <w:p w14:paraId="637A09D7">
      <w:pPr>
        <w:pStyle w:val="4"/>
        <w:numPr>
          <w:ilvl w:val="1"/>
          <w:numId w:val="2"/>
        </w:numPr>
        <w:tabs>
          <w:tab w:val="left" w:pos="1110"/>
        </w:tabs>
        <w:spacing w:before="161" w:line="360" w:lineRule="auto"/>
        <w:jc w:val="both"/>
        <w:rPr>
          <w:sz w:val="21"/>
          <w:szCs w:val="21"/>
        </w:rPr>
      </w:pPr>
      <w:r>
        <w:rPr>
          <w:sz w:val="21"/>
          <w:szCs w:val="21"/>
        </w:rPr>
        <w:t>违约责任</w:t>
      </w:r>
    </w:p>
    <w:p w14:paraId="2C1B837B">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1.6.1</w:t>
      </w:r>
      <w:r>
        <w:rPr>
          <w:rFonts w:ascii="宋体" w:hAnsi="宋体" w:eastAsia="宋体" w:cs="宋体"/>
          <w:sz w:val="21"/>
          <w:szCs w:val="21"/>
        </w:rPr>
        <w:t>除不可抗力外，如果乙方没有按照本合同约定的期限、地点和方式履行，那么甲方可要求乙方支付违约金，违约金按每迟延履行一日的应提供而未提供服务价格的</w:t>
      </w:r>
      <w:r>
        <w:rPr>
          <w:rFonts w:hint="eastAsia" w:cs="宋体"/>
          <w:sz w:val="21"/>
          <w:szCs w:val="21"/>
          <w:u w:val="single"/>
          <w:lang w:val="en-US" w:eastAsia="zh-CN"/>
        </w:rPr>
        <w:t>0.1</w:t>
      </w:r>
      <w:r>
        <w:rPr>
          <w:rFonts w:ascii="宋体" w:hAnsi="宋体" w:eastAsia="宋体" w:cs="宋体"/>
          <w:sz w:val="21"/>
          <w:szCs w:val="21"/>
        </w:rPr>
        <w:t>%计算， 最高限额为本合同总价的</w:t>
      </w:r>
      <w:r>
        <w:rPr>
          <w:rFonts w:hint="eastAsia" w:cs="宋体"/>
          <w:sz w:val="21"/>
          <w:szCs w:val="21"/>
          <w:u w:val="single"/>
          <w:lang w:val="en-US" w:eastAsia="zh-CN"/>
        </w:rPr>
        <w:t>2</w:t>
      </w:r>
      <w:r>
        <w:rPr>
          <w:rFonts w:ascii="宋体" w:hAnsi="宋体" w:eastAsia="宋体" w:cs="宋体"/>
          <w:sz w:val="21"/>
          <w:szCs w:val="21"/>
        </w:rPr>
        <w:t>%；迟延履行的违约金计算数额达到前述最高限额之日起，甲方有权在要求乙方支付违约金的同时，书面通知乙方解除本合同；</w:t>
      </w:r>
    </w:p>
    <w:p w14:paraId="5218A534">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1.6.2</w:t>
      </w:r>
      <w:r>
        <w:rPr>
          <w:rFonts w:ascii="宋体" w:hAnsi="宋体" w:eastAsia="宋体" w:cs="宋体"/>
          <w:sz w:val="21"/>
          <w:szCs w:val="21"/>
        </w:rPr>
        <w:t>除不可抗力外，如果甲方没有按照本合同约定的付款方式付款，那么乙方可要求甲方支付违约金，违约金按每迟延付款一日的应付而未付款的</w:t>
      </w:r>
      <w:r>
        <w:rPr>
          <w:rFonts w:ascii="宋体" w:hAnsi="宋体" w:eastAsia="宋体" w:cs="宋体"/>
          <w:sz w:val="21"/>
          <w:szCs w:val="21"/>
          <w:u w:val="single"/>
        </w:rPr>
        <w:t xml:space="preserve"> </w:t>
      </w:r>
      <w:r>
        <w:rPr>
          <w:rFonts w:hint="eastAsia" w:cs="宋体"/>
          <w:sz w:val="21"/>
          <w:szCs w:val="21"/>
          <w:u w:val="single"/>
          <w:lang w:val="en-US" w:eastAsia="zh-CN"/>
        </w:rPr>
        <w:t>0.1</w:t>
      </w:r>
      <w:r>
        <w:rPr>
          <w:rFonts w:ascii="宋体" w:hAnsi="宋体" w:eastAsia="宋体" w:cs="宋体"/>
          <w:sz w:val="21"/>
          <w:szCs w:val="21"/>
          <w:u w:val="single"/>
        </w:rPr>
        <w:t xml:space="preserve"> </w:t>
      </w:r>
      <w:r>
        <w:rPr>
          <w:rFonts w:ascii="宋体" w:hAnsi="宋体" w:eastAsia="宋体" w:cs="宋体"/>
          <w:sz w:val="21"/>
          <w:szCs w:val="21"/>
        </w:rPr>
        <w:t>%计算，最高限额为本合同总价的</w:t>
      </w:r>
      <w:r>
        <w:rPr>
          <w:rFonts w:hint="eastAsia" w:cs="宋体"/>
          <w:sz w:val="21"/>
          <w:szCs w:val="21"/>
          <w:u w:val="single"/>
          <w:lang w:val="en-US" w:eastAsia="zh-CN"/>
        </w:rPr>
        <w:t>2</w:t>
      </w:r>
      <w:r>
        <w:rPr>
          <w:rFonts w:ascii="宋体" w:hAnsi="宋体" w:eastAsia="宋体" w:cs="宋体"/>
          <w:sz w:val="21"/>
          <w:szCs w:val="21"/>
          <w:u w:val="single"/>
        </w:rPr>
        <w:t xml:space="preserve"> </w:t>
      </w:r>
      <w:r>
        <w:rPr>
          <w:rFonts w:ascii="宋体" w:hAnsi="宋体" w:eastAsia="宋体" w:cs="宋体"/>
          <w:sz w:val="21"/>
          <w:szCs w:val="21"/>
        </w:rPr>
        <w:t>%；迟延付款的违约金计算数额达到前述最高限额之日起，乙方有权在要求甲方支付违约金的同时，书面通知甲方解除本合同；</w:t>
      </w:r>
    </w:p>
    <w:p w14:paraId="2A7DCCED">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1.6.3</w:t>
      </w:r>
      <w:r>
        <w:rPr>
          <w:rFonts w:ascii="宋体" w:hAnsi="宋体" w:eastAsia="宋体" w:cs="宋体"/>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4B1C90">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1.6.4</w:t>
      </w:r>
      <w:r>
        <w:rPr>
          <w:rFonts w:ascii="宋体" w:hAnsi="宋体" w:eastAsia="宋体" w:cs="宋体"/>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05C2DF">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1.6.5</w:t>
      </w:r>
      <w:r>
        <w:rPr>
          <w:rFonts w:ascii="宋体" w:hAnsi="宋体" w:eastAsia="宋体" w:cs="宋体"/>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1504AF6">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1.6.6</w:t>
      </w:r>
      <w:r>
        <w:rPr>
          <w:rFonts w:ascii="宋体" w:hAnsi="宋体" w:eastAsia="宋体" w:cs="宋体"/>
          <w:sz w:val="21"/>
          <w:szCs w:val="21"/>
        </w:rPr>
        <w:t>如果出现政府采购监督管理部门在处理投诉事项期间，书面通知甲方暂停采购活动的情形，或者询问或质疑事项可能影响成交结果的，导致甲方中止履行合同的情形，均不视为甲方违约。</w:t>
      </w:r>
    </w:p>
    <w:p w14:paraId="52BA3F92">
      <w:pPr>
        <w:pStyle w:val="4"/>
        <w:numPr>
          <w:ilvl w:val="1"/>
          <w:numId w:val="2"/>
        </w:numPr>
        <w:tabs>
          <w:tab w:val="left" w:pos="1110"/>
        </w:tabs>
        <w:spacing w:before="160" w:line="360" w:lineRule="auto"/>
        <w:rPr>
          <w:sz w:val="21"/>
          <w:szCs w:val="21"/>
        </w:rPr>
      </w:pPr>
      <w:r>
        <w:rPr>
          <w:sz w:val="21"/>
          <w:szCs w:val="21"/>
        </w:rPr>
        <w:t>合同争议的解决</w:t>
      </w:r>
    </w:p>
    <w:p w14:paraId="64A5E72B">
      <w:pPr>
        <w:pStyle w:val="11"/>
        <w:tabs>
          <w:tab w:val="left" w:pos="5051"/>
        </w:tabs>
        <w:spacing w:before="161" w:line="360" w:lineRule="auto"/>
        <w:ind w:left="231" w:right="216" w:firstLine="434"/>
        <w:rPr>
          <w:sz w:val="21"/>
          <w:szCs w:val="21"/>
        </w:rPr>
      </w:pPr>
      <w:r>
        <w:rPr>
          <w:sz w:val="21"/>
          <w:szCs w:val="21"/>
        </w:rPr>
        <w:t>本合同履行过程中发生的任何争议，双方当事人均可通过和解或者调解解决；不愿和解、调解或者和解、调解不成的，可以选择下列第</w:t>
      </w:r>
      <w:r>
        <w:rPr>
          <w:rFonts w:hint="eastAsia"/>
          <w:sz w:val="21"/>
          <w:szCs w:val="21"/>
          <w:u w:val="single"/>
          <w:lang w:val="en-US" w:eastAsia="zh-CN"/>
        </w:rPr>
        <w:t>1.7.2</w:t>
      </w:r>
      <w:r>
        <w:rPr>
          <w:sz w:val="21"/>
          <w:szCs w:val="21"/>
        </w:rPr>
        <w:t>种方式解决：</w:t>
      </w:r>
    </w:p>
    <w:p w14:paraId="6BB61C51">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1.7.1</w:t>
      </w:r>
      <w:r>
        <w:rPr>
          <w:rFonts w:ascii="宋体" w:hAnsi="宋体" w:eastAsia="宋体" w:cs="宋体"/>
          <w:sz w:val="21"/>
          <w:szCs w:val="21"/>
        </w:rPr>
        <w:t>将争议提交</w:t>
      </w:r>
      <w:r>
        <w:rPr>
          <w:rFonts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rPr>
        <w:t>仲裁委员会依申请仲裁时其现行有效的仲裁规则裁决；</w:t>
      </w:r>
    </w:p>
    <w:p w14:paraId="0CBE03E7">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1.7.2</w:t>
      </w:r>
      <w:r>
        <w:rPr>
          <w:rFonts w:ascii="宋体" w:hAnsi="宋体" w:eastAsia="宋体" w:cs="宋体"/>
          <w:sz w:val="21"/>
          <w:szCs w:val="21"/>
        </w:rPr>
        <w:t>向</w:t>
      </w:r>
      <w:r>
        <w:rPr>
          <w:rFonts w:hint="eastAsia" w:cs="宋体"/>
          <w:sz w:val="21"/>
          <w:szCs w:val="21"/>
          <w:u w:val="single"/>
          <w:lang w:val="en-US" w:eastAsia="zh-CN"/>
        </w:rPr>
        <w:t>界首市</w:t>
      </w:r>
      <w:r>
        <w:rPr>
          <w:rFonts w:ascii="宋体" w:hAnsi="宋体" w:eastAsia="宋体" w:cs="宋体"/>
          <w:sz w:val="21"/>
          <w:szCs w:val="21"/>
        </w:rPr>
        <w:t>人民法院起诉。</w:t>
      </w:r>
    </w:p>
    <w:p w14:paraId="661FB3CE">
      <w:pPr>
        <w:pStyle w:val="4"/>
        <w:numPr>
          <w:ilvl w:val="1"/>
          <w:numId w:val="2"/>
        </w:numPr>
        <w:tabs>
          <w:tab w:val="left" w:pos="1110"/>
        </w:tabs>
        <w:spacing w:before="160" w:line="360" w:lineRule="auto"/>
        <w:rPr>
          <w:sz w:val="21"/>
          <w:szCs w:val="21"/>
        </w:rPr>
      </w:pPr>
      <w:r>
        <w:rPr>
          <w:sz w:val="21"/>
          <w:szCs w:val="21"/>
        </w:rPr>
        <w:t>合同生效</w:t>
      </w:r>
    </w:p>
    <w:p w14:paraId="4AFC846F">
      <w:pPr>
        <w:pStyle w:val="11"/>
        <w:spacing w:before="161" w:line="360" w:lineRule="auto"/>
        <w:ind w:left="666"/>
        <w:rPr>
          <w:sz w:val="21"/>
          <w:szCs w:val="21"/>
        </w:rPr>
      </w:pPr>
      <w:r>
        <w:rPr>
          <w:sz w:val="21"/>
          <w:szCs w:val="21"/>
        </w:rPr>
        <w:t>本合同自双方当事人盖章时生效。</w:t>
      </w:r>
    </w:p>
    <w:p w14:paraId="79DE920B">
      <w:pPr>
        <w:pStyle w:val="11"/>
        <w:spacing w:line="360" w:lineRule="auto"/>
        <w:rPr>
          <w:sz w:val="21"/>
          <w:szCs w:val="21"/>
        </w:rPr>
      </w:pPr>
    </w:p>
    <w:p w14:paraId="3CDCFD6F">
      <w:pPr>
        <w:pStyle w:val="11"/>
        <w:spacing w:before="10" w:line="360" w:lineRule="auto"/>
        <w:rPr>
          <w:sz w:val="21"/>
          <w:szCs w:val="21"/>
        </w:rPr>
      </w:pPr>
    </w:p>
    <w:p w14:paraId="722488F5">
      <w:pPr>
        <w:pStyle w:val="11"/>
        <w:tabs>
          <w:tab w:val="left" w:pos="889"/>
          <w:tab w:val="left" w:pos="1765"/>
          <w:tab w:val="left" w:pos="3627"/>
          <w:tab w:val="left" w:pos="4722"/>
          <w:tab w:val="left" w:pos="5817"/>
          <w:tab w:val="left" w:pos="7680"/>
        </w:tabs>
        <w:spacing w:line="360" w:lineRule="auto"/>
        <w:ind w:left="231"/>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14:paraId="1D583FBC">
      <w:pPr>
        <w:pStyle w:val="11"/>
        <w:spacing w:before="6" w:line="360" w:lineRule="auto"/>
        <w:rPr>
          <w:sz w:val="21"/>
          <w:szCs w:val="21"/>
        </w:rPr>
      </w:pPr>
    </w:p>
    <w:p w14:paraId="3244A893">
      <w:pPr>
        <w:pStyle w:val="11"/>
        <w:tabs>
          <w:tab w:val="left" w:pos="4722"/>
        </w:tabs>
        <w:spacing w:before="66" w:line="360" w:lineRule="auto"/>
        <w:ind w:left="231"/>
        <w:rPr>
          <w:sz w:val="21"/>
          <w:szCs w:val="21"/>
        </w:rPr>
      </w:pPr>
      <w:r>
        <w:rPr>
          <w:sz w:val="21"/>
          <w:szCs w:val="21"/>
        </w:rPr>
        <w:t>法定代表人</w:t>
      </w:r>
      <w:r>
        <w:rPr>
          <w:sz w:val="21"/>
          <w:szCs w:val="21"/>
        </w:rPr>
        <w:tab/>
      </w:r>
      <w:r>
        <w:rPr>
          <w:sz w:val="21"/>
          <w:szCs w:val="21"/>
        </w:rPr>
        <w:t>法定代表人</w:t>
      </w:r>
    </w:p>
    <w:p w14:paraId="6B20FDF0">
      <w:pPr>
        <w:pStyle w:val="11"/>
        <w:spacing w:before="11" w:line="360" w:lineRule="auto"/>
        <w:rPr>
          <w:sz w:val="21"/>
          <w:szCs w:val="21"/>
        </w:rPr>
      </w:pPr>
    </w:p>
    <w:p w14:paraId="46B90D00">
      <w:pPr>
        <w:pStyle w:val="11"/>
        <w:tabs>
          <w:tab w:val="left" w:pos="4722"/>
        </w:tabs>
        <w:spacing w:line="360" w:lineRule="auto"/>
        <w:ind w:left="231"/>
        <w:rPr>
          <w:sz w:val="21"/>
          <w:szCs w:val="21"/>
        </w:rPr>
      </w:pPr>
      <w:r>
        <w:rPr>
          <w:sz w:val="21"/>
          <w:szCs w:val="21"/>
        </w:rPr>
        <w:t>或授权代表（签字）：</w:t>
      </w:r>
      <w:r>
        <w:rPr>
          <w:sz w:val="21"/>
          <w:szCs w:val="21"/>
        </w:rPr>
        <w:tab/>
      </w:r>
      <w:r>
        <w:rPr>
          <w:sz w:val="21"/>
          <w:szCs w:val="21"/>
        </w:rPr>
        <w:t>或授权代表（签字）：</w:t>
      </w:r>
    </w:p>
    <w:p w14:paraId="692F1268">
      <w:pPr>
        <w:pStyle w:val="11"/>
        <w:spacing w:before="8" w:line="360" w:lineRule="auto"/>
        <w:rPr>
          <w:sz w:val="21"/>
          <w:szCs w:val="21"/>
        </w:rPr>
      </w:pPr>
    </w:p>
    <w:p w14:paraId="4B89D042">
      <w:pPr>
        <w:pStyle w:val="11"/>
        <w:tabs>
          <w:tab w:val="left" w:pos="4722"/>
        </w:tabs>
        <w:spacing w:line="360" w:lineRule="auto"/>
        <w:ind w:left="231"/>
        <w:rPr>
          <w:rFonts w:hint="eastAsia" w:ascii="宋体" w:hAnsi="宋体" w:eastAsia="宋体" w:cs="宋体"/>
          <w:sz w:val="21"/>
          <w:szCs w:val="21"/>
        </w:rPr>
      </w:pPr>
      <w:r>
        <w:rPr>
          <w:rFonts w:ascii="宋体" w:hAnsi="宋体" w:eastAsia="宋体" w:cs="宋体"/>
          <w:sz w:val="21"/>
          <w:szCs w:val="21"/>
        </w:rPr>
        <w:t xml:space="preserve">时间： 年 </w:t>
      </w:r>
      <w:r>
        <w:rPr>
          <w:rFonts w:hint="eastAsia" w:ascii="宋体" w:hAnsi="宋体" w:eastAsia="宋体" w:cs="宋体"/>
          <w:sz w:val="21"/>
          <w:szCs w:val="21"/>
          <w:lang w:val="en-US" w:eastAsia="zh-CN"/>
        </w:rPr>
        <w:t xml:space="preserve"> </w:t>
      </w:r>
      <w:r>
        <w:rPr>
          <w:rFonts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r>
        <w:rPr>
          <w:rFonts w:ascii="宋体" w:hAnsi="宋体" w:eastAsia="宋体" w:cs="宋体"/>
          <w:sz w:val="21"/>
          <w:szCs w:val="21"/>
        </w:rPr>
        <w:tab/>
      </w:r>
      <w:r>
        <w:rPr>
          <w:rFonts w:hint="eastAsia" w:ascii="宋体" w:hAnsi="宋体" w:eastAsia="宋体" w:cs="宋体"/>
          <w:sz w:val="21"/>
          <w:szCs w:val="21"/>
          <w:lang w:val="en-US" w:eastAsia="zh-CN"/>
        </w:rPr>
        <w:t xml:space="preserve">   </w:t>
      </w:r>
      <w:r>
        <w:rPr>
          <w:rFonts w:ascii="宋体" w:hAnsi="宋体" w:eastAsia="宋体" w:cs="宋体"/>
          <w:sz w:val="21"/>
          <w:szCs w:val="21"/>
        </w:rPr>
        <w:t>时间： 年</w:t>
      </w:r>
      <w:r>
        <w:rPr>
          <w:rFonts w:hint="eastAsia" w:ascii="宋体" w:hAnsi="宋体" w:eastAsia="宋体" w:cs="宋体"/>
          <w:sz w:val="21"/>
          <w:szCs w:val="21"/>
          <w:lang w:val="en-US" w:eastAsia="zh-CN"/>
        </w:rPr>
        <w:t xml:space="preserve">  </w:t>
      </w:r>
      <w:r>
        <w:rPr>
          <w:rFonts w:ascii="宋体" w:hAnsi="宋体" w:eastAsia="宋体" w:cs="宋体"/>
          <w:sz w:val="21"/>
          <w:szCs w:val="21"/>
        </w:rPr>
        <w:t>月</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p>
    <w:p w14:paraId="5CE31CE9">
      <w:pPr>
        <w:keepNext/>
        <w:keepLines/>
        <w:pageBreakBefore/>
        <w:ind w:firstLine="437"/>
        <w:jc w:val="center"/>
        <w:outlineLvl w:val="0"/>
        <w:rPr>
          <w:rFonts w:ascii="方正宋黑简体" w:hAnsi="宋体" w:eastAsia="方正宋黑简体" w:cs="黑体"/>
          <w:b/>
          <w:bCs/>
          <w:sz w:val="48"/>
          <w:szCs w:val="48"/>
        </w:rPr>
      </w:pPr>
      <w:bookmarkStart w:id="27" w:name="_Toc13755"/>
      <w:r>
        <w:rPr>
          <w:rFonts w:hint="eastAsia" w:ascii="方正宋黑简体" w:hAnsi="宋体" w:eastAsia="方正宋黑简体" w:cs="黑体"/>
          <w:b/>
          <w:bCs/>
          <w:sz w:val="48"/>
          <w:szCs w:val="48"/>
        </w:rPr>
        <w:t>第二章  报价文件</w:t>
      </w:r>
      <w:bookmarkEnd w:id="25"/>
      <w:bookmarkEnd w:id="27"/>
    </w:p>
    <w:p w14:paraId="62E06600">
      <w:pPr>
        <w:jc w:val="center"/>
        <w:rPr>
          <w:rFonts w:ascii="宋体" w:hAnsi="宋体"/>
          <w:sz w:val="44"/>
          <w:szCs w:val="44"/>
        </w:rPr>
      </w:pPr>
    </w:p>
    <w:p w14:paraId="138509D6">
      <w:pPr>
        <w:jc w:val="center"/>
        <w:rPr>
          <w:rFonts w:ascii="黑体" w:hAnsi="黑体" w:eastAsia="黑体" w:cs="Arial"/>
          <w:sz w:val="44"/>
          <w:szCs w:val="44"/>
        </w:rPr>
      </w:pPr>
      <w:r>
        <w:rPr>
          <w:rFonts w:hint="eastAsia" w:ascii="黑体" w:hAnsi="黑体" w:eastAsia="黑体"/>
          <w:sz w:val="44"/>
          <w:szCs w:val="44"/>
          <w:u w:val="single"/>
        </w:rPr>
        <w:t xml:space="preserve">             </w:t>
      </w:r>
      <w:r>
        <w:rPr>
          <w:rFonts w:hint="eastAsia" w:ascii="黑体" w:hAnsi="黑体" w:eastAsia="黑体"/>
          <w:sz w:val="44"/>
          <w:szCs w:val="44"/>
        </w:rPr>
        <w:t>项目名称</w:t>
      </w:r>
    </w:p>
    <w:p w14:paraId="48CAC498">
      <w:pPr>
        <w:jc w:val="center"/>
        <w:rPr>
          <w:rFonts w:ascii="微软雅黑" w:hAnsi="微软雅黑" w:cs="Arial"/>
          <w:b/>
          <w:sz w:val="48"/>
          <w:szCs w:val="48"/>
        </w:rPr>
      </w:pPr>
    </w:p>
    <w:p w14:paraId="097D3D6C">
      <w:pPr>
        <w:jc w:val="center"/>
        <w:rPr>
          <w:rFonts w:ascii="微软雅黑" w:hAnsi="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cs="Arial"/>
          <w:sz w:val="84"/>
          <w:szCs w:val="24"/>
        </w:rPr>
        <w:t xml:space="preserve"> </w:t>
      </w:r>
    </w:p>
    <w:p w14:paraId="52E77CB8">
      <w:pPr>
        <w:rPr>
          <w:rFonts w:ascii="宋体" w:hAnsi="宋体" w:cs="Arial"/>
          <w:sz w:val="32"/>
          <w:szCs w:val="32"/>
        </w:rPr>
      </w:pPr>
    </w:p>
    <w:p w14:paraId="51590ED5">
      <w:pPr>
        <w:rPr>
          <w:rFonts w:ascii="宋体" w:hAnsi="宋体" w:cs="Arial"/>
          <w:sz w:val="28"/>
          <w:szCs w:val="28"/>
        </w:rPr>
      </w:pPr>
    </w:p>
    <w:p w14:paraId="31D41E88">
      <w:pPr>
        <w:ind w:firstLine="2940" w:firstLineChars="1050"/>
        <w:rPr>
          <w:rFonts w:ascii="宋体" w:hAnsi="宋体" w:cs="Arial"/>
          <w:sz w:val="28"/>
          <w:szCs w:val="28"/>
          <w:u w:val="single"/>
        </w:rPr>
      </w:pPr>
      <w:r>
        <w:rPr>
          <w:rFonts w:hint="eastAsia" w:ascii="宋体" w:hAnsi="宋体" w:cs="Arial"/>
          <w:sz w:val="28"/>
          <w:szCs w:val="28"/>
        </w:rPr>
        <w:t xml:space="preserve">项目编号： </w:t>
      </w:r>
      <w:r>
        <w:rPr>
          <w:rFonts w:hint="eastAsia" w:ascii="宋体" w:hAnsi="宋体" w:cs="Arial"/>
          <w:sz w:val="28"/>
          <w:szCs w:val="28"/>
          <w:u w:val="single"/>
        </w:rPr>
        <w:t xml:space="preserve">              </w:t>
      </w:r>
    </w:p>
    <w:p w14:paraId="6A5AD688">
      <w:pPr>
        <w:jc w:val="center"/>
        <w:rPr>
          <w:rFonts w:ascii="微软雅黑" w:hAnsi="微软雅黑" w:cs="Arial"/>
          <w:sz w:val="22"/>
          <w:szCs w:val="22"/>
        </w:rPr>
      </w:pPr>
    </w:p>
    <w:p w14:paraId="25B8A57A">
      <w:pPr>
        <w:jc w:val="both"/>
        <w:rPr>
          <w:rFonts w:ascii="宋体" w:hAnsi="宋体" w:cs="Arial"/>
          <w:sz w:val="28"/>
          <w:szCs w:val="28"/>
        </w:rPr>
      </w:pPr>
    </w:p>
    <w:p w14:paraId="6FE133A0">
      <w:pPr>
        <w:ind w:firstLine="560" w:firstLineChars="200"/>
        <w:rPr>
          <w:rFonts w:ascii="宋体" w:hAnsi="宋体"/>
          <w:sz w:val="28"/>
          <w:szCs w:val="28"/>
          <w:u w:val="single"/>
        </w:rPr>
      </w:pPr>
      <w:r>
        <w:rPr>
          <w:rFonts w:hint="eastAsia" w:ascii="宋体" w:hAnsi="宋体" w:cs="Arial"/>
          <w:sz w:val="28"/>
          <w:szCs w:val="28"/>
        </w:rPr>
        <w:t>采购人：</w:t>
      </w:r>
      <w:r>
        <w:rPr>
          <w:rFonts w:hint="eastAsia" w:ascii="宋体" w:hAnsi="宋体"/>
          <w:i/>
          <w:iCs/>
          <w:sz w:val="28"/>
          <w:szCs w:val="28"/>
          <w:u w:val="none"/>
          <w:lang w:val="en-US" w:eastAsia="zh-CN"/>
        </w:rPr>
        <w:t xml:space="preserve"> </w:t>
      </w:r>
      <w:r>
        <w:rPr>
          <w:rFonts w:hint="eastAsia" w:ascii="宋体" w:hAnsi="宋体"/>
          <w:i/>
          <w:iCs/>
          <w:sz w:val="28"/>
          <w:szCs w:val="28"/>
          <w:u w:val="none"/>
        </w:rPr>
        <w:t xml:space="preserve"> </w:t>
      </w:r>
      <w:r>
        <w:rPr>
          <w:rFonts w:hint="eastAsia" w:ascii="宋体" w:hAnsi="宋体"/>
          <w:sz w:val="28"/>
          <w:szCs w:val="28"/>
          <w:u w:val="single"/>
        </w:rPr>
        <w:t xml:space="preserve">                           </w:t>
      </w:r>
      <w:r>
        <w:rPr>
          <w:rFonts w:hint="eastAsia" w:ascii="宋体" w:hAnsi="宋体"/>
          <w:sz w:val="28"/>
          <w:szCs w:val="28"/>
        </w:rPr>
        <w:t xml:space="preserve">           </w:t>
      </w:r>
    </w:p>
    <w:p w14:paraId="40FC7DE4">
      <w:pPr>
        <w:rPr>
          <w:rFonts w:ascii="宋体" w:hAnsi="宋体" w:cs="Arial"/>
          <w:sz w:val="28"/>
          <w:szCs w:val="28"/>
        </w:rPr>
      </w:pPr>
    </w:p>
    <w:p w14:paraId="35A9D14F">
      <w:pPr>
        <w:spacing w:line="460" w:lineRule="exact"/>
        <w:ind w:firstLine="560" w:firstLineChars="200"/>
        <w:rPr>
          <w:rFonts w:ascii="宋体" w:hAnsi="宋体"/>
          <w:sz w:val="28"/>
          <w:szCs w:val="28"/>
          <w:u w:val="single"/>
        </w:rPr>
      </w:pPr>
      <w:r>
        <w:rPr>
          <w:rFonts w:hint="eastAsia" w:ascii="宋体" w:hAnsi="宋体"/>
          <w:sz w:val="28"/>
          <w:szCs w:val="28"/>
        </w:rPr>
        <w:t>供应商：</w:t>
      </w:r>
      <w:r>
        <w:rPr>
          <w:rFonts w:hint="eastAsia" w:ascii="宋体" w:hAnsi="宋体"/>
          <w:sz w:val="28"/>
          <w:szCs w:val="28"/>
          <w:u w:val="single"/>
        </w:rPr>
        <w:t xml:space="preserve">                             </w:t>
      </w:r>
      <w:r>
        <w:rPr>
          <w:rFonts w:hint="eastAsia" w:ascii="宋体" w:hAnsi="宋体"/>
          <w:sz w:val="28"/>
          <w:szCs w:val="28"/>
        </w:rPr>
        <w:t>（盖单位章）</w:t>
      </w:r>
    </w:p>
    <w:p w14:paraId="6528DF1F">
      <w:pPr>
        <w:spacing w:line="460" w:lineRule="exact"/>
        <w:rPr>
          <w:rFonts w:ascii="宋体" w:hAnsi="宋体"/>
          <w:sz w:val="28"/>
          <w:szCs w:val="28"/>
        </w:rPr>
      </w:pPr>
    </w:p>
    <w:p w14:paraId="16994A9A">
      <w:pPr>
        <w:spacing w:line="460" w:lineRule="exact"/>
        <w:ind w:firstLine="560" w:firstLineChars="200"/>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rPr>
        <w:t>（签字或盖章）</w:t>
      </w:r>
    </w:p>
    <w:p w14:paraId="163652DD">
      <w:pPr>
        <w:spacing w:line="460" w:lineRule="exact"/>
        <w:rPr>
          <w:rFonts w:ascii="宋体" w:hAnsi="宋体"/>
          <w:sz w:val="30"/>
          <w:szCs w:val="30"/>
        </w:rPr>
      </w:pPr>
    </w:p>
    <w:p w14:paraId="26758BCE">
      <w:pPr>
        <w:spacing w:line="460" w:lineRule="exact"/>
        <w:ind w:firstLine="435"/>
        <w:rPr>
          <w:rFonts w:ascii="微软雅黑" w:hAnsi="微软雅黑"/>
          <w:sz w:val="24"/>
          <w:szCs w:val="24"/>
        </w:rPr>
      </w:pPr>
    </w:p>
    <w:p w14:paraId="774FBB2C">
      <w:pPr>
        <w:spacing w:line="460" w:lineRule="exact"/>
        <w:ind w:firstLine="435"/>
        <w:jc w:val="center"/>
        <w:rPr>
          <w:rFonts w:ascii="宋体" w:hAnsi="宋体"/>
          <w:sz w:val="32"/>
          <w:szCs w:val="32"/>
        </w:rPr>
      </w:pPr>
      <w:r>
        <w:rPr>
          <w:rFonts w:hint="eastAsia" w:ascii="微软雅黑" w:hAnsi="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B0161ED">
      <w:pPr>
        <w:spacing w:line="420" w:lineRule="exact"/>
        <w:jc w:val="center"/>
        <w:outlineLvl w:val="9"/>
        <w:rPr>
          <w:rFonts w:hint="eastAsia" w:ascii="方正宋黑简体" w:hAnsi="宋体" w:eastAsia="方正宋黑简体" w:cs="黑体"/>
          <w:b/>
          <w:bCs/>
          <w:sz w:val="32"/>
          <w:szCs w:val="32"/>
        </w:rPr>
      </w:pPr>
      <w:bookmarkStart w:id="28" w:name="_Toc466549693"/>
    </w:p>
    <w:p w14:paraId="79ECE926">
      <w:pPr>
        <w:spacing w:line="420" w:lineRule="exact"/>
        <w:jc w:val="center"/>
        <w:outlineLvl w:val="1"/>
        <w:rPr>
          <w:rFonts w:ascii="方正宋黑简体" w:hAnsi="宋体" w:eastAsia="方正宋黑简体" w:cs="黑体"/>
          <w:b/>
          <w:bCs/>
          <w:sz w:val="32"/>
          <w:szCs w:val="32"/>
        </w:rPr>
      </w:pPr>
      <w:bookmarkStart w:id="29" w:name="_Toc3720"/>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28"/>
      <w:bookmarkEnd w:id="29"/>
    </w:p>
    <w:p w14:paraId="54012E85">
      <w:pPr>
        <w:spacing w:line="360" w:lineRule="auto"/>
        <w:rPr>
          <w:rFonts w:ascii="仿宋" w:hAnsi="仿宋" w:eastAsia="仿宋" w:cs="Arial"/>
          <w:sz w:val="30"/>
          <w:szCs w:val="30"/>
        </w:rPr>
      </w:pPr>
    </w:p>
    <w:p w14:paraId="050BA2FD">
      <w:pPr>
        <w:spacing w:line="360" w:lineRule="auto"/>
        <w:ind w:firstLine="560" w:firstLineChars="200"/>
        <w:rPr>
          <w:rFonts w:ascii="仿宋" w:hAnsi="仿宋" w:eastAsia="仿宋" w:cs="Arial"/>
          <w:sz w:val="28"/>
          <w:szCs w:val="28"/>
          <w:u w:val="single"/>
        </w:rPr>
      </w:pPr>
      <w:r>
        <w:rPr>
          <w:rFonts w:hint="eastAsia" w:ascii="仿宋" w:hAnsi="仿宋" w:eastAsia="仿宋" w:cs="Arial"/>
          <w:sz w:val="28"/>
          <w:szCs w:val="28"/>
        </w:rPr>
        <w:t>本授权书声明：</w:t>
      </w: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公司的 </w:t>
      </w:r>
      <w:r>
        <w:rPr>
          <w:rFonts w:hint="eastAsia" w:ascii="仿宋" w:hAnsi="仿宋" w:eastAsia="仿宋" w:cs="Arial"/>
          <w:sz w:val="28"/>
          <w:szCs w:val="28"/>
          <w:u w:val="single"/>
        </w:rPr>
        <w:t xml:space="preserve">      </w:t>
      </w:r>
      <w:r>
        <w:rPr>
          <w:rFonts w:hint="eastAsia" w:ascii="仿宋" w:hAnsi="仿宋" w:eastAsia="仿宋" w:cs="Arial"/>
          <w:sz w:val="28"/>
          <w:szCs w:val="28"/>
        </w:rPr>
        <w:t>（法人代表姓名、职务）（纳税人识别号：</w:t>
      </w: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 ）代表本公司工授权本公司</w:t>
      </w:r>
      <w:r>
        <w:rPr>
          <w:rFonts w:hint="eastAsia" w:ascii="仿宋" w:hAnsi="仿宋" w:eastAsia="仿宋" w:cs="Arial"/>
          <w:sz w:val="28"/>
          <w:szCs w:val="28"/>
          <w:u w:val="single"/>
        </w:rPr>
        <w:t xml:space="preserve">       </w:t>
      </w:r>
      <w:r>
        <w:rPr>
          <w:rFonts w:hint="eastAsia" w:ascii="仿宋" w:hAnsi="仿宋" w:eastAsia="仿宋" w:cs="Arial"/>
          <w:sz w:val="28"/>
          <w:szCs w:val="28"/>
        </w:rPr>
        <w:t>（被授权人的姓名、职务）为本公司的合法代理人，参加</w:t>
      </w:r>
      <w:r>
        <w:rPr>
          <w:rFonts w:hint="eastAsia" w:ascii="仿宋" w:hAnsi="仿宋" w:eastAsia="仿宋" w:cs="Arial"/>
          <w:sz w:val="28"/>
          <w:szCs w:val="28"/>
          <w:u w:val="single"/>
        </w:rPr>
        <w:t xml:space="preserve">                 </w:t>
      </w:r>
    </w:p>
    <w:p w14:paraId="504D1A3D">
      <w:pPr>
        <w:spacing w:line="360" w:lineRule="auto"/>
        <w:rPr>
          <w:rFonts w:ascii="仿宋" w:hAnsi="仿宋" w:eastAsia="仿宋" w:cs="Arial"/>
          <w:sz w:val="28"/>
          <w:szCs w:val="28"/>
          <w:u w:val="single"/>
        </w:rPr>
      </w:pP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 采购项目活动（项目编号： </w:t>
      </w: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7513D3C">
      <w:pPr>
        <w:spacing w:line="360" w:lineRule="auto"/>
        <w:ind w:firstLine="645"/>
        <w:rPr>
          <w:rFonts w:ascii="仿宋" w:hAnsi="仿宋" w:eastAsia="仿宋" w:cs="Arial"/>
          <w:sz w:val="28"/>
          <w:szCs w:val="28"/>
        </w:rPr>
      </w:pPr>
      <w:r>
        <w:rPr>
          <w:rFonts w:hint="eastAsia" w:ascii="仿宋" w:hAnsi="仿宋" w:eastAsia="仿宋" w:cs="Arial"/>
          <w:sz w:val="28"/>
          <w:szCs w:val="28"/>
        </w:rPr>
        <w:t>本授权书自出具之日起生效。</w:t>
      </w:r>
    </w:p>
    <w:p w14:paraId="0B551FFE">
      <w:pPr>
        <w:spacing w:line="360" w:lineRule="auto"/>
        <w:ind w:firstLine="645"/>
        <w:rPr>
          <w:rFonts w:ascii="仿宋" w:hAnsi="仿宋" w:eastAsia="仿宋" w:cs="Arial"/>
          <w:sz w:val="28"/>
          <w:szCs w:val="28"/>
        </w:rPr>
      </w:pPr>
      <w:r>
        <w:rPr>
          <w:rFonts w:hint="eastAsia" w:ascii="仿宋" w:hAnsi="仿宋" w:eastAsia="仿宋" w:cs="Arial"/>
          <w:sz w:val="28"/>
          <w:szCs w:val="28"/>
        </w:rPr>
        <w:t>特此声明。</w:t>
      </w:r>
    </w:p>
    <w:p w14:paraId="24DD5EF7">
      <w:pPr>
        <w:spacing w:line="360" w:lineRule="auto"/>
        <w:ind w:firstLine="645"/>
        <w:rPr>
          <w:rFonts w:ascii="仿宋" w:hAnsi="仿宋" w:eastAsia="仿宋" w:cs="Arial"/>
          <w:sz w:val="28"/>
          <w:szCs w:val="28"/>
        </w:rPr>
      </w:pPr>
      <w:r>
        <w:rPr>
          <w:rFonts w:ascii="仿宋" w:hAnsi="仿宋" w:eastAsia="仿宋" w:cs="Arial"/>
          <w:sz w:val="28"/>
          <w:szCs w:val="28"/>
        </w:rPr>
        <w:t>法人代表</w:t>
      </w:r>
      <w:r>
        <w:rPr>
          <w:rFonts w:hint="eastAsia" w:ascii="仿宋" w:hAnsi="仿宋" w:eastAsia="仿宋" w:cs="Arial"/>
          <w:sz w:val="28"/>
          <w:szCs w:val="28"/>
        </w:rPr>
        <w:t>（</w:t>
      </w:r>
      <w:r>
        <w:rPr>
          <w:rFonts w:ascii="仿宋" w:hAnsi="仿宋" w:eastAsia="仿宋" w:cs="Arial"/>
          <w:sz w:val="28"/>
          <w:szCs w:val="28"/>
        </w:rPr>
        <w:t>签字或盖章</w:t>
      </w:r>
      <w:r>
        <w:rPr>
          <w:rFonts w:hint="eastAsia" w:ascii="仿宋" w:hAnsi="仿宋" w:eastAsia="仿宋" w:cs="Arial"/>
          <w:sz w:val="28"/>
          <w:szCs w:val="28"/>
        </w:rPr>
        <w:t xml:space="preserve">）：                    </w:t>
      </w:r>
    </w:p>
    <w:p w14:paraId="18CC86BC">
      <w:pPr>
        <w:spacing w:line="360" w:lineRule="auto"/>
        <w:ind w:firstLine="645"/>
        <w:rPr>
          <w:rFonts w:ascii="仿宋" w:hAnsi="仿宋" w:eastAsia="仿宋" w:cs="Arial"/>
          <w:sz w:val="28"/>
          <w:szCs w:val="28"/>
        </w:rPr>
      </w:pPr>
      <w:r>
        <w:rPr>
          <w:rFonts w:hint="eastAsia" w:ascii="仿宋" w:hAnsi="仿宋" w:eastAsia="仿宋" w:cs="Arial"/>
          <w:sz w:val="28"/>
          <w:szCs w:val="28"/>
        </w:rPr>
        <w:t xml:space="preserve">供应商名称(加盖公章)：                       </w:t>
      </w:r>
    </w:p>
    <w:p w14:paraId="45FB5F39">
      <w:pPr>
        <w:spacing w:line="360" w:lineRule="auto"/>
        <w:ind w:firstLine="645"/>
        <w:rPr>
          <w:rFonts w:ascii="仿宋" w:hAnsi="仿宋" w:eastAsia="仿宋" w:cs="Arial"/>
          <w:sz w:val="28"/>
          <w:szCs w:val="28"/>
        </w:rPr>
      </w:pPr>
      <w:r>
        <w:rPr>
          <w:rFonts w:hint="eastAsia" w:ascii="仿宋" w:hAnsi="仿宋" w:eastAsia="仿宋" w:cs="Arial"/>
          <w:sz w:val="28"/>
          <w:szCs w:val="28"/>
        </w:rPr>
        <w:t xml:space="preserve">授权委托日期：                 </w:t>
      </w:r>
    </w:p>
    <w:p w14:paraId="56197A1C">
      <w:pPr>
        <w:spacing w:line="240" w:lineRule="atLeast"/>
        <w:rPr>
          <w:rFonts w:ascii="仿宋" w:hAnsi="仿宋" w:eastAsia="仿宋" w:cs="Arial"/>
          <w:sz w:val="28"/>
          <w:szCs w:val="28"/>
        </w:rPr>
      </w:pPr>
    </w:p>
    <w:p w14:paraId="24383711">
      <w:pPr>
        <w:spacing w:line="240" w:lineRule="atLeast"/>
        <w:rPr>
          <w:rFonts w:hint="eastAsia" w:ascii="仿宋" w:hAnsi="仿宋" w:eastAsia="仿宋" w:cs="Arial"/>
          <w:sz w:val="28"/>
          <w:szCs w:val="28"/>
        </w:rPr>
      </w:pPr>
    </w:p>
    <w:p w14:paraId="22A26DFE">
      <w:pPr>
        <w:spacing w:line="240" w:lineRule="atLeast"/>
        <w:rPr>
          <w:rFonts w:hint="eastAsia" w:ascii="仿宋" w:hAnsi="仿宋" w:eastAsia="仿宋" w:cs="Arial"/>
          <w:sz w:val="28"/>
          <w:szCs w:val="28"/>
        </w:rPr>
      </w:pPr>
    </w:p>
    <w:p w14:paraId="6C021AA8">
      <w:pPr>
        <w:spacing w:line="240" w:lineRule="atLeast"/>
        <w:rPr>
          <w:rFonts w:hint="eastAsia" w:ascii="仿宋" w:hAnsi="仿宋" w:eastAsia="仿宋" w:cs="Arial"/>
          <w:sz w:val="28"/>
          <w:szCs w:val="28"/>
        </w:rPr>
      </w:pPr>
    </w:p>
    <w:p w14:paraId="36C8F62F">
      <w:pPr>
        <w:spacing w:line="240" w:lineRule="atLeast"/>
        <w:rPr>
          <w:rFonts w:ascii="仿宋" w:hAnsi="仿宋" w:eastAsia="仿宋" w:cs="Arial"/>
          <w:sz w:val="28"/>
          <w:szCs w:val="28"/>
        </w:rPr>
      </w:pPr>
      <w:r>
        <w:rPr>
          <w:rFonts w:hint="eastAsia" w:ascii="仿宋" w:hAnsi="仿宋" w:eastAsia="仿宋" w:cs="Arial"/>
          <w:sz w:val="28"/>
          <w:szCs w:val="28"/>
        </w:rPr>
        <w:t>附件：供应商法定代表人、被授权代表人身份证复印件。</w:t>
      </w:r>
    </w:p>
    <w:p w14:paraId="28B5D4B2">
      <w:pPr>
        <w:spacing w:line="240" w:lineRule="atLeast"/>
        <w:jc w:val="center"/>
        <w:outlineLvl w:val="1"/>
        <w:rPr>
          <w:rFonts w:ascii="方正宋黑简体" w:hAnsi="宋体" w:eastAsia="方正宋黑简体" w:cs="黑体"/>
          <w:b/>
          <w:bCs/>
          <w:sz w:val="32"/>
          <w:szCs w:val="32"/>
        </w:rPr>
      </w:pPr>
      <w:r>
        <w:rPr>
          <w:rFonts w:ascii="仿宋" w:hAnsi="仿宋" w:eastAsia="仿宋" w:cs="Arial"/>
          <w:sz w:val="30"/>
          <w:szCs w:val="30"/>
        </w:rPr>
        <w:br w:type="page"/>
      </w:r>
      <w:bookmarkStart w:id="30" w:name="_Toc32129"/>
      <w:bookmarkStart w:id="31" w:name="_Toc466549694"/>
      <w:r>
        <w:rPr>
          <w:rFonts w:hint="eastAsia" w:ascii="方正宋黑简体" w:hAnsi="宋体" w:eastAsia="方正宋黑简体" w:cs="黑体"/>
          <w:b/>
          <w:bCs/>
          <w:sz w:val="32"/>
          <w:szCs w:val="32"/>
        </w:rPr>
        <w:t>二、报价函格式</w:t>
      </w:r>
      <w:bookmarkEnd w:id="30"/>
      <w:bookmarkEnd w:id="31"/>
    </w:p>
    <w:p w14:paraId="31EFC92D">
      <w:pPr>
        <w:spacing w:line="360" w:lineRule="auto"/>
        <w:rPr>
          <w:rFonts w:ascii="仿宋" w:hAnsi="仿宋" w:eastAsia="仿宋" w:cs="Arial"/>
          <w:sz w:val="30"/>
          <w:szCs w:val="30"/>
        </w:rPr>
      </w:pPr>
    </w:p>
    <w:p w14:paraId="0F1FA117">
      <w:pPr>
        <w:spacing w:line="360" w:lineRule="auto"/>
        <w:rPr>
          <w:rFonts w:ascii="仿宋" w:hAnsi="仿宋" w:eastAsia="仿宋" w:cs="Arial"/>
          <w:sz w:val="28"/>
          <w:szCs w:val="28"/>
        </w:rPr>
      </w:pPr>
      <w:r>
        <w:rPr>
          <w:rFonts w:hint="eastAsia" w:ascii="仿宋" w:hAnsi="仿宋" w:eastAsia="仿宋" w:cs="Arial"/>
          <w:sz w:val="28"/>
          <w:szCs w:val="28"/>
        </w:rPr>
        <w:t>致：</w:t>
      </w:r>
      <w:r>
        <w:rPr>
          <w:rFonts w:hint="eastAsia" w:ascii="仿宋" w:hAnsi="仿宋" w:eastAsia="仿宋" w:cs="Arial"/>
          <w:sz w:val="28"/>
          <w:szCs w:val="28"/>
          <w:u w:val="single"/>
        </w:rPr>
        <w:t xml:space="preserve">             </w:t>
      </w:r>
      <w:r>
        <w:rPr>
          <w:rFonts w:hint="eastAsia" w:ascii="仿宋" w:hAnsi="仿宋" w:eastAsia="仿宋" w:cs="Arial"/>
          <w:sz w:val="28"/>
          <w:szCs w:val="28"/>
        </w:rPr>
        <w:t>（采购人）</w:t>
      </w:r>
    </w:p>
    <w:p w14:paraId="160B7F73">
      <w:pPr>
        <w:numPr>
          <w:ilvl w:val="0"/>
          <w:numId w:val="3"/>
        </w:numPr>
        <w:spacing w:line="360" w:lineRule="auto"/>
        <w:ind w:firstLine="645"/>
        <w:rPr>
          <w:sz w:val="21"/>
          <w:szCs w:val="21"/>
        </w:rPr>
      </w:pPr>
      <w:r>
        <w:rPr>
          <w:rFonts w:hint="eastAsia" w:ascii="仿宋" w:hAnsi="仿宋" w:eastAsia="仿宋" w:cs="Arial"/>
          <w:sz w:val="28"/>
          <w:szCs w:val="28"/>
        </w:rPr>
        <w:t>按询价文件规定提供交付的</w:t>
      </w:r>
      <w:r>
        <w:rPr>
          <w:rFonts w:hint="eastAsia" w:ascii="仿宋" w:hAnsi="仿宋" w:eastAsia="仿宋" w:cs="Arial"/>
          <w:sz w:val="28"/>
          <w:szCs w:val="28"/>
          <w:lang w:val="en-US" w:eastAsia="zh-CN"/>
        </w:rPr>
        <w:t>服务</w:t>
      </w:r>
      <w:r>
        <w:rPr>
          <w:rFonts w:hint="eastAsia" w:ascii="仿宋" w:hAnsi="仿宋" w:eastAsia="仿宋" w:cs="Arial"/>
          <w:sz w:val="28"/>
          <w:szCs w:val="28"/>
        </w:rPr>
        <w:t>（包括售后服务等工作）投标</w:t>
      </w:r>
      <w:r>
        <w:rPr>
          <w:rFonts w:hint="eastAsia" w:ascii="仿宋" w:hAnsi="仿宋" w:eastAsia="仿宋" w:cs="Arial"/>
          <w:sz w:val="28"/>
          <w:szCs w:val="28"/>
          <w:lang w:val="en-US" w:eastAsia="zh-CN"/>
        </w:rPr>
        <w:t>报价</w:t>
      </w:r>
      <w:r>
        <w:rPr>
          <w:rFonts w:hint="eastAsia" w:ascii="仿宋" w:hAnsi="仿宋" w:eastAsia="仿宋" w:cs="Arial"/>
          <w:sz w:val="28"/>
          <w:szCs w:val="28"/>
        </w:rPr>
        <w:t>为：</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大写</w:t>
      </w:r>
      <w:r>
        <w:rPr>
          <w:rFonts w:hint="eastAsia" w:ascii="仿宋" w:hAnsi="仿宋" w:eastAsia="仿宋" w:cs="Arial"/>
          <w:sz w:val="28"/>
          <w:szCs w:val="28"/>
          <w:lang w:eastAsia="zh-CN"/>
        </w:rPr>
        <w:t>）</w:t>
      </w:r>
      <w:r>
        <w:rPr>
          <w:rFonts w:hint="eastAsia" w:ascii="仿宋" w:hAnsi="仿宋" w:eastAsia="仿宋" w:cs="Arial"/>
          <w:sz w:val="28"/>
          <w:szCs w:val="28"/>
          <w:u w:val="single"/>
          <w:lang w:val="en-US" w:eastAsia="zh-CN"/>
        </w:rPr>
        <w:t xml:space="preserve">     </w:t>
      </w:r>
      <w:r>
        <w:rPr>
          <w:rFonts w:hint="eastAsia" w:ascii="仿宋" w:hAnsi="仿宋" w:eastAsia="仿宋" w:cs="Arial"/>
          <w:sz w:val="28"/>
          <w:szCs w:val="28"/>
        </w:rPr>
        <w:t>；</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小写</w:t>
      </w:r>
      <w:r>
        <w:rPr>
          <w:rFonts w:hint="eastAsia" w:ascii="仿宋" w:hAnsi="仿宋" w:eastAsia="仿宋" w:cs="Arial"/>
          <w:sz w:val="28"/>
          <w:szCs w:val="28"/>
          <w:lang w:eastAsia="zh-CN"/>
        </w:rPr>
        <w:t>）</w:t>
      </w:r>
      <w:r>
        <w:rPr>
          <w:rFonts w:hint="eastAsia" w:ascii="仿宋" w:hAnsi="仿宋" w:eastAsia="仿宋" w:cs="Arial"/>
          <w:sz w:val="28"/>
          <w:szCs w:val="28"/>
          <w:u w:val="single"/>
          <w:lang w:val="en-US" w:eastAsia="zh-CN"/>
        </w:rPr>
        <w:t xml:space="preserve">    </w:t>
      </w:r>
      <w:r>
        <w:rPr>
          <w:rFonts w:hint="eastAsia" w:ascii="仿宋" w:hAnsi="仿宋" w:eastAsia="仿宋" w:cs="Arial"/>
          <w:sz w:val="28"/>
          <w:szCs w:val="28"/>
          <w:u w:val="none"/>
          <w:lang w:val="en-US" w:eastAsia="zh-CN"/>
        </w:rPr>
        <w:t>；</w:t>
      </w:r>
      <w:r>
        <w:rPr>
          <w:rFonts w:hint="eastAsia" w:ascii="仿宋" w:hAnsi="仿宋" w:eastAsia="仿宋"/>
          <w:color w:val="auto"/>
          <w:sz w:val="28"/>
          <w:szCs w:val="28"/>
          <w:lang w:val="en-US" w:eastAsia="zh-CN"/>
        </w:rPr>
        <w:t>服务期限</w:t>
      </w:r>
      <w:r>
        <w:rPr>
          <w:rFonts w:hint="eastAsia" w:ascii="仿宋" w:hAnsi="仿宋" w:eastAsia="仿宋"/>
          <w:color w:val="auto"/>
          <w:sz w:val="28"/>
          <w:szCs w:val="28"/>
          <w:u w:val="none"/>
        </w:rPr>
        <w:t>：</w:t>
      </w:r>
      <w:r>
        <w:rPr>
          <w:rFonts w:hint="eastAsia" w:ascii="仿宋" w:hAnsi="仿宋" w:eastAsia="仿宋"/>
          <w:color w:val="auto"/>
          <w:sz w:val="28"/>
          <w:szCs w:val="28"/>
          <w:u w:val="single"/>
          <w:lang w:val="en-US" w:eastAsia="zh-CN"/>
        </w:rPr>
        <w:t xml:space="preserve">     </w:t>
      </w:r>
      <w:r>
        <w:rPr>
          <w:rFonts w:hint="eastAsia" w:ascii="仿宋" w:hAnsi="仿宋" w:eastAsia="仿宋" w:cs="Arial"/>
          <w:sz w:val="28"/>
          <w:szCs w:val="28"/>
          <w:u w:val="none"/>
          <w:lang w:val="en-US" w:eastAsia="zh-CN"/>
        </w:rPr>
        <w:t>。</w:t>
      </w:r>
    </w:p>
    <w:p w14:paraId="11B52537">
      <w:pPr>
        <w:spacing w:line="360" w:lineRule="auto"/>
        <w:ind w:firstLine="645"/>
        <w:rPr>
          <w:rFonts w:ascii="仿宋" w:hAnsi="仿宋" w:eastAsia="仿宋" w:cs="Arial"/>
          <w:sz w:val="28"/>
          <w:szCs w:val="28"/>
        </w:rPr>
      </w:pPr>
      <w:r>
        <w:rPr>
          <w:rFonts w:hint="eastAsia" w:ascii="仿宋" w:hAnsi="仿宋" w:eastAsia="仿宋" w:cs="Arial"/>
          <w:sz w:val="28"/>
          <w:szCs w:val="28"/>
        </w:rPr>
        <w:t>2、我方根据询价文件的规定，严格履行合同的责任和义务</w:t>
      </w:r>
      <w:r>
        <w:rPr>
          <w:rFonts w:ascii="仿宋" w:hAnsi="仿宋" w:eastAsia="仿宋" w:cs="Arial"/>
          <w:sz w:val="28"/>
          <w:szCs w:val="28"/>
        </w:rPr>
        <w:t>,</w:t>
      </w:r>
      <w:r>
        <w:rPr>
          <w:rFonts w:hint="eastAsia" w:ascii="仿宋" w:hAnsi="仿宋" w:eastAsia="仿宋" w:cs="Arial"/>
          <w:sz w:val="28"/>
          <w:szCs w:val="28"/>
        </w:rPr>
        <w:t>并保证于询价文件要求的日期内完成</w:t>
      </w:r>
      <w:r>
        <w:rPr>
          <w:rFonts w:hint="eastAsia" w:ascii="仿宋" w:hAnsi="仿宋" w:eastAsia="仿宋" w:cs="Arial"/>
          <w:sz w:val="28"/>
          <w:szCs w:val="28"/>
          <w:lang w:val="en-US" w:eastAsia="zh-CN"/>
        </w:rPr>
        <w:t>服务要求</w:t>
      </w:r>
      <w:r>
        <w:rPr>
          <w:rFonts w:hint="eastAsia" w:ascii="仿宋" w:hAnsi="仿宋" w:eastAsia="仿宋" w:cs="Arial"/>
          <w:sz w:val="28"/>
          <w:szCs w:val="28"/>
        </w:rPr>
        <w:t>，并交付买方验收、使用。</w:t>
      </w:r>
    </w:p>
    <w:p w14:paraId="00ADAF7F">
      <w:pPr>
        <w:spacing w:line="360" w:lineRule="auto"/>
        <w:ind w:firstLine="645"/>
        <w:rPr>
          <w:rFonts w:ascii="仿宋" w:hAnsi="仿宋" w:eastAsia="仿宋" w:cs="Arial"/>
          <w:sz w:val="28"/>
          <w:szCs w:val="28"/>
        </w:rPr>
      </w:pPr>
      <w:r>
        <w:rPr>
          <w:rFonts w:hint="eastAsia" w:ascii="仿宋" w:hAnsi="仿宋" w:eastAsia="仿宋" w:cs="Arial"/>
          <w:sz w:val="28"/>
          <w:szCs w:val="28"/>
        </w:rPr>
        <w:t>3、我方同意向贵方提供贵方可能另外要求的与其投标有关的任何证据或资料。</w:t>
      </w:r>
    </w:p>
    <w:p w14:paraId="0D4A230F">
      <w:pPr>
        <w:spacing w:line="360" w:lineRule="auto"/>
        <w:ind w:firstLine="645"/>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cs="Arial"/>
          <w:color w:val="auto"/>
          <w:sz w:val="28"/>
          <w:szCs w:val="28"/>
        </w:rPr>
        <w:t>我方完全理解贵方不一定接受最低报价的投标</w:t>
      </w:r>
      <w:r>
        <w:rPr>
          <w:rFonts w:hint="eastAsia" w:ascii="仿宋" w:hAnsi="仿宋" w:eastAsia="仿宋" w:cs="Arial"/>
          <w:sz w:val="28"/>
          <w:szCs w:val="28"/>
        </w:rPr>
        <w:t>。</w:t>
      </w:r>
    </w:p>
    <w:p w14:paraId="29A3BE43">
      <w:pPr>
        <w:spacing w:line="360" w:lineRule="auto"/>
        <w:ind w:firstLine="645"/>
        <w:rPr>
          <w:rFonts w:ascii="仿宋" w:hAnsi="仿宋" w:eastAsia="仿宋" w:cs="Arial"/>
          <w:sz w:val="28"/>
          <w:szCs w:val="28"/>
        </w:rPr>
      </w:pPr>
    </w:p>
    <w:p w14:paraId="47E43F67">
      <w:pPr>
        <w:spacing w:line="360" w:lineRule="auto"/>
        <w:ind w:firstLine="645"/>
        <w:rPr>
          <w:rFonts w:ascii="仿宋" w:hAnsi="仿宋" w:eastAsia="仿宋" w:cs="Arial"/>
          <w:sz w:val="28"/>
          <w:szCs w:val="28"/>
        </w:rPr>
      </w:pPr>
      <w:r>
        <w:rPr>
          <w:rFonts w:hint="eastAsia" w:ascii="仿宋" w:hAnsi="仿宋" w:eastAsia="仿宋" w:cs="Arial"/>
          <w:sz w:val="28"/>
          <w:szCs w:val="28"/>
        </w:rPr>
        <w:t>供 应 商：          （公章）</w:t>
      </w:r>
    </w:p>
    <w:p w14:paraId="4CBBDF98">
      <w:pPr>
        <w:spacing w:line="360" w:lineRule="auto"/>
        <w:ind w:firstLine="5642" w:firstLineChars="2015"/>
        <w:rPr>
          <w:rFonts w:ascii="仿宋" w:hAnsi="仿宋" w:eastAsia="仿宋" w:cs="Arial"/>
          <w:sz w:val="28"/>
          <w:szCs w:val="28"/>
        </w:rPr>
      </w:pPr>
    </w:p>
    <w:p w14:paraId="0764F0A1">
      <w:pPr>
        <w:spacing w:line="360" w:lineRule="auto"/>
        <w:ind w:firstLine="5642" w:firstLineChars="2015"/>
        <w:rPr>
          <w:rFonts w:ascii="仿宋" w:hAnsi="仿宋" w:eastAsia="仿宋" w:cs="Arial"/>
          <w:sz w:val="30"/>
          <w:szCs w:val="30"/>
        </w:rPr>
      </w:pPr>
      <w:r>
        <w:rPr>
          <w:rFonts w:hint="eastAsia" w:ascii="仿宋" w:hAnsi="仿宋" w:eastAsia="仿宋" w:cs="Arial"/>
          <w:sz w:val="28"/>
          <w:szCs w:val="28"/>
        </w:rPr>
        <w:t xml:space="preserve">日  期：   </w:t>
      </w:r>
      <w:r>
        <w:rPr>
          <w:rFonts w:hint="eastAsia" w:ascii="仿宋" w:hAnsi="仿宋" w:eastAsia="仿宋" w:cs="Arial"/>
          <w:sz w:val="30"/>
          <w:szCs w:val="30"/>
        </w:rPr>
        <w:t xml:space="preserve">                   </w:t>
      </w:r>
    </w:p>
    <w:p w14:paraId="7030FFE7">
      <w:pPr>
        <w:spacing w:line="360" w:lineRule="auto"/>
        <w:ind w:firstLine="645"/>
        <w:rPr>
          <w:rFonts w:ascii="仿宋" w:hAnsi="仿宋" w:eastAsia="仿宋" w:cs="Arial"/>
          <w:sz w:val="24"/>
          <w:szCs w:val="24"/>
        </w:rPr>
      </w:pPr>
    </w:p>
    <w:p w14:paraId="31D55776">
      <w:pPr>
        <w:spacing w:line="360" w:lineRule="auto"/>
        <w:ind w:firstLine="645"/>
        <w:rPr>
          <w:rFonts w:ascii="仿宋" w:hAnsi="仿宋" w:eastAsia="仿宋" w:cs="Arial"/>
          <w:sz w:val="24"/>
          <w:szCs w:val="24"/>
        </w:rPr>
      </w:pPr>
    </w:p>
    <w:p w14:paraId="05A766FC">
      <w:pPr>
        <w:tabs>
          <w:tab w:val="left" w:pos="630"/>
        </w:tabs>
        <w:jc w:val="center"/>
        <w:outlineLvl w:val="1"/>
        <w:rPr>
          <w:rFonts w:ascii="仿宋" w:hAnsi="仿宋" w:eastAsia="仿宋" w:cs="Arial"/>
          <w:sz w:val="30"/>
          <w:szCs w:val="30"/>
        </w:rPr>
      </w:pPr>
      <w:r>
        <w:rPr>
          <w:rFonts w:ascii="仿宋" w:hAnsi="仿宋" w:eastAsia="仿宋" w:cs="Arial"/>
          <w:sz w:val="24"/>
          <w:szCs w:val="24"/>
        </w:rPr>
        <w:br w:type="page"/>
      </w:r>
      <w:bookmarkStart w:id="32" w:name="_Toc18856"/>
      <w:bookmarkStart w:id="33" w:name="_Toc466549695"/>
      <w:r>
        <w:rPr>
          <w:rFonts w:hint="eastAsia" w:ascii="方正宋黑简体" w:hAnsi="宋体" w:eastAsia="方正宋黑简体" w:cs="黑体"/>
          <w:b/>
          <w:bCs/>
          <w:sz w:val="30"/>
          <w:szCs w:val="30"/>
        </w:rPr>
        <w:t>三、</w:t>
      </w:r>
      <w:r>
        <w:rPr>
          <w:rFonts w:hint="eastAsia" w:ascii="方正宋黑简体" w:hAnsi="宋体" w:eastAsia="方正宋黑简体" w:cs="黑体"/>
          <w:b/>
          <w:bCs/>
          <w:sz w:val="30"/>
          <w:szCs w:val="30"/>
          <w:lang w:eastAsia="zh-CN"/>
        </w:rPr>
        <w:t>供应商</w:t>
      </w:r>
      <w:r>
        <w:rPr>
          <w:rFonts w:hint="eastAsia" w:ascii="方正宋黑简体" w:hAnsi="宋体" w:eastAsia="方正宋黑简体" w:cs="黑体"/>
          <w:b/>
          <w:bCs/>
          <w:sz w:val="30"/>
          <w:szCs w:val="30"/>
        </w:rPr>
        <w:t>诚信承诺书</w:t>
      </w:r>
      <w:bookmarkEnd w:id="32"/>
      <w:bookmarkEnd w:id="33"/>
    </w:p>
    <w:p w14:paraId="2B7D9F27">
      <w:pPr>
        <w:spacing w:line="360" w:lineRule="auto"/>
        <w:ind w:firstLine="560" w:firstLineChars="200"/>
        <w:rPr>
          <w:rFonts w:hint="eastAsia" w:ascii="仿宋" w:hAnsi="仿宋" w:eastAsia="仿宋" w:cs="Arial"/>
          <w:sz w:val="28"/>
          <w:szCs w:val="28"/>
        </w:rPr>
      </w:pPr>
      <w:bookmarkStart w:id="34" w:name="_Toc466549696"/>
      <w:r>
        <w:rPr>
          <w:rFonts w:hint="eastAsia" w:ascii="仿宋" w:hAnsi="仿宋" w:eastAsia="仿宋" w:cs="Arial"/>
          <w:sz w:val="28"/>
          <w:szCs w:val="28"/>
        </w:rPr>
        <w:t>我单位参加本次政府采购活动，郑重承诺如下：</w:t>
      </w:r>
    </w:p>
    <w:p w14:paraId="73F53A91">
      <w:pPr>
        <w:spacing w:line="360" w:lineRule="auto"/>
        <w:rPr>
          <w:rFonts w:hint="eastAsia" w:ascii="仿宋" w:hAnsi="仿宋" w:eastAsia="仿宋" w:cs="Arial"/>
          <w:sz w:val="28"/>
          <w:szCs w:val="28"/>
          <w:lang w:eastAsia="zh-CN"/>
        </w:rPr>
      </w:pPr>
      <w:r>
        <w:rPr>
          <w:rFonts w:hint="eastAsia" w:ascii="仿宋" w:hAnsi="仿宋" w:eastAsia="仿宋" w:cs="Arial"/>
          <w:sz w:val="28"/>
          <w:szCs w:val="28"/>
          <w:lang w:val="en-US" w:eastAsia="zh-CN"/>
        </w:rPr>
        <w:t>1.</w:t>
      </w:r>
      <w:r>
        <w:rPr>
          <w:rFonts w:hint="eastAsia" w:ascii="仿宋" w:hAnsi="仿宋" w:eastAsia="仿宋" w:cs="Arial"/>
          <w:sz w:val="28"/>
          <w:szCs w:val="28"/>
        </w:rPr>
        <w:t> 本次投标提供的所有资料都是真实有效、准确完整。如发现提供虚假资料或与事实不符，同意取消投标和中标候选人资格。</w:t>
      </w:r>
    </w:p>
    <w:p w14:paraId="1698AEDC">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2．本次投标绝无资质挂靠、串标、围标情形。否则，同意取消投标和中标候选人资格。</w:t>
      </w:r>
    </w:p>
    <w:p w14:paraId="77B67CFF">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3．本次招标如我方为</w:t>
      </w:r>
      <w:r>
        <w:rPr>
          <w:rFonts w:hint="eastAsia" w:ascii="仿宋" w:hAnsi="仿宋" w:eastAsia="仿宋" w:cs="Arial"/>
          <w:sz w:val="28"/>
          <w:szCs w:val="28"/>
          <w:lang w:eastAsia="zh-CN"/>
        </w:rPr>
        <w:t>成交人</w:t>
      </w:r>
      <w:r>
        <w:rPr>
          <w:rFonts w:hint="eastAsia" w:ascii="仿宋" w:hAnsi="仿宋" w:eastAsia="仿宋" w:cs="Arial"/>
          <w:sz w:val="28"/>
          <w:szCs w:val="28"/>
        </w:rPr>
        <w:t>，除不可抗力外，决不因任何其它原因放弃中标候选人资格。</w:t>
      </w:r>
    </w:p>
    <w:p w14:paraId="03DC1BAF">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5、我方中标后，严格按照</w:t>
      </w:r>
      <w:r>
        <w:rPr>
          <w:rFonts w:hint="eastAsia" w:ascii="仿宋" w:hAnsi="仿宋" w:eastAsia="仿宋" w:cs="Arial"/>
          <w:sz w:val="28"/>
          <w:szCs w:val="28"/>
          <w:lang w:eastAsia="zh-CN"/>
        </w:rPr>
        <w:t>询价文件</w:t>
      </w:r>
      <w:r>
        <w:rPr>
          <w:rFonts w:hint="eastAsia" w:ascii="仿宋" w:hAnsi="仿宋" w:eastAsia="仿宋" w:cs="Arial"/>
          <w:sz w:val="28"/>
          <w:szCs w:val="28"/>
        </w:rPr>
        <w:t>和我单位</w:t>
      </w:r>
      <w:r>
        <w:rPr>
          <w:rFonts w:hint="eastAsia" w:ascii="仿宋" w:hAnsi="仿宋" w:eastAsia="仿宋" w:cs="Arial"/>
          <w:sz w:val="28"/>
          <w:szCs w:val="28"/>
          <w:lang w:eastAsia="zh-CN"/>
        </w:rPr>
        <w:t>响应文件</w:t>
      </w:r>
      <w:r>
        <w:rPr>
          <w:rFonts w:hint="eastAsia" w:ascii="仿宋" w:hAnsi="仿宋" w:eastAsia="仿宋" w:cs="Arial"/>
          <w:sz w:val="28"/>
          <w:szCs w:val="28"/>
        </w:rPr>
        <w:t>的约定签订合同。</w:t>
      </w:r>
    </w:p>
    <w:p w14:paraId="67EBDD85">
      <w:pPr>
        <w:spacing w:line="360" w:lineRule="auto"/>
        <w:rPr>
          <w:rFonts w:hint="eastAsia" w:ascii="仿宋" w:hAnsi="仿宋" w:eastAsia="仿宋" w:cs="Arial"/>
          <w:sz w:val="28"/>
          <w:szCs w:val="28"/>
          <w:lang w:eastAsia="zh-CN"/>
        </w:rPr>
      </w:pPr>
      <w:r>
        <w:rPr>
          <w:rFonts w:hint="eastAsia" w:ascii="仿宋" w:hAnsi="仿宋" w:eastAsia="仿宋" w:cs="Arial"/>
          <w:sz w:val="28"/>
          <w:szCs w:val="28"/>
          <w:lang w:val="en-US" w:eastAsia="zh-CN"/>
        </w:rPr>
        <w:t>6</w:t>
      </w:r>
      <w:r>
        <w:rPr>
          <w:rFonts w:hint="eastAsia" w:ascii="仿宋" w:hAnsi="仿宋" w:eastAsia="仿宋" w:cs="Arial"/>
          <w:sz w:val="28"/>
          <w:szCs w:val="28"/>
        </w:rPr>
        <w:t>、我方参加投标决不故意非实质性响应</w:t>
      </w:r>
      <w:r>
        <w:rPr>
          <w:rFonts w:hint="eastAsia" w:ascii="仿宋" w:hAnsi="仿宋" w:eastAsia="仿宋" w:cs="Arial"/>
          <w:sz w:val="28"/>
          <w:szCs w:val="28"/>
          <w:lang w:eastAsia="zh-CN"/>
        </w:rPr>
        <w:t>询价文件</w:t>
      </w:r>
      <w:r>
        <w:rPr>
          <w:rFonts w:hint="eastAsia" w:ascii="仿宋" w:hAnsi="仿宋" w:eastAsia="仿宋" w:cs="Arial"/>
          <w:sz w:val="28"/>
          <w:szCs w:val="28"/>
        </w:rPr>
        <w:t>（如投标报价高于或等于该项目最高投标限价等）。否则，同意视为串通投标进行处理。</w:t>
      </w:r>
    </w:p>
    <w:p w14:paraId="7B5A1320">
      <w:pPr>
        <w:spacing w:line="360" w:lineRule="auto"/>
        <w:rPr>
          <w:rFonts w:hint="eastAsia" w:ascii="仿宋" w:hAnsi="仿宋" w:eastAsia="仿宋" w:cs="Arial"/>
          <w:sz w:val="28"/>
          <w:szCs w:val="28"/>
        </w:rPr>
      </w:pPr>
      <w:r>
        <w:rPr>
          <w:rFonts w:hint="eastAsia" w:ascii="仿宋" w:hAnsi="仿宋" w:eastAsia="仿宋" w:cs="Arial"/>
          <w:sz w:val="28"/>
          <w:szCs w:val="28"/>
          <w:lang w:val="en-US" w:eastAsia="zh-CN"/>
        </w:rPr>
        <w:t>7</w:t>
      </w:r>
      <w:r>
        <w:rPr>
          <w:rFonts w:hint="eastAsia" w:ascii="仿宋" w:hAnsi="仿宋" w:eastAsia="仿宋" w:cs="Arial"/>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7A0C144A">
      <w:pPr>
        <w:spacing w:line="360" w:lineRule="auto"/>
        <w:rPr>
          <w:rFonts w:hint="eastAsia" w:ascii="仿宋" w:hAnsi="仿宋" w:eastAsia="仿宋" w:cs="Arial"/>
          <w:sz w:val="28"/>
          <w:szCs w:val="28"/>
        </w:rPr>
      </w:pPr>
      <w:r>
        <w:rPr>
          <w:rFonts w:hint="eastAsia" w:ascii="仿宋" w:hAnsi="仿宋" w:eastAsia="仿宋" w:cs="Arial"/>
          <w:sz w:val="28"/>
          <w:szCs w:val="28"/>
          <w:lang w:val="en-US" w:eastAsia="zh-CN"/>
        </w:rPr>
        <w:t>8</w:t>
      </w:r>
      <w:r>
        <w:rPr>
          <w:rFonts w:hint="eastAsia" w:ascii="仿宋" w:hAnsi="仿宋" w:eastAsia="仿宋" w:cs="Arial"/>
          <w:sz w:val="28"/>
          <w:szCs w:val="28"/>
        </w:rPr>
        <w:t>、我单位承诺符合《中华人民共和国政府采购法》第二十二条规定。</w:t>
      </w:r>
    </w:p>
    <w:p w14:paraId="1D28AEF9">
      <w:pPr>
        <w:spacing w:line="360" w:lineRule="auto"/>
        <w:rPr>
          <w:rFonts w:hint="eastAsia" w:ascii="仿宋" w:hAnsi="仿宋" w:eastAsia="仿宋" w:cs="Arial"/>
          <w:sz w:val="28"/>
          <w:szCs w:val="28"/>
        </w:rPr>
      </w:pPr>
      <w:r>
        <w:rPr>
          <w:rFonts w:hint="eastAsia" w:ascii="仿宋" w:hAnsi="仿宋" w:eastAsia="仿宋" w:cs="Arial"/>
          <w:sz w:val="28"/>
          <w:szCs w:val="28"/>
          <w:lang w:val="en-US" w:eastAsia="zh-CN"/>
        </w:rPr>
        <w:t>9</w:t>
      </w:r>
      <w:r>
        <w:rPr>
          <w:rFonts w:hint="eastAsia" w:ascii="仿宋" w:hAnsi="仿宋" w:eastAsia="仿宋" w:cs="Arial"/>
          <w:sz w:val="28"/>
          <w:szCs w:val="28"/>
        </w:rPr>
        <w:t>、我单位承诺不存在以下不良信用记录情形：</w:t>
      </w:r>
    </w:p>
    <w:p w14:paraId="24DE7319">
      <w:pPr>
        <w:spacing w:line="360" w:lineRule="auto"/>
        <w:rPr>
          <w:rFonts w:hint="eastAsia" w:ascii="仿宋" w:hAnsi="仿宋" w:eastAsia="仿宋" w:cs="Arial"/>
          <w:sz w:val="28"/>
          <w:szCs w:val="28"/>
        </w:rPr>
      </w:pPr>
      <w:r>
        <w:rPr>
          <w:rFonts w:hint="eastAsia" w:ascii="仿宋" w:hAnsi="仿宋" w:eastAsia="仿宋" w:cs="Arial"/>
          <w:sz w:val="28"/>
          <w:szCs w:val="28"/>
        </w:rPr>
        <w:t>（1）供应商被人民法院列入失信被执行人的；</w:t>
      </w:r>
    </w:p>
    <w:p w14:paraId="287308B6">
      <w:pPr>
        <w:spacing w:line="360" w:lineRule="auto"/>
        <w:rPr>
          <w:rFonts w:hint="eastAsia" w:ascii="仿宋" w:hAnsi="仿宋" w:eastAsia="仿宋" w:cs="Arial"/>
          <w:sz w:val="28"/>
          <w:szCs w:val="28"/>
        </w:rPr>
      </w:pPr>
      <w:r>
        <w:rPr>
          <w:rFonts w:hint="eastAsia" w:ascii="仿宋" w:hAnsi="仿宋" w:eastAsia="仿宋" w:cs="Arial"/>
          <w:sz w:val="28"/>
          <w:szCs w:val="28"/>
        </w:rPr>
        <w:t>(2）供应商或其法定代表人或拟派项目经理（项目负责人）被人民检察院列入行贿犯罪档案的；</w:t>
      </w:r>
    </w:p>
    <w:p w14:paraId="21EA952F">
      <w:pPr>
        <w:spacing w:line="360" w:lineRule="auto"/>
        <w:rPr>
          <w:rFonts w:hint="eastAsia" w:ascii="仿宋" w:hAnsi="仿宋" w:eastAsia="仿宋" w:cs="Arial"/>
          <w:sz w:val="28"/>
          <w:szCs w:val="28"/>
        </w:rPr>
      </w:pPr>
      <w:r>
        <w:rPr>
          <w:rFonts w:hint="eastAsia" w:ascii="仿宋" w:hAnsi="仿宋" w:eastAsia="仿宋" w:cs="Arial"/>
          <w:sz w:val="28"/>
          <w:szCs w:val="28"/>
        </w:rPr>
        <w:t>(3）供应商被工商行政管理部门列入企业经营异常名录的；</w:t>
      </w:r>
    </w:p>
    <w:p w14:paraId="4E421411">
      <w:pPr>
        <w:spacing w:line="360" w:lineRule="auto"/>
        <w:rPr>
          <w:rFonts w:hint="eastAsia" w:ascii="仿宋" w:hAnsi="仿宋" w:eastAsia="仿宋" w:cs="Arial"/>
          <w:sz w:val="28"/>
          <w:szCs w:val="28"/>
        </w:rPr>
      </w:pPr>
      <w:r>
        <w:rPr>
          <w:rFonts w:hint="eastAsia" w:ascii="仿宋" w:hAnsi="仿宋" w:eastAsia="仿宋" w:cs="Arial"/>
          <w:sz w:val="28"/>
          <w:szCs w:val="28"/>
        </w:rPr>
        <w:t>(4）供应商被税务部门列入重大税收违法案件当事人名单的；</w:t>
      </w:r>
    </w:p>
    <w:p w14:paraId="78D895CB">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(5）供应商被政府采购监管部门列入政府采购严重违法失信行为记录名单的。</w:t>
      </w:r>
    </w:p>
    <w:p w14:paraId="5075709F">
      <w:pPr>
        <w:spacing w:line="360" w:lineRule="auto"/>
        <w:rPr>
          <w:rFonts w:hint="eastAsia" w:ascii="仿宋" w:hAnsi="仿宋" w:eastAsia="仿宋" w:cs="Arial"/>
          <w:sz w:val="28"/>
          <w:szCs w:val="28"/>
        </w:rPr>
      </w:pPr>
      <w:r>
        <w:rPr>
          <w:rFonts w:hint="eastAsia" w:ascii="仿宋" w:hAnsi="仿宋" w:eastAsia="仿宋" w:cs="Arial"/>
          <w:sz w:val="28"/>
          <w:szCs w:val="28"/>
        </w:rPr>
        <w:t>出现违反上述承诺情形之一的，我方还同意在1至3年内不参与</w:t>
      </w:r>
      <w:r>
        <w:rPr>
          <w:rFonts w:hint="eastAsia" w:ascii="仿宋" w:hAnsi="仿宋" w:eastAsia="仿宋" w:cs="Arial"/>
          <w:sz w:val="28"/>
          <w:szCs w:val="28"/>
          <w:lang w:val="en-US" w:eastAsia="zh-CN"/>
        </w:rPr>
        <w:t>界首</w:t>
      </w:r>
      <w:r>
        <w:rPr>
          <w:rFonts w:hint="eastAsia" w:ascii="仿宋" w:hAnsi="仿宋" w:eastAsia="仿宋" w:cs="Arial"/>
          <w:sz w:val="28"/>
          <w:szCs w:val="28"/>
        </w:rPr>
        <w:t>市公共资源交易活动，愿意公开披露我单位违反承诺的不良行为信息，愿意接受处罚并承担所有经济损失和法律责任。</w:t>
      </w:r>
    </w:p>
    <w:p w14:paraId="1FE13FD5">
      <w:pPr>
        <w:spacing w:line="360" w:lineRule="auto"/>
        <w:ind w:firstLine="645"/>
        <w:rPr>
          <w:rFonts w:hint="eastAsia" w:ascii="仿宋" w:hAnsi="仿宋" w:eastAsia="仿宋" w:cs="Arial"/>
          <w:sz w:val="28"/>
          <w:szCs w:val="28"/>
        </w:rPr>
      </w:pPr>
    </w:p>
    <w:p w14:paraId="49E55FBC">
      <w:pPr>
        <w:spacing w:line="360" w:lineRule="auto"/>
        <w:ind w:firstLine="645"/>
        <w:rPr>
          <w:rFonts w:hint="eastAsia" w:ascii="仿宋" w:hAnsi="仿宋" w:eastAsia="仿宋" w:cs="Arial"/>
          <w:sz w:val="28"/>
          <w:szCs w:val="28"/>
        </w:rPr>
      </w:pPr>
      <w:r>
        <w:rPr>
          <w:rFonts w:hint="eastAsia" w:ascii="仿宋" w:hAnsi="仿宋" w:eastAsia="仿宋" w:cs="Arial"/>
          <w:sz w:val="28"/>
          <w:szCs w:val="28"/>
        </w:rPr>
        <w:t>投  标  人：（盖单位章）</w:t>
      </w:r>
    </w:p>
    <w:p w14:paraId="4A8778A5">
      <w:pPr>
        <w:spacing w:line="360" w:lineRule="auto"/>
        <w:ind w:firstLine="645"/>
        <w:rPr>
          <w:rFonts w:hint="eastAsia" w:ascii="仿宋" w:hAnsi="仿宋" w:eastAsia="仿宋" w:cs="Arial"/>
          <w:sz w:val="28"/>
          <w:szCs w:val="28"/>
        </w:rPr>
      </w:pPr>
      <w:r>
        <w:rPr>
          <w:rFonts w:hint="eastAsia" w:ascii="仿宋" w:hAnsi="仿宋" w:eastAsia="仿宋" w:cs="Arial"/>
          <w:sz w:val="28"/>
          <w:szCs w:val="28"/>
        </w:rPr>
        <w:t>法定代表人或其委托代理人：（签字或盖章）</w:t>
      </w:r>
    </w:p>
    <w:p w14:paraId="634F785E">
      <w:pPr>
        <w:spacing w:line="360" w:lineRule="auto"/>
        <w:ind w:firstLine="645"/>
        <w:rPr>
          <w:rFonts w:hint="eastAsia" w:ascii="仿宋" w:hAnsi="仿宋" w:eastAsia="仿宋" w:cs="Arial"/>
          <w:sz w:val="28"/>
          <w:szCs w:val="28"/>
        </w:rPr>
      </w:pPr>
      <w:r>
        <w:rPr>
          <w:rFonts w:hint="eastAsia" w:ascii="仿宋" w:hAnsi="仿宋" w:eastAsia="仿宋" w:cs="Arial"/>
          <w:sz w:val="28"/>
          <w:szCs w:val="28"/>
        </w:rPr>
        <w:t>年    月   日</w:t>
      </w:r>
    </w:p>
    <w:p w14:paraId="4204C1A1">
      <w:pPr>
        <w:rPr>
          <w:rFonts w:ascii="方正宋黑简体" w:hAnsi="宋体" w:eastAsia="方正宋黑简体" w:cs="黑体"/>
          <w:b/>
          <w:bCs/>
          <w:sz w:val="32"/>
          <w:szCs w:val="32"/>
        </w:rPr>
      </w:pPr>
    </w:p>
    <w:p w14:paraId="28A9E000">
      <w:pPr>
        <w:jc w:val="center"/>
        <w:rPr>
          <w:rFonts w:ascii="方正宋黑简体" w:hAnsi="宋体" w:eastAsia="方正宋黑简体" w:cs="黑体"/>
          <w:b/>
          <w:bCs/>
          <w:sz w:val="32"/>
          <w:szCs w:val="32"/>
        </w:rPr>
      </w:pPr>
    </w:p>
    <w:p w14:paraId="77167200">
      <w:pPr>
        <w:jc w:val="center"/>
        <w:rPr>
          <w:rFonts w:ascii="方正宋黑简体" w:hAnsi="宋体" w:eastAsia="方正宋黑简体" w:cs="黑体"/>
          <w:b/>
          <w:bCs/>
          <w:sz w:val="32"/>
          <w:szCs w:val="32"/>
        </w:rPr>
      </w:pPr>
    </w:p>
    <w:p w14:paraId="09204C4B">
      <w:pPr>
        <w:jc w:val="center"/>
        <w:rPr>
          <w:rFonts w:ascii="方正宋黑简体" w:hAnsi="宋体" w:eastAsia="方正宋黑简体" w:cs="黑体"/>
          <w:b/>
          <w:bCs/>
          <w:sz w:val="32"/>
          <w:szCs w:val="32"/>
        </w:rPr>
      </w:pPr>
    </w:p>
    <w:p w14:paraId="332F641B">
      <w:pPr>
        <w:jc w:val="both"/>
        <w:rPr>
          <w:rFonts w:hint="default"/>
          <w:lang w:val="en-US" w:eastAsia="zh-CN"/>
        </w:rPr>
      </w:pPr>
      <w:r>
        <w:rPr>
          <w:rFonts w:hint="eastAsia" w:ascii="方正宋黑简体" w:hAnsi="宋体" w:eastAsia="方正宋黑简体" w:cs="黑体"/>
          <w:b/>
          <w:bCs/>
          <w:sz w:val="32"/>
          <w:szCs w:val="32"/>
        </w:rPr>
        <w:br w:type="page"/>
      </w:r>
      <w:bookmarkEnd w:id="34"/>
    </w:p>
    <w:p w14:paraId="4F259EFB">
      <w:pPr>
        <w:pStyle w:val="8"/>
        <w:numPr>
          <w:ilvl w:val="0"/>
          <w:numId w:val="0"/>
        </w:numPr>
        <w:rPr>
          <w:rFonts w:hint="default"/>
          <w:lang w:val="en-US" w:eastAsia="zh-CN"/>
        </w:rPr>
      </w:pPr>
    </w:p>
    <w:p w14:paraId="34A48CF9">
      <w:pPr>
        <w:pStyle w:val="5"/>
        <w:numPr>
          <w:ilvl w:val="0"/>
          <w:numId w:val="4"/>
        </w:numPr>
        <w:spacing w:before="71"/>
        <w:ind w:left="2359" w:right="3243"/>
        <w:jc w:val="center"/>
        <w:outlineLvl w:val="1"/>
        <w:rPr>
          <w:rFonts w:hint="default" w:ascii="宋体" w:hAnsi="宋体" w:eastAsia="宋体" w:cs="宋体"/>
          <w:sz w:val="32"/>
          <w:szCs w:val="32"/>
          <w:lang w:val="en-US" w:eastAsia="zh-CN"/>
        </w:rPr>
      </w:pPr>
      <w:bookmarkStart w:id="35" w:name="_Toc19056"/>
      <w:r>
        <w:rPr>
          <w:rFonts w:hint="eastAsia" w:ascii="宋体" w:hAnsi="宋体" w:eastAsia="宋体" w:cs="宋体"/>
          <w:sz w:val="32"/>
          <w:szCs w:val="32"/>
          <w:lang w:val="en-US" w:eastAsia="zh-CN"/>
        </w:rPr>
        <w:t>人员配置</w:t>
      </w:r>
      <w:bookmarkEnd w:id="35"/>
    </w:p>
    <w:p w14:paraId="715C4285">
      <w:pPr>
        <w:pStyle w:val="8"/>
        <w:numPr>
          <w:ilvl w:val="0"/>
          <w:numId w:val="0"/>
        </w:numPr>
        <w:rPr>
          <w:rFonts w:hint="default"/>
          <w:lang w:val="en-US" w:eastAsia="zh-CN"/>
        </w:rPr>
      </w:pPr>
    </w:p>
    <w:p w14:paraId="42D0C997">
      <w:pPr>
        <w:pStyle w:val="8"/>
        <w:numPr>
          <w:ilvl w:val="0"/>
          <w:numId w:val="0"/>
        </w:numPr>
        <w:rPr>
          <w:rFonts w:hint="default"/>
          <w:lang w:val="en-US" w:eastAsia="zh-CN"/>
        </w:rPr>
      </w:pPr>
      <w:r>
        <w:rPr>
          <w:rFonts w:hint="eastAsia"/>
          <w:lang w:val="en-US" w:eastAsia="zh-CN"/>
        </w:rPr>
        <w:t>（供应商格式自拟）</w:t>
      </w:r>
    </w:p>
    <w:p w14:paraId="44C48DD2">
      <w:pPr>
        <w:pStyle w:val="8"/>
        <w:numPr>
          <w:ilvl w:val="0"/>
          <w:numId w:val="0"/>
        </w:numPr>
        <w:rPr>
          <w:rFonts w:hint="default"/>
          <w:lang w:val="en-US" w:eastAsia="zh-CN"/>
        </w:rPr>
      </w:pPr>
    </w:p>
    <w:p w14:paraId="05B9476A">
      <w:pPr>
        <w:pStyle w:val="8"/>
        <w:numPr>
          <w:ilvl w:val="0"/>
          <w:numId w:val="0"/>
        </w:numPr>
        <w:rPr>
          <w:rFonts w:hint="default"/>
          <w:lang w:val="en-US" w:eastAsia="zh-CN"/>
        </w:rPr>
      </w:pPr>
    </w:p>
    <w:p w14:paraId="3A114513">
      <w:pPr>
        <w:pStyle w:val="8"/>
        <w:numPr>
          <w:ilvl w:val="0"/>
          <w:numId w:val="0"/>
        </w:numPr>
        <w:rPr>
          <w:rFonts w:hint="default"/>
          <w:lang w:val="en-US" w:eastAsia="zh-CN"/>
        </w:rPr>
      </w:pPr>
    </w:p>
    <w:p w14:paraId="74C25424">
      <w:pPr>
        <w:pStyle w:val="8"/>
        <w:numPr>
          <w:ilvl w:val="0"/>
          <w:numId w:val="0"/>
        </w:numPr>
        <w:rPr>
          <w:rFonts w:hint="default"/>
          <w:lang w:val="en-US" w:eastAsia="zh-CN"/>
        </w:rPr>
      </w:pPr>
    </w:p>
    <w:p w14:paraId="2662B1FD">
      <w:pPr>
        <w:pStyle w:val="8"/>
        <w:numPr>
          <w:ilvl w:val="0"/>
          <w:numId w:val="0"/>
        </w:numPr>
        <w:rPr>
          <w:rFonts w:hint="default"/>
          <w:lang w:val="en-US" w:eastAsia="zh-CN"/>
        </w:rPr>
      </w:pPr>
    </w:p>
    <w:p w14:paraId="1AA7EB6B">
      <w:pPr>
        <w:pStyle w:val="8"/>
        <w:numPr>
          <w:ilvl w:val="0"/>
          <w:numId w:val="0"/>
        </w:numPr>
        <w:rPr>
          <w:rFonts w:hint="default"/>
          <w:lang w:val="en-US" w:eastAsia="zh-CN"/>
        </w:rPr>
      </w:pPr>
    </w:p>
    <w:p w14:paraId="5492C365">
      <w:pPr>
        <w:pStyle w:val="8"/>
        <w:numPr>
          <w:ilvl w:val="0"/>
          <w:numId w:val="0"/>
        </w:numPr>
        <w:rPr>
          <w:rFonts w:hint="default"/>
          <w:lang w:val="en-US" w:eastAsia="zh-CN"/>
        </w:rPr>
      </w:pPr>
    </w:p>
    <w:p w14:paraId="2BDDB2AE">
      <w:pPr>
        <w:pStyle w:val="8"/>
        <w:numPr>
          <w:ilvl w:val="0"/>
          <w:numId w:val="0"/>
        </w:numPr>
        <w:rPr>
          <w:rFonts w:hint="default"/>
          <w:lang w:val="en-US" w:eastAsia="zh-CN"/>
        </w:rPr>
      </w:pPr>
    </w:p>
    <w:p w14:paraId="0998C475">
      <w:pPr>
        <w:pStyle w:val="8"/>
        <w:numPr>
          <w:ilvl w:val="0"/>
          <w:numId w:val="0"/>
        </w:numPr>
        <w:rPr>
          <w:rFonts w:hint="default"/>
          <w:lang w:val="en-US" w:eastAsia="zh-CN"/>
        </w:rPr>
      </w:pPr>
    </w:p>
    <w:p w14:paraId="130B9DB6">
      <w:pPr>
        <w:pStyle w:val="8"/>
        <w:numPr>
          <w:ilvl w:val="0"/>
          <w:numId w:val="0"/>
        </w:numPr>
        <w:rPr>
          <w:rFonts w:hint="default"/>
          <w:lang w:val="en-US" w:eastAsia="zh-CN"/>
        </w:rPr>
      </w:pPr>
    </w:p>
    <w:p w14:paraId="6D93A0A3">
      <w:pPr>
        <w:pStyle w:val="8"/>
        <w:numPr>
          <w:ilvl w:val="0"/>
          <w:numId w:val="0"/>
        </w:numPr>
        <w:rPr>
          <w:rFonts w:hint="default"/>
          <w:lang w:val="en-US" w:eastAsia="zh-CN"/>
        </w:rPr>
      </w:pPr>
    </w:p>
    <w:p w14:paraId="2D90889A">
      <w:pPr>
        <w:pStyle w:val="8"/>
        <w:numPr>
          <w:ilvl w:val="0"/>
          <w:numId w:val="0"/>
        </w:numPr>
        <w:rPr>
          <w:rFonts w:hint="default"/>
          <w:lang w:val="en-US" w:eastAsia="zh-CN"/>
        </w:rPr>
      </w:pPr>
    </w:p>
    <w:p w14:paraId="166C7297">
      <w:pPr>
        <w:pStyle w:val="8"/>
        <w:numPr>
          <w:ilvl w:val="0"/>
          <w:numId w:val="0"/>
        </w:numPr>
        <w:rPr>
          <w:rFonts w:hint="default"/>
          <w:lang w:val="en-US" w:eastAsia="zh-CN"/>
        </w:rPr>
      </w:pPr>
    </w:p>
    <w:p w14:paraId="2B433534">
      <w:pPr>
        <w:pStyle w:val="8"/>
        <w:numPr>
          <w:ilvl w:val="0"/>
          <w:numId w:val="0"/>
        </w:numPr>
        <w:rPr>
          <w:rFonts w:hint="default"/>
          <w:lang w:val="en-US" w:eastAsia="zh-CN"/>
        </w:rPr>
      </w:pPr>
    </w:p>
    <w:p w14:paraId="26A59382">
      <w:pPr>
        <w:pStyle w:val="8"/>
        <w:numPr>
          <w:ilvl w:val="0"/>
          <w:numId w:val="0"/>
        </w:numPr>
        <w:rPr>
          <w:rFonts w:hint="default"/>
          <w:lang w:val="en-US" w:eastAsia="zh-CN"/>
        </w:rPr>
      </w:pPr>
    </w:p>
    <w:p w14:paraId="306059AC">
      <w:pPr>
        <w:pStyle w:val="8"/>
        <w:numPr>
          <w:ilvl w:val="0"/>
          <w:numId w:val="0"/>
        </w:numPr>
        <w:rPr>
          <w:rFonts w:hint="default"/>
          <w:lang w:val="en-US" w:eastAsia="zh-CN"/>
        </w:rPr>
      </w:pPr>
    </w:p>
    <w:p w14:paraId="0D9E3500">
      <w:pPr>
        <w:pStyle w:val="8"/>
        <w:numPr>
          <w:ilvl w:val="0"/>
          <w:numId w:val="0"/>
        </w:numPr>
        <w:rPr>
          <w:rFonts w:hint="default"/>
          <w:lang w:val="en-US" w:eastAsia="zh-CN"/>
        </w:rPr>
      </w:pPr>
    </w:p>
    <w:p w14:paraId="211EEA9A">
      <w:pPr>
        <w:pStyle w:val="8"/>
        <w:numPr>
          <w:ilvl w:val="0"/>
          <w:numId w:val="0"/>
        </w:numPr>
        <w:rPr>
          <w:rFonts w:hint="default"/>
          <w:lang w:val="en-US" w:eastAsia="zh-CN"/>
        </w:rPr>
      </w:pPr>
    </w:p>
    <w:p w14:paraId="17BDA9AE">
      <w:pPr>
        <w:pStyle w:val="8"/>
        <w:numPr>
          <w:ilvl w:val="0"/>
          <w:numId w:val="0"/>
        </w:numPr>
        <w:rPr>
          <w:rFonts w:hint="default"/>
          <w:lang w:val="en-US" w:eastAsia="zh-CN"/>
        </w:rPr>
      </w:pPr>
    </w:p>
    <w:p w14:paraId="5F52231A">
      <w:pPr>
        <w:pStyle w:val="8"/>
        <w:numPr>
          <w:ilvl w:val="0"/>
          <w:numId w:val="0"/>
        </w:numPr>
        <w:rPr>
          <w:rFonts w:hint="default"/>
          <w:lang w:val="en-US" w:eastAsia="zh-CN"/>
        </w:rPr>
      </w:pPr>
    </w:p>
    <w:p w14:paraId="6EEFC39A">
      <w:pPr>
        <w:pStyle w:val="8"/>
        <w:numPr>
          <w:ilvl w:val="0"/>
          <w:numId w:val="0"/>
        </w:numPr>
        <w:rPr>
          <w:rFonts w:hint="default"/>
          <w:lang w:val="en-US" w:eastAsia="zh-CN"/>
        </w:rPr>
      </w:pPr>
    </w:p>
    <w:p w14:paraId="73B3AC2B">
      <w:pPr>
        <w:pStyle w:val="8"/>
        <w:numPr>
          <w:ilvl w:val="0"/>
          <w:numId w:val="0"/>
        </w:numPr>
        <w:rPr>
          <w:rFonts w:hint="default"/>
          <w:lang w:val="en-US" w:eastAsia="zh-CN"/>
        </w:rPr>
      </w:pPr>
    </w:p>
    <w:p w14:paraId="09B5B453">
      <w:pPr>
        <w:pStyle w:val="8"/>
        <w:numPr>
          <w:ilvl w:val="0"/>
          <w:numId w:val="0"/>
        </w:numPr>
        <w:rPr>
          <w:rFonts w:hint="default"/>
          <w:lang w:val="en-US" w:eastAsia="zh-CN"/>
        </w:rPr>
      </w:pPr>
    </w:p>
    <w:p w14:paraId="3539D5A4">
      <w:pPr>
        <w:pStyle w:val="8"/>
        <w:numPr>
          <w:ilvl w:val="0"/>
          <w:numId w:val="0"/>
        </w:numPr>
        <w:rPr>
          <w:rFonts w:hint="default"/>
          <w:lang w:val="en-US" w:eastAsia="zh-CN"/>
        </w:rPr>
      </w:pPr>
    </w:p>
    <w:p w14:paraId="75CB27B3">
      <w:pPr>
        <w:pStyle w:val="8"/>
        <w:numPr>
          <w:ilvl w:val="0"/>
          <w:numId w:val="0"/>
        </w:numPr>
        <w:rPr>
          <w:rFonts w:hint="default"/>
          <w:lang w:val="en-US" w:eastAsia="zh-CN"/>
        </w:rPr>
      </w:pPr>
    </w:p>
    <w:p w14:paraId="3686B32D">
      <w:pPr>
        <w:pStyle w:val="8"/>
        <w:numPr>
          <w:ilvl w:val="0"/>
          <w:numId w:val="0"/>
        </w:numPr>
        <w:rPr>
          <w:rFonts w:hint="default"/>
          <w:lang w:val="en-US" w:eastAsia="zh-CN"/>
        </w:rPr>
      </w:pPr>
    </w:p>
    <w:p w14:paraId="03D82E8D">
      <w:pPr>
        <w:pStyle w:val="8"/>
        <w:numPr>
          <w:ilvl w:val="0"/>
          <w:numId w:val="0"/>
        </w:numPr>
        <w:rPr>
          <w:rFonts w:hint="default"/>
          <w:lang w:val="en-US" w:eastAsia="zh-CN"/>
        </w:rPr>
      </w:pPr>
    </w:p>
    <w:p w14:paraId="13103A52">
      <w:pPr>
        <w:pStyle w:val="8"/>
        <w:numPr>
          <w:ilvl w:val="0"/>
          <w:numId w:val="0"/>
        </w:numPr>
        <w:rPr>
          <w:rFonts w:hint="default"/>
          <w:lang w:val="en-US" w:eastAsia="zh-CN"/>
        </w:rPr>
      </w:pPr>
    </w:p>
    <w:p w14:paraId="2265C735">
      <w:pPr>
        <w:pStyle w:val="5"/>
        <w:numPr>
          <w:ilvl w:val="0"/>
          <w:numId w:val="4"/>
        </w:numPr>
        <w:spacing w:before="71"/>
        <w:ind w:left="2359" w:right="3243"/>
        <w:jc w:val="center"/>
        <w:outlineLvl w:val="1"/>
        <w:rPr>
          <w:rFonts w:hint="default" w:ascii="宋体" w:hAnsi="宋体" w:eastAsia="宋体" w:cs="宋体"/>
          <w:sz w:val="32"/>
          <w:szCs w:val="32"/>
          <w:lang w:val="en-US" w:eastAsia="zh-CN"/>
        </w:rPr>
      </w:pPr>
      <w:bookmarkStart w:id="36" w:name="_Toc18194"/>
      <w:r>
        <w:rPr>
          <w:rFonts w:hint="eastAsia" w:ascii="宋体" w:hAnsi="宋体" w:eastAsia="宋体" w:cs="宋体"/>
          <w:sz w:val="32"/>
          <w:szCs w:val="32"/>
          <w:lang w:val="en-US" w:eastAsia="zh-CN"/>
        </w:rPr>
        <w:t>服务方案</w:t>
      </w:r>
      <w:bookmarkEnd w:id="36"/>
    </w:p>
    <w:p w14:paraId="49926633">
      <w:pPr>
        <w:pStyle w:val="8"/>
        <w:numPr>
          <w:ilvl w:val="0"/>
          <w:numId w:val="0"/>
        </w:numPr>
        <w:rPr>
          <w:rFonts w:hint="default"/>
          <w:lang w:val="en-US" w:eastAsia="zh-CN"/>
        </w:rPr>
      </w:pPr>
      <w:r>
        <w:rPr>
          <w:rFonts w:hint="eastAsia"/>
          <w:lang w:val="en-US" w:eastAsia="zh-CN"/>
        </w:rPr>
        <w:t>（供应商格式自拟）</w:t>
      </w:r>
    </w:p>
    <w:p w14:paraId="464D09AD">
      <w:pPr>
        <w:pStyle w:val="8"/>
        <w:numPr>
          <w:ilvl w:val="0"/>
          <w:numId w:val="0"/>
        </w:numPr>
        <w:rPr>
          <w:rFonts w:hint="default"/>
          <w:lang w:val="en-US" w:eastAsia="zh-CN"/>
        </w:rPr>
      </w:pPr>
    </w:p>
    <w:p w14:paraId="1F479D74">
      <w:pPr>
        <w:pStyle w:val="8"/>
        <w:numPr>
          <w:ilvl w:val="0"/>
          <w:numId w:val="0"/>
        </w:numPr>
        <w:rPr>
          <w:rFonts w:hint="default"/>
          <w:lang w:val="en-US" w:eastAsia="zh-CN"/>
        </w:rPr>
      </w:pPr>
    </w:p>
    <w:p w14:paraId="325FE52B">
      <w:pPr>
        <w:pStyle w:val="8"/>
        <w:numPr>
          <w:ilvl w:val="0"/>
          <w:numId w:val="0"/>
        </w:numPr>
        <w:rPr>
          <w:rFonts w:hint="default"/>
          <w:lang w:val="en-US" w:eastAsia="zh-CN"/>
        </w:rPr>
      </w:pPr>
    </w:p>
    <w:p w14:paraId="6B820D3B">
      <w:pPr>
        <w:pStyle w:val="8"/>
        <w:numPr>
          <w:ilvl w:val="0"/>
          <w:numId w:val="0"/>
        </w:numPr>
        <w:rPr>
          <w:rFonts w:hint="default"/>
          <w:lang w:val="en-US" w:eastAsia="zh-CN"/>
        </w:rPr>
      </w:pPr>
    </w:p>
    <w:p w14:paraId="1879F33D">
      <w:pPr>
        <w:pStyle w:val="8"/>
        <w:numPr>
          <w:ilvl w:val="0"/>
          <w:numId w:val="0"/>
        </w:numPr>
        <w:rPr>
          <w:rFonts w:hint="default"/>
          <w:lang w:val="en-US" w:eastAsia="zh-CN"/>
        </w:rPr>
      </w:pPr>
    </w:p>
    <w:p w14:paraId="70F4DC7E">
      <w:pPr>
        <w:pStyle w:val="8"/>
        <w:numPr>
          <w:ilvl w:val="0"/>
          <w:numId w:val="0"/>
        </w:numPr>
        <w:rPr>
          <w:rFonts w:hint="default"/>
          <w:lang w:val="en-US" w:eastAsia="zh-CN"/>
        </w:rPr>
      </w:pPr>
    </w:p>
    <w:p w14:paraId="22FF068B">
      <w:pPr>
        <w:pStyle w:val="8"/>
        <w:numPr>
          <w:ilvl w:val="0"/>
          <w:numId w:val="0"/>
        </w:numPr>
        <w:rPr>
          <w:rFonts w:hint="default"/>
          <w:lang w:val="en-US" w:eastAsia="zh-CN"/>
        </w:rPr>
      </w:pPr>
    </w:p>
    <w:p w14:paraId="10C4DCF0">
      <w:pPr>
        <w:pStyle w:val="8"/>
        <w:numPr>
          <w:ilvl w:val="0"/>
          <w:numId w:val="0"/>
        </w:numPr>
        <w:rPr>
          <w:rFonts w:hint="default"/>
          <w:lang w:val="en-US" w:eastAsia="zh-CN"/>
        </w:rPr>
      </w:pPr>
    </w:p>
    <w:p w14:paraId="00E8461D">
      <w:pPr>
        <w:pStyle w:val="8"/>
        <w:numPr>
          <w:ilvl w:val="0"/>
          <w:numId w:val="0"/>
        </w:numPr>
        <w:rPr>
          <w:rFonts w:hint="default"/>
          <w:lang w:val="en-US" w:eastAsia="zh-CN"/>
        </w:rPr>
      </w:pPr>
    </w:p>
    <w:p w14:paraId="4667EDFF">
      <w:pPr>
        <w:pStyle w:val="8"/>
        <w:numPr>
          <w:ilvl w:val="0"/>
          <w:numId w:val="0"/>
        </w:numPr>
        <w:rPr>
          <w:rFonts w:hint="default"/>
          <w:lang w:val="en-US" w:eastAsia="zh-CN"/>
        </w:rPr>
      </w:pPr>
    </w:p>
    <w:p w14:paraId="0D4B1BAA">
      <w:pPr>
        <w:pStyle w:val="8"/>
        <w:numPr>
          <w:ilvl w:val="0"/>
          <w:numId w:val="0"/>
        </w:numPr>
        <w:rPr>
          <w:rFonts w:hint="default"/>
          <w:lang w:val="en-US" w:eastAsia="zh-CN"/>
        </w:rPr>
      </w:pPr>
    </w:p>
    <w:p w14:paraId="4F02D534">
      <w:pPr>
        <w:pStyle w:val="8"/>
        <w:numPr>
          <w:ilvl w:val="0"/>
          <w:numId w:val="0"/>
        </w:numPr>
        <w:rPr>
          <w:rFonts w:hint="default"/>
          <w:lang w:val="en-US" w:eastAsia="zh-CN"/>
        </w:rPr>
      </w:pPr>
    </w:p>
    <w:p w14:paraId="5B73D30C">
      <w:pPr>
        <w:pStyle w:val="8"/>
        <w:numPr>
          <w:ilvl w:val="0"/>
          <w:numId w:val="0"/>
        </w:numPr>
        <w:rPr>
          <w:rFonts w:hint="default"/>
          <w:lang w:val="en-US" w:eastAsia="zh-CN"/>
        </w:rPr>
      </w:pPr>
    </w:p>
    <w:p w14:paraId="36DE18A4">
      <w:pPr>
        <w:pStyle w:val="8"/>
        <w:numPr>
          <w:ilvl w:val="0"/>
          <w:numId w:val="0"/>
        </w:numPr>
        <w:rPr>
          <w:rFonts w:hint="default"/>
          <w:lang w:val="en-US" w:eastAsia="zh-CN"/>
        </w:rPr>
      </w:pPr>
    </w:p>
    <w:p w14:paraId="5C9F4A52">
      <w:pPr>
        <w:pStyle w:val="8"/>
        <w:numPr>
          <w:ilvl w:val="0"/>
          <w:numId w:val="0"/>
        </w:numPr>
        <w:rPr>
          <w:rFonts w:hint="default"/>
          <w:lang w:val="en-US" w:eastAsia="zh-CN"/>
        </w:rPr>
      </w:pPr>
    </w:p>
    <w:p w14:paraId="1CB218D9">
      <w:pPr>
        <w:pStyle w:val="8"/>
        <w:numPr>
          <w:ilvl w:val="0"/>
          <w:numId w:val="0"/>
        </w:numPr>
        <w:rPr>
          <w:rFonts w:hint="default"/>
          <w:lang w:val="en-US" w:eastAsia="zh-CN"/>
        </w:rPr>
      </w:pPr>
    </w:p>
    <w:p w14:paraId="193916DD">
      <w:pPr>
        <w:pStyle w:val="8"/>
        <w:numPr>
          <w:ilvl w:val="0"/>
          <w:numId w:val="0"/>
        </w:numPr>
        <w:rPr>
          <w:rFonts w:hint="default"/>
          <w:lang w:val="en-US" w:eastAsia="zh-CN"/>
        </w:rPr>
      </w:pPr>
    </w:p>
    <w:p w14:paraId="511E953A">
      <w:pPr>
        <w:pStyle w:val="8"/>
        <w:numPr>
          <w:ilvl w:val="0"/>
          <w:numId w:val="0"/>
        </w:numPr>
        <w:rPr>
          <w:rFonts w:hint="default"/>
          <w:lang w:val="en-US" w:eastAsia="zh-CN"/>
        </w:rPr>
      </w:pPr>
    </w:p>
    <w:p w14:paraId="29CED102">
      <w:pPr>
        <w:pStyle w:val="8"/>
        <w:numPr>
          <w:ilvl w:val="0"/>
          <w:numId w:val="0"/>
        </w:numPr>
        <w:rPr>
          <w:rFonts w:hint="default"/>
          <w:lang w:val="en-US" w:eastAsia="zh-CN"/>
        </w:rPr>
      </w:pPr>
    </w:p>
    <w:p w14:paraId="645E593D">
      <w:pPr>
        <w:pStyle w:val="8"/>
        <w:numPr>
          <w:ilvl w:val="0"/>
          <w:numId w:val="0"/>
        </w:numPr>
        <w:rPr>
          <w:rFonts w:hint="default"/>
          <w:lang w:val="en-US" w:eastAsia="zh-CN"/>
        </w:rPr>
      </w:pPr>
    </w:p>
    <w:p w14:paraId="702D290A">
      <w:pPr>
        <w:pStyle w:val="8"/>
        <w:numPr>
          <w:ilvl w:val="0"/>
          <w:numId w:val="0"/>
        </w:numPr>
        <w:rPr>
          <w:rFonts w:hint="default"/>
          <w:lang w:val="en-US" w:eastAsia="zh-CN"/>
        </w:rPr>
      </w:pPr>
    </w:p>
    <w:p w14:paraId="5DE63FA2">
      <w:pPr>
        <w:pStyle w:val="8"/>
        <w:numPr>
          <w:ilvl w:val="0"/>
          <w:numId w:val="0"/>
        </w:numPr>
        <w:rPr>
          <w:rFonts w:hint="default"/>
          <w:lang w:val="en-US" w:eastAsia="zh-CN"/>
        </w:rPr>
      </w:pPr>
    </w:p>
    <w:p w14:paraId="1241D0BD">
      <w:pPr>
        <w:tabs>
          <w:tab w:val="left" w:pos="630"/>
        </w:tabs>
        <w:ind w:firstLine="630"/>
        <w:jc w:val="center"/>
        <w:rPr>
          <w:rFonts w:ascii="宋体" w:hAnsi="宋体"/>
          <w:sz w:val="28"/>
        </w:rPr>
      </w:pPr>
    </w:p>
    <w:p w14:paraId="1003ACD3">
      <w:pPr>
        <w:tabs>
          <w:tab w:val="left" w:pos="630"/>
        </w:tabs>
        <w:jc w:val="center"/>
        <w:rPr>
          <w:rFonts w:hint="eastAsia" w:ascii="方正宋黑简体" w:hAnsi="宋体" w:eastAsia="方正宋黑简体" w:cs="黑体"/>
          <w:b/>
          <w:bCs/>
          <w:sz w:val="36"/>
          <w:szCs w:val="36"/>
          <w:lang w:val="en-US" w:eastAsia="zh-CN"/>
        </w:rPr>
      </w:pPr>
      <w:bookmarkStart w:id="37" w:name="_Toc466549698"/>
    </w:p>
    <w:p w14:paraId="703B6F7C">
      <w:pPr>
        <w:tabs>
          <w:tab w:val="left" w:pos="630"/>
        </w:tabs>
        <w:jc w:val="center"/>
        <w:rPr>
          <w:rFonts w:hint="eastAsia" w:ascii="方正宋黑简体" w:hAnsi="宋体" w:eastAsia="方正宋黑简体" w:cs="黑体"/>
          <w:b/>
          <w:bCs/>
          <w:sz w:val="36"/>
          <w:szCs w:val="36"/>
          <w:lang w:val="en-US" w:eastAsia="zh-CN"/>
        </w:rPr>
      </w:pPr>
    </w:p>
    <w:p w14:paraId="2DCCC867">
      <w:pPr>
        <w:tabs>
          <w:tab w:val="left" w:pos="630"/>
        </w:tabs>
        <w:jc w:val="center"/>
        <w:rPr>
          <w:rFonts w:hint="eastAsia" w:ascii="方正宋黑简体" w:hAnsi="宋体" w:eastAsia="方正宋黑简体" w:cs="黑体"/>
          <w:b/>
          <w:bCs/>
          <w:sz w:val="36"/>
          <w:szCs w:val="36"/>
          <w:lang w:val="en-US" w:eastAsia="zh-CN"/>
        </w:rPr>
      </w:pPr>
    </w:p>
    <w:p w14:paraId="47EC96BD">
      <w:pPr>
        <w:tabs>
          <w:tab w:val="left" w:pos="630"/>
        </w:tabs>
        <w:jc w:val="center"/>
        <w:rPr>
          <w:rFonts w:hint="eastAsia" w:ascii="方正宋黑简体" w:hAnsi="宋体" w:eastAsia="方正宋黑简体" w:cs="黑体"/>
          <w:b/>
          <w:bCs/>
          <w:sz w:val="36"/>
          <w:szCs w:val="36"/>
          <w:lang w:val="en-US" w:eastAsia="zh-CN"/>
        </w:rPr>
      </w:pPr>
    </w:p>
    <w:p w14:paraId="4190FC81">
      <w:pPr>
        <w:tabs>
          <w:tab w:val="left" w:pos="630"/>
        </w:tabs>
        <w:jc w:val="center"/>
        <w:outlineLvl w:val="1"/>
        <w:rPr>
          <w:rFonts w:ascii="方正宋黑简体" w:hAnsi="宋体" w:eastAsia="方正宋黑简体" w:cs="黑体"/>
          <w:b/>
          <w:bCs/>
          <w:sz w:val="36"/>
          <w:szCs w:val="36"/>
        </w:rPr>
      </w:pPr>
      <w:bookmarkStart w:id="38" w:name="_Toc2087"/>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、资格证明材料</w:t>
      </w:r>
      <w:bookmarkEnd w:id="37"/>
      <w:bookmarkEnd w:id="38"/>
    </w:p>
    <w:p w14:paraId="594FD16A">
      <w:pPr>
        <w:autoSpaceDE w:val="0"/>
        <w:autoSpaceDN w:val="0"/>
        <w:jc w:val="center"/>
        <w:rPr>
          <w:rFonts w:ascii="仿宋" w:hAnsi="仿宋" w:eastAsia="仿宋" w:cs="Arial"/>
          <w:sz w:val="30"/>
          <w:szCs w:val="30"/>
        </w:rPr>
      </w:pPr>
    </w:p>
    <w:p w14:paraId="13B5F217">
      <w:pPr>
        <w:autoSpaceDE w:val="0"/>
        <w:autoSpaceDN w:val="0"/>
        <w:jc w:val="center"/>
        <w:rPr>
          <w:rFonts w:ascii="仿宋" w:hAnsi="仿宋" w:eastAsia="仿宋" w:cs="Arial"/>
          <w:sz w:val="30"/>
          <w:szCs w:val="30"/>
        </w:rPr>
      </w:pPr>
      <w:r>
        <w:rPr>
          <w:rFonts w:hint="eastAsia" w:ascii="仿宋" w:hAnsi="仿宋" w:eastAsia="仿宋" w:cs="Arial"/>
          <w:sz w:val="30"/>
          <w:szCs w:val="30"/>
        </w:rPr>
        <w:t>（询价文件规定资格审查材料及采购需求中须提供的证明、证件材料的复印件）</w:t>
      </w:r>
    </w:p>
    <w:p w14:paraId="67C41DCC">
      <w:pPr>
        <w:autoSpaceDE w:val="0"/>
        <w:autoSpaceDN w:val="0"/>
        <w:jc w:val="center"/>
        <w:rPr>
          <w:rFonts w:ascii="仿宋" w:hAnsi="仿宋" w:eastAsia="仿宋" w:cs="Arial"/>
          <w:sz w:val="30"/>
          <w:szCs w:val="30"/>
        </w:rPr>
      </w:pPr>
    </w:p>
    <w:p w14:paraId="4C7913F7">
      <w:pPr>
        <w:autoSpaceDE w:val="0"/>
        <w:autoSpaceDN w:val="0"/>
        <w:jc w:val="center"/>
        <w:rPr>
          <w:rFonts w:ascii="仿宋" w:hAnsi="仿宋" w:eastAsia="仿宋" w:cs="Arial"/>
          <w:sz w:val="30"/>
          <w:szCs w:val="30"/>
        </w:rPr>
      </w:pPr>
    </w:p>
    <w:p w14:paraId="2618687A">
      <w:pPr>
        <w:autoSpaceDE w:val="0"/>
        <w:autoSpaceDN w:val="0"/>
        <w:jc w:val="center"/>
        <w:rPr>
          <w:rFonts w:ascii="宋体" w:hAnsi="宋体" w:cs="仿宋_GB2312"/>
          <w:sz w:val="28"/>
          <w:szCs w:val="28"/>
        </w:rPr>
      </w:pPr>
    </w:p>
    <w:p w14:paraId="2B804C5D">
      <w:pPr>
        <w:autoSpaceDE w:val="0"/>
        <w:autoSpaceDN w:val="0"/>
        <w:jc w:val="center"/>
        <w:rPr>
          <w:rFonts w:ascii="宋体" w:hAnsi="宋体" w:cs="仿宋_GB2312"/>
          <w:sz w:val="28"/>
          <w:szCs w:val="28"/>
        </w:rPr>
      </w:pPr>
    </w:p>
    <w:p w14:paraId="460F1368">
      <w:pPr>
        <w:autoSpaceDE w:val="0"/>
        <w:autoSpaceDN w:val="0"/>
        <w:jc w:val="center"/>
        <w:rPr>
          <w:rFonts w:ascii="宋体" w:hAnsi="宋体" w:cs="仿宋_GB2312"/>
          <w:sz w:val="28"/>
          <w:szCs w:val="28"/>
        </w:rPr>
      </w:pPr>
    </w:p>
    <w:p w14:paraId="070D7825">
      <w:pPr>
        <w:autoSpaceDE w:val="0"/>
        <w:autoSpaceDN w:val="0"/>
        <w:jc w:val="center"/>
        <w:rPr>
          <w:rFonts w:ascii="宋体" w:hAnsi="宋体" w:cs="仿宋_GB2312"/>
          <w:sz w:val="28"/>
          <w:szCs w:val="28"/>
        </w:rPr>
      </w:pPr>
    </w:p>
    <w:p w14:paraId="62B7E56C">
      <w:pPr>
        <w:autoSpaceDE w:val="0"/>
        <w:autoSpaceDN w:val="0"/>
        <w:jc w:val="center"/>
        <w:rPr>
          <w:rFonts w:ascii="宋体" w:hAnsi="宋体" w:cs="仿宋_GB2312"/>
          <w:sz w:val="28"/>
          <w:szCs w:val="28"/>
        </w:rPr>
      </w:pPr>
    </w:p>
    <w:p w14:paraId="098E6214">
      <w:pPr>
        <w:autoSpaceDE w:val="0"/>
        <w:autoSpaceDN w:val="0"/>
        <w:jc w:val="center"/>
        <w:rPr>
          <w:rFonts w:ascii="宋体" w:hAnsi="宋体" w:cs="仿宋_GB2312"/>
          <w:sz w:val="28"/>
          <w:szCs w:val="28"/>
        </w:rPr>
      </w:pPr>
    </w:p>
    <w:p w14:paraId="38836456">
      <w:pPr>
        <w:autoSpaceDE w:val="0"/>
        <w:autoSpaceDN w:val="0"/>
        <w:jc w:val="center"/>
        <w:rPr>
          <w:rFonts w:ascii="宋体" w:hAnsi="宋体" w:cs="仿宋_GB2312"/>
          <w:sz w:val="28"/>
          <w:szCs w:val="28"/>
        </w:rPr>
      </w:pPr>
    </w:p>
    <w:p w14:paraId="772DDEB9">
      <w:pPr>
        <w:autoSpaceDE w:val="0"/>
        <w:autoSpaceDN w:val="0"/>
        <w:jc w:val="center"/>
        <w:rPr>
          <w:rFonts w:ascii="宋体" w:hAnsi="宋体" w:cs="仿宋_GB2312"/>
          <w:sz w:val="28"/>
          <w:szCs w:val="28"/>
        </w:rPr>
      </w:pPr>
    </w:p>
    <w:p w14:paraId="53DF154C">
      <w:pPr>
        <w:autoSpaceDE w:val="0"/>
        <w:autoSpaceDN w:val="0"/>
        <w:jc w:val="center"/>
        <w:rPr>
          <w:rFonts w:ascii="宋体" w:hAnsi="宋体" w:cs="仿宋_GB2312"/>
          <w:sz w:val="28"/>
          <w:szCs w:val="28"/>
        </w:rPr>
      </w:pPr>
    </w:p>
    <w:p w14:paraId="427BA7C9">
      <w:pPr>
        <w:autoSpaceDE w:val="0"/>
        <w:autoSpaceDN w:val="0"/>
        <w:jc w:val="center"/>
        <w:rPr>
          <w:rFonts w:ascii="宋体" w:hAnsi="宋体" w:cs="仿宋_GB2312"/>
          <w:sz w:val="28"/>
          <w:szCs w:val="28"/>
        </w:rPr>
      </w:pPr>
    </w:p>
    <w:p w14:paraId="48952B7B">
      <w:pPr>
        <w:autoSpaceDE w:val="0"/>
        <w:autoSpaceDN w:val="0"/>
        <w:jc w:val="center"/>
        <w:rPr>
          <w:rFonts w:ascii="宋体" w:hAnsi="宋体" w:cs="仿宋_GB2312"/>
          <w:sz w:val="28"/>
          <w:szCs w:val="28"/>
        </w:rPr>
      </w:pPr>
    </w:p>
    <w:p w14:paraId="7AEA74AA">
      <w:pPr>
        <w:autoSpaceDE w:val="0"/>
        <w:autoSpaceDN w:val="0"/>
        <w:jc w:val="center"/>
        <w:rPr>
          <w:rFonts w:ascii="宋体" w:hAnsi="宋体" w:cs="仿宋_GB2312"/>
          <w:sz w:val="28"/>
          <w:szCs w:val="28"/>
        </w:rPr>
      </w:pPr>
    </w:p>
    <w:p w14:paraId="756CF063">
      <w:pPr>
        <w:autoSpaceDE w:val="0"/>
        <w:autoSpaceDN w:val="0"/>
        <w:jc w:val="center"/>
        <w:rPr>
          <w:rFonts w:ascii="宋体" w:hAnsi="宋体" w:cs="仿宋_GB2312"/>
          <w:sz w:val="28"/>
          <w:szCs w:val="28"/>
        </w:rPr>
      </w:pPr>
    </w:p>
    <w:p w14:paraId="1D1293D1">
      <w:pPr>
        <w:autoSpaceDE w:val="0"/>
        <w:autoSpaceDN w:val="0"/>
        <w:jc w:val="center"/>
        <w:rPr>
          <w:rFonts w:ascii="宋体" w:hAnsi="宋体" w:cs="仿宋_GB2312"/>
          <w:sz w:val="28"/>
          <w:szCs w:val="28"/>
        </w:rPr>
      </w:pPr>
    </w:p>
    <w:p w14:paraId="5EC8B593">
      <w:pPr>
        <w:autoSpaceDE w:val="0"/>
        <w:autoSpaceDN w:val="0"/>
        <w:jc w:val="center"/>
        <w:rPr>
          <w:rFonts w:ascii="宋体" w:hAnsi="宋体" w:cs="仿宋_GB2312"/>
          <w:sz w:val="28"/>
          <w:szCs w:val="28"/>
        </w:rPr>
      </w:pPr>
    </w:p>
    <w:p w14:paraId="6FF089EC">
      <w:pPr>
        <w:autoSpaceDE w:val="0"/>
        <w:autoSpaceDN w:val="0"/>
        <w:jc w:val="center"/>
        <w:rPr>
          <w:rFonts w:ascii="宋体" w:hAnsi="宋体" w:cs="仿宋_GB2312"/>
          <w:sz w:val="28"/>
          <w:szCs w:val="28"/>
        </w:rPr>
      </w:pPr>
    </w:p>
    <w:p w14:paraId="7C1FED5A">
      <w:pPr>
        <w:autoSpaceDE w:val="0"/>
        <w:autoSpaceDN w:val="0"/>
        <w:jc w:val="center"/>
        <w:rPr>
          <w:rFonts w:ascii="宋体" w:hAnsi="宋体" w:cs="仿宋_GB2312"/>
          <w:sz w:val="28"/>
          <w:szCs w:val="28"/>
        </w:rPr>
      </w:pPr>
      <w:bookmarkStart w:id="39" w:name="_GoBack"/>
      <w:bookmarkEnd w:id="39"/>
    </w:p>
    <w:p w14:paraId="5991BD48">
      <w:pPr>
        <w:autoSpaceDE w:val="0"/>
        <w:autoSpaceDN w:val="0"/>
        <w:jc w:val="center"/>
        <w:rPr>
          <w:rFonts w:ascii="宋体" w:hAnsi="宋体" w:cs="仿宋_GB2312"/>
          <w:sz w:val="28"/>
          <w:szCs w:val="28"/>
        </w:rPr>
      </w:pPr>
    </w:p>
    <w:p w14:paraId="18F55825">
      <w:pPr>
        <w:autoSpaceDE w:val="0"/>
        <w:autoSpaceDN w:val="0"/>
        <w:jc w:val="center"/>
        <w:rPr>
          <w:rFonts w:ascii="宋体" w:hAnsi="宋体" w:cs="仿宋_GB2312"/>
          <w:sz w:val="28"/>
          <w:szCs w:val="28"/>
        </w:rPr>
      </w:pPr>
    </w:p>
    <w:p w14:paraId="13FB9AF6">
      <w:pPr>
        <w:autoSpaceDE w:val="0"/>
        <w:autoSpaceDN w:val="0"/>
        <w:jc w:val="center"/>
        <w:rPr>
          <w:rFonts w:ascii="方正宋黑简体" w:hAnsi="仿宋" w:eastAsia="方正宋黑简体" w:cs="Arial"/>
          <w:b/>
          <w:sz w:val="30"/>
          <w:szCs w:val="30"/>
        </w:rPr>
      </w:pPr>
      <w:r>
        <w:rPr>
          <w:rFonts w:hint="eastAsia" w:ascii="方正宋黑简体" w:hAnsi="仿宋" w:eastAsia="方正宋黑简体" w:cs="Arial"/>
          <w:b/>
          <w:sz w:val="30"/>
          <w:szCs w:val="30"/>
        </w:rPr>
        <w:t>采购人、政府采购代理机构意见</w:t>
      </w:r>
    </w:p>
    <w:tbl>
      <w:tblPr>
        <w:tblStyle w:val="17"/>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14:paraId="3835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8481" w:type="dxa"/>
          </w:tcPr>
          <w:p w14:paraId="5B46F0BE">
            <w:pPr>
              <w:autoSpaceDE w:val="0"/>
              <w:autoSpaceDN w:val="0"/>
              <w:rPr>
                <w:rFonts w:ascii="宋体" w:hAnsi="宋体" w:cs="Arial"/>
                <w:sz w:val="24"/>
                <w:szCs w:val="24"/>
              </w:rPr>
            </w:pPr>
            <w:r>
              <w:rPr>
                <w:rFonts w:hint="eastAsia" w:ascii="宋体" w:hAnsi="宋体" w:cs="Arial"/>
                <w:sz w:val="24"/>
                <w:szCs w:val="24"/>
              </w:rPr>
              <w:t>本次询价文件，我们确认。我单位联系电话、联系人详见本项目询价文件。</w:t>
            </w:r>
          </w:p>
          <w:p w14:paraId="77C8FE7C">
            <w:pPr>
              <w:autoSpaceDE w:val="0"/>
              <w:autoSpaceDN w:val="0"/>
              <w:rPr>
                <w:rFonts w:hint="default" w:ascii="宋体" w:hAnsi="宋体" w:cs="Arial"/>
                <w:sz w:val="24"/>
                <w:szCs w:val="24"/>
                <w:lang w:val="en-US" w:eastAsia="zh-CN"/>
              </w:rPr>
            </w:pPr>
            <w:r>
              <w:rPr>
                <w:rFonts w:hint="eastAsia" w:ascii="宋体" w:hAnsi="宋体" w:cs="Arial"/>
                <w:sz w:val="24"/>
                <w:szCs w:val="24"/>
              </w:rPr>
              <w:t>采购人：</w:t>
            </w:r>
            <w:r>
              <w:rPr>
                <w:rFonts w:hint="eastAsia" w:ascii="宋体" w:hAnsi="宋体" w:cs="Arial"/>
                <w:sz w:val="24"/>
                <w:szCs w:val="24"/>
                <w:lang w:val="en-US" w:eastAsia="zh-CN"/>
              </w:rPr>
              <w:t>安徽融城高新技术产业发展集团有限公司</w:t>
            </w:r>
          </w:p>
          <w:p w14:paraId="69AB115D">
            <w:pPr>
              <w:shd w:val="clear" w:color="auto" w:fill="FFFFFF"/>
              <w:spacing w:line="560" w:lineRule="exact"/>
              <w:rPr>
                <w:rFonts w:hint="eastAsia" w:ascii="宋体" w:hAnsi="宋体" w:cs="Arial"/>
                <w:sz w:val="24"/>
                <w:szCs w:val="24"/>
                <w:lang w:val="en-US" w:eastAsia="zh-CN"/>
              </w:rPr>
            </w:pPr>
            <w:r>
              <w:rPr>
                <w:rFonts w:hint="eastAsia" w:ascii="宋体" w:hAnsi="宋体" w:cs="Arial"/>
                <w:sz w:val="24"/>
                <w:szCs w:val="24"/>
              </w:rPr>
              <w:t>联系人：</w:t>
            </w:r>
            <w:r>
              <w:rPr>
                <w:rFonts w:hint="eastAsia" w:ascii="宋体" w:hAnsi="宋体" w:cs="Arial"/>
                <w:sz w:val="24"/>
                <w:szCs w:val="24"/>
                <w:lang w:val="en-US" w:eastAsia="zh-CN"/>
              </w:rPr>
              <w:t>李先生</w:t>
            </w:r>
          </w:p>
          <w:p w14:paraId="0B3558A2">
            <w:pPr>
              <w:shd w:val="clear" w:color="auto" w:fill="FFFFFF"/>
              <w:spacing w:line="560" w:lineRule="exact"/>
              <w:rPr>
                <w:rFonts w:ascii="宋体" w:hAnsi="宋体" w:cs="Arial"/>
                <w:sz w:val="24"/>
                <w:szCs w:val="24"/>
              </w:rPr>
            </w:pPr>
            <w:r>
              <w:rPr>
                <w:rFonts w:hint="eastAsia" w:ascii="宋体" w:hAnsi="宋体" w:cs="Arial"/>
                <w:sz w:val="24"/>
                <w:szCs w:val="24"/>
                <w:lang w:val="en-US" w:eastAsia="zh-CN"/>
              </w:rPr>
              <w:t xml:space="preserve">电  话：0558-8506550  </w:t>
            </w:r>
            <w:r>
              <w:rPr>
                <w:rFonts w:ascii="仿宋_GB2312" w:hAnsi="宋体" w:eastAsia="仿宋_GB2312" w:cs="宋体"/>
                <w:color w:val="000000"/>
                <w:sz w:val="28"/>
                <w:szCs w:val="28"/>
              </w:rPr>
              <w:t xml:space="preserve">     </w:t>
            </w:r>
            <w:r>
              <w:rPr>
                <w:rFonts w:ascii="宋体" w:hAnsi="宋体" w:cs="Arial"/>
                <w:sz w:val="24"/>
                <w:szCs w:val="24"/>
              </w:rPr>
              <w:t xml:space="preserve">                                       </w:t>
            </w:r>
            <w:r>
              <w:rPr>
                <w:rFonts w:hint="eastAsia" w:ascii="宋体" w:hAnsi="宋体" w:cs="Arial"/>
                <w:sz w:val="24"/>
                <w:szCs w:val="24"/>
              </w:rPr>
              <w:t xml:space="preserve">   </w:t>
            </w:r>
            <w:r>
              <w:rPr>
                <w:rFonts w:ascii="宋体" w:hAnsi="宋体" w:cs="Arial"/>
                <w:sz w:val="24"/>
                <w:szCs w:val="24"/>
              </w:rPr>
              <w:t xml:space="preserve">                    </w:t>
            </w:r>
            <w:r>
              <w:rPr>
                <w:rFonts w:hint="eastAsia" w:ascii="宋体" w:hAnsi="宋体" w:cs="Arial"/>
                <w:sz w:val="24"/>
                <w:szCs w:val="24"/>
              </w:rPr>
              <w:t xml:space="preserve">               </w:t>
            </w:r>
          </w:p>
        </w:tc>
      </w:tr>
      <w:tr w14:paraId="1F86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8481" w:type="dxa"/>
          </w:tcPr>
          <w:p w14:paraId="1E0316BD">
            <w:pPr>
              <w:autoSpaceDE w:val="0"/>
              <w:autoSpaceDN w:val="0"/>
              <w:rPr>
                <w:rFonts w:hint="eastAsia" w:ascii="宋体" w:hAnsi="宋体" w:eastAsia="微软雅黑" w:cs="Arial"/>
                <w:sz w:val="24"/>
                <w:szCs w:val="24"/>
                <w:lang w:eastAsia="zh-CN"/>
              </w:rPr>
            </w:pPr>
            <w:r>
              <w:rPr>
                <w:rFonts w:hint="eastAsia" w:ascii="宋体" w:hAnsi="宋体" w:cs="Arial"/>
                <w:sz w:val="24"/>
                <w:szCs w:val="24"/>
              </w:rPr>
              <w:t>采购代理机构：</w:t>
            </w:r>
            <w:r>
              <w:rPr>
                <w:rFonts w:hint="eastAsia" w:ascii="宋体" w:hAnsi="宋体" w:cs="Arial"/>
                <w:sz w:val="24"/>
                <w:szCs w:val="24"/>
                <w:lang w:eastAsia="zh-CN"/>
              </w:rPr>
              <w:t>安徽宛鸣工程管理有限公司</w:t>
            </w:r>
          </w:p>
          <w:p w14:paraId="420D63AC">
            <w:pPr>
              <w:autoSpaceDE w:val="0"/>
              <w:autoSpaceDN w:val="0"/>
              <w:rPr>
                <w:rFonts w:hint="default" w:ascii="宋体" w:hAnsi="宋体" w:eastAsia="微软雅黑" w:cs="Arial"/>
                <w:bCs/>
                <w:sz w:val="24"/>
                <w:szCs w:val="24"/>
                <w:lang w:val="en-US" w:eastAsia="zh-CN"/>
              </w:rPr>
            </w:pPr>
            <w:r>
              <w:rPr>
                <w:rFonts w:hint="eastAsia" w:ascii="宋体" w:hAnsi="宋体" w:cs="Arial"/>
                <w:sz w:val="24"/>
                <w:szCs w:val="24"/>
              </w:rPr>
              <w:t>联 系 人：</w:t>
            </w:r>
            <w:r>
              <w:rPr>
                <w:rFonts w:hint="eastAsia" w:ascii="宋体" w:hAnsi="宋体" w:cs="Arial"/>
                <w:sz w:val="24"/>
                <w:szCs w:val="24"/>
                <w:lang w:val="en-US" w:eastAsia="zh-CN"/>
              </w:rPr>
              <w:t>盛先生</w:t>
            </w:r>
          </w:p>
          <w:p w14:paraId="2510F5BA">
            <w:pPr>
              <w:autoSpaceDE w:val="0"/>
              <w:autoSpaceDN w:val="0"/>
              <w:rPr>
                <w:rFonts w:hint="default" w:ascii="宋体" w:hAnsi="宋体" w:cs="Arial"/>
                <w:sz w:val="24"/>
                <w:szCs w:val="24"/>
                <w:lang w:val="en-US" w:eastAsia="zh-CN"/>
              </w:rPr>
            </w:pPr>
            <w:r>
              <w:rPr>
                <w:rFonts w:hint="eastAsia" w:ascii="宋体" w:hAnsi="宋体" w:cs="Arial"/>
                <w:sz w:val="24"/>
                <w:szCs w:val="24"/>
                <w:lang w:val="en-US" w:eastAsia="zh-CN"/>
              </w:rPr>
              <w:t>电话：</w:t>
            </w:r>
            <w:r>
              <w:rPr>
                <w:rFonts w:hint="eastAsia" w:ascii="宋体" w:hAnsi="宋体" w:cs="Arial"/>
                <w:bCs/>
                <w:sz w:val="24"/>
                <w:szCs w:val="24"/>
                <w:lang w:val="en-US" w:eastAsia="zh-CN"/>
              </w:rPr>
              <w:t>18110507678</w:t>
            </w:r>
          </w:p>
          <w:p w14:paraId="23544C83">
            <w:pPr>
              <w:autoSpaceDE w:val="0"/>
              <w:autoSpaceDN w:val="0"/>
              <w:jc w:val="center"/>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 xml:space="preserve">   </w:t>
            </w:r>
            <w:r>
              <w:rPr>
                <w:rFonts w:ascii="宋体" w:hAnsi="宋体" w:cs="Arial"/>
                <w:sz w:val="24"/>
                <w:szCs w:val="24"/>
              </w:rPr>
              <w:t>（</w:t>
            </w:r>
            <w:r>
              <w:rPr>
                <w:rFonts w:hint="eastAsia" w:ascii="宋体" w:hAnsi="宋体" w:cs="Arial"/>
                <w:sz w:val="24"/>
                <w:szCs w:val="24"/>
              </w:rPr>
              <w:t>单位盖章</w:t>
            </w:r>
            <w:r>
              <w:rPr>
                <w:rFonts w:ascii="宋体" w:hAnsi="宋体" w:cs="Arial"/>
                <w:sz w:val="24"/>
                <w:szCs w:val="24"/>
              </w:rPr>
              <w:t xml:space="preserve">）              </w:t>
            </w:r>
            <w:r>
              <w:rPr>
                <w:rFonts w:hint="eastAsia" w:ascii="宋体" w:hAnsi="宋体" w:cs="Arial"/>
                <w:sz w:val="24"/>
                <w:szCs w:val="24"/>
              </w:rPr>
              <w:t xml:space="preserve">                </w:t>
            </w:r>
          </w:p>
          <w:p w14:paraId="209A54FD">
            <w:pPr>
              <w:autoSpaceDE w:val="0"/>
              <w:autoSpaceDN w:val="0"/>
              <w:jc w:val="center"/>
              <w:rPr>
                <w:rFonts w:ascii="宋体" w:hAnsi="宋体" w:cs="Arial"/>
                <w:sz w:val="24"/>
                <w:szCs w:val="24"/>
              </w:rPr>
            </w:pPr>
            <w:r>
              <w:rPr>
                <w:rFonts w:hint="eastAsia" w:ascii="宋体" w:hAnsi="宋体" w:cs="Arial"/>
                <w:sz w:val="24"/>
                <w:szCs w:val="24"/>
              </w:rPr>
              <w:t xml:space="preserve">                         </w:t>
            </w:r>
            <w:r>
              <w:rPr>
                <w:rFonts w:hint="eastAsia" w:ascii="宋体" w:hAnsi="宋体" w:cs="Arial"/>
                <w:sz w:val="24"/>
                <w:szCs w:val="24"/>
                <w:lang w:val="en-US" w:eastAsia="zh-CN"/>
              </w:rPr>
              <w:t xml:space="preserve">                    </w:t>
            </w:r>
            <w:r>
              <w:rPr>
                <w:rFonts w:hint="eastAsia" w:ascii="宋体" w:hAnsi="宋体" w:cs="Arial"/>
                <w:bCs/>
                <w:sz w:val="24"/>
                <w:szCs w:val="24"/>
                <w:u w:val="single"/>
                <w:lang w:eastAsia="zh-CN"/>
              </w:rPr>
              <w:t>20</w:t>
            </w:r>
            <w:r>
              <w:rPr>
                <w:rFonts w:hint="eastAsia" w:ascii="宋体" w:hAnsi="宋体" w:cs="Arial"/>
                <w:bCs/>
                <w:sz w:val="24"/>
                <w:szCs w:val="24"/>
                <w:u w:val="single"/>
                <w:lang w:val="en-US" w:eastAsia="zh-CN"/>
              </w:rPr>
              <w:t>25</w:t>
            </w:r>
            <w:r>
              <w:rPr>
                <w:rFonts w:hint="eastAsia" w:ascii="宋体" w:hAnsi="宋体" w:cs="Arial"/>
                <w:bCs/>
                <w:sz w:val="24"/>
                <w:szCs w:val="24"/>
                <w:u w:val="single"/>
                <w:lang w:eastAsia="zh-CN"/>
              </w:rPr>
              <w:t>年</w:t>
            </w:r>
            <w:r>
              <w:rPr>
                <w:rFonts w:hint="eastAsia" w:ascii="宋体" w:hAnsi="宋体" w:cs="Arial"/>
                <w:bCs/>
                <w:sz w:val="24"/>
                <w:szCs w:val="24"/>
                <w:u w:val="single"/>
                <w:lang w:val="en-US" w:eastAsia="zh-CN"/>
              </w:rPr>
              <w:t>4</w:t>
            </w:r>
            <w:r>
              <w:rPr>
                <w:rFonts w:hint="eastAsia" w:ascii="宋体" w:hAnsi="宋体" w:cs="Arial"/>
                <w:bCs/>
                <w:sz w:val="24"/>
                <w:szCs w:val="24"/>
                <w:u w:val="single"/>
                <w:lang w:eastAsia="zh-CN"/>
              </w:rPr>
              <w:t>月</w:t>
            </w:r>
            <w:r>
              <w:rPr>
                <w:rFonts w:hint="eastAsia" w:ascii="宋体" w:hAnsi="宋体" w:cs="Arial"/>
                <w:bCs/>
                <w:sz w:val="24"/>
                <w:szCs w:val="24"/>
                <w:u w:val="single"/>
                <w:lang w:val="en-US" w:eastAsia="zh-CN"/>
              </w:rPr>
              <w:t>11</w:t>
            </w:r>
            <w:r>
              <w:rPr>
                <w:rFonts w:hint="eastAsia" w:ascii="宋体" w:hAnsi="宋体" w:cs="Arial"/>
                <w:bCs/>
                <w:sz w:val="24"/>
                <w:szCs w:val="24"/>
                <w:u w:val="single"/>
                <w:lang w:eastAsia="zh-CN"/>
              </w:rPr>
              <w:t>日</w:t>
            </w:r>
          </w:p>
        </w:tc>
      </w:tr>
    </w:tbl>
    <w:p w14:paraId="15387ACC">
      <w:pPr>
        <w:autoSpaceDE w:val="0"/>
        <w:autoSpaceDN w:val="0"/>
      </w:pPr>
    </w:p>
    <w:p w14:paraId="3542F9B8">
      <w:pPr>
        <w:spacing w:line="220" w:lineRule="atLeast"/>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黑简体">
    <w:altName w:val="黑体"/>
    <w:panose1 w:val="00000000000000000000"/>
    <w:charset w:val="86"/>
    <w:family w:val="auto"/>
    <w:pitch w:val="default"/>
    <w:sig w:usb0="00000000" w:usb1="00000000" w:usb2="0000001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3223">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1764B">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F1764B">
                    <w:pPr>
                      <w:pStyle w:val="14"/>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lang w:val="en-US" w:eastAsia="zh-CN"/>
      </w:rPr>
      <w:t>安徽宛鸣工程管理有限公司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283CB">
    <w:pPr>
      <w:pStyle w:val="14"/>
      <w:framePr w:wrap="around" w:vAnchor="text" w:hAnchor="margin" w:xAlign="center" w:y="1"/>
      <w:rPr>
        <w:rStyle w:val="21"/>
      </w:rPr>
    </w:pPr>
    <w:r>
      <w:fldChar w:fldCharType="begin"/>
    </w:r>
    <w:r>
      <w:rPr>
        <w:rStyle w:val="21"/>
        <w:highlight w:val="white"/>
      </w:rPr>
      <w:instrText xml:space="preserve">PAGE  </w:instrText>
    </w:r>
    <w:r>
      <w:fldChar w:fldCharType="separate"/>
    </w:r>
    <w:r>
      <w:rPr>
        <w:rStyle w:val="21"/>
        <w:highlight w:val="white"/>
      </w:rPr>
      <w:t>22</w:t>
    </w:r>
    <w:r>
      <w:fldChar w:fldCharType="end"/>
    </w:r>
  </w:p>
  <w:p w14:paraId="0BA641D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1CF6">
    <w:pPr>
      <w:spacing w:line="220" w:lineRule="auto"/>
      <w:ind w:left="434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29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b/>
        <w:bCs/>
        <w:spacing w:val="-1"/>
        <w:sz w:val="18"/>
        <w:szCs w:val="18"/>
      </w:rPr>
      <w:t>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8F5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762E"/>
    <w:multiLevelType w:val="singleLevel"/>
    <w:tmpl w:val="9036762E"/>
    <w:lvl w:ilvl="0" w:tentative="0">
      <w:start w:val="1"/>
      <w:numFmt w:val="decimal"/>
      <w:suff w:val="nothing"/>
      <w:lvlText w:val="%1、"/>
      <w:lvlJc w:val="left"/>
    </w:lvl>
  </w:abstractNum>
  <w:abstractNum w:abstractNumId="1">
    <w:nsid w:val="E45CFA0D"/>
    <w:multiLevelType w:val="singleLevel"/>
    <w:tmpl w:val="E45CFA0D"/>
    <w:lvl w:ilvl="0" w:tentative="0">
      <w:start w:val="7"/>
      <w:numFmt w:val="chineseCounting"/>
      <w:suff w:val="nothing"/>
      <w:lvlText w:val="%1、"/>
      <w:lvlJc w:val="left"/>
      <w:rPr>
        <w:rFonts w:hint="eastAsia"/>
      </w:rPr>
    </w:lvl>
  </w:abstractNum>
  <w:abstractNum w:abstractNumId="2">
    <w:nsid w:val="1F742511"/>
    <w:multiLevelType w:val="singleLevel"/>
    <w:tmpl w:val="1F742511"/>
    <w:lvl w:ilvl="0" w:tentative="0">
      <w:start w:val="4"/>
      <w:numFmt w:val="chineseCounting"/>
      <w:suff w:val="nothing"/>
      <w:lvlText w:val="%1、"/>
      <w:lvlJc w:val="left"/>
      <w:rPr>
        <w:rFonts w:hint="eastAsia"/>
      </w:rPr>
    </w:lvl>
  </w:abstractNum>
  <w:abstractNum w:abstractNumId="3">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63"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MzRhNjcxZjRlZDU3OWM3OWY5ZDhiNmFlZTllMmIifQ=="/>
  </w:docVars>
  <w:rsids>
    <w:rsidRoot w:val="00D31D50"/>
    <w:rsid w:val="000B2B98"/>
    <w:rsid w:val="000F3A4C"/>
    <w:rsid w:val="00100B32"/>
    <w:rsid w:val="00126343"/>
    <w:rsid w:val="00132C40"/>
    <w:rsid w:val="00134F80"/>
    <w:rsid w:val="0015234D"/>
    <w:rsid w:val="001B72DF"/>
    <w:rsid w:val="001C3D77"/>
    <w:rsid w:val="001E188D"/>
    <w:rsid w:val="002059E1"/>
    <w:rsid w:val="002614DA"/>
    <w:rsid w:val="002851E2"/>
    <w:rsid w:val="002D0214"/>
    <w:rsid w:val="002D26EC"/>
    <w:rsid w:val="00323B43"/>
    <w:rsid w:val="00334463"/>
    <w:rsid w:val="00370380"/>
    <w:rsid w:val="003A1FE2"/>
    <w:rsid w:val="003D1CAD"/>
    <w:rsid w:val="003D37D8"/>
    <w:rsid w:val="00426133"/>
    <w:rsid w:val="004272F6"/>
    <w:rsid w:val="004358AB"/>
    <w:rsid w:val="00496F01"/>
    <w:rsid w:val="004B55BE"/>
    <w:rsid w:val="004B68E1"/>
    <w:rsid w:val="004C7CF3"/>
    <w:rsid w:val="004F2B35"/>
    <w:rsid w:val="00505D5E"/>
    <w:rsid w:val="00506213"/>
    <w:rsid w:val="005826DD"/>
    <w:rsid w:val="005A0BBD"/>
    <w:rsid w:val="00601F64"/>
    <w:rsid w:val="006A27AF"/>
    <w:rsid w:val="006B2E04"/>
    <w:rsid w:val="006D0E66"/>
    <w:rsid w:val="006E30A7"/>
    <w:rsid w:val="00744CDA"/>
    <w:rsid w:val="00745811"/>
    <w:rsid w:val="00772B2F"/>
    <w:rsid w:val="007A340E"/>
    <w:rsid w:val="00804A8A"/>
    <w:rsid w:val="008800CB"/>
    <w:rsid w:val="00893469"/>
    <w:rsid w:val="008B7726"/>
    <w:rsid w:val="008E48AD"/>
    <w:rsid w:val="00931395"/>
    <w:rsid w:val="00960708"/>
    <w:rsid w:val="009C1097"/>
    <w:rsid w:val="009C4168"/>
    <w:rsid w:val="009D5115"/>
    <w:rsid w:val="009D6010"/>
    <w:rsid w:val="009E51D5"/>
    <w:rsid w:val="009F236E"/>
    <w:rsid w:val="009F572F"/>
    <w:rsid w:val="00A440EE"/>
    <w:rsid w:val="00A709AD"/>
    <w:rsid w:val="00A73C6C"/>
    <w:rsid w:val="00A81963"/>
    <w:rsid w:val="00AA06C4"/>
    <w:rsid w:val="00AE61AD"/>
    <w:rsid w:val="00B31D54"/>
    <w:rsid w:val="00B36B98"/>
    <w:rsid w:val="00B50FAD"/>
    <w:rsid w:val="00B56190"/>
    <w:rsid w:val="00B603A6"/>
    <w:rsid w:val="00B76568"/>
    <w:rsid w:val="00B9678E"/>
    <w:rsid w:val="00BD0150"/>
    <w:rsid w:val="00BE72D5"/>
    <w:rsid w:val="00BF4300"/>
    <w:rsid w:val="00C03462"/>
    <w:rsid w:val="00C16B94"/>
    <w:rsid w:val="00C32C65"/>
    <w:rsid w:val="00C43A1B"/>
    <w:rsid w:val="00CD425E"/>
    <w:rsid w:val="00CE2C6F"/>
    <w:rsid w:val="00D31D50"/>
    <w:rsid w:val="00D56AE1"/>
    <w:rsid w:val="00D823E8"/>
    <w:rsid w:val="00DF2D47"/>
    <w:rsid w:val="00E0189F"/>
    <w:rsid w:val="00E02CFC"/>
    <w:rsid w:val="00E14C0D"/>
    <w:rsid w:val="00E5750B"/>
    <w:rsid w:val="00E900C5"/>
    <w:rsid w:val="00EA44B9"/>
    <w:rsid w:val="00F079C7"/>
    <w:rsid w:val="00F57B66"/>
    <w:rsid w:val="00F75BC2"/>
    <w:rsid w:val="01565F5E"/>
    <w:rsid w:val="01A9205E"/>
    <w:rsid w:val="02EB125D"/>
    <w:rsid w:val="04243DD2"/>
    <w:rsid w:val="04C41D81"/>
    <w:rsid w:val="060E0879"/>
    <w:rsid w:val="069B779E"/>
    <w:rsid w:val="06D21D6E"/>
    <w:rsid w:val="073521A4"/>
    <w:rsid w:val="0775005F"/>
    <w:rsid w:val="07D94961"/>
    <w:rsid w:val="08A977A9"/>
    <w:rsid w:val="09B25DA3"/>
    <w:rsid w:val="09D63B14"/>
    <w:rsid w:val="0B110C11"/>
    <w:rsid w:val="0B455196"/>
    <w:rsid w:val="0BCC649F"/>
    <w:rsid w:val="0CEC0866"/>
    <w:rsid w:val="0D2412B6"/>
    <w:rsid w:val="0E4D2A06"/>
    <w:rsid w:val="0F0E2956"/>
    <w:rsid w:val="10F20D97"/>
    <w:rsid w:val="110C1288"/>
    <w:rsid w:val="111E0FFE"/>
    <w:rsid w:val="120848A5"/>
    <w:rsid w:val="135B5893"/>
    <w:rsid w:val="1361501A"/>
    <w:rsid w:val="146819AE"/>
    <w:rsid w:val="147F6DE6"/>
    <w:rsid w:val="15A5046C"/>
    <w:rsid w:val="15C75210"/>
    <w:rsid w:val="168E325B"/>
    <w:rsid w:val="173C07D6"/>
    <w:rsid w:val="17CD6433"/>
    <w:rsid w:val="17D73DBB"/>
    <w:rsid w:val="17E5547C"/>
    <w:rsid w:val="182F1EB5"/>
    <w:rsid w:val="184D685F"/>
    <w:rsid w:val="18AC27F1"/>
    <w:rsid w:val="19B62313"/>
    <w:rsid w:val="19EE47F1"/>
    <w:rsid w:val="1A0617E9"/>
    <w:rsid w:val="1A3D3083"/>
    <w:rsid w:val="1A4E26D4"/>
    <w:rsid w:val="1BC7026D"/>
    <w:rsid w:val="1BFE285A"/>
    <w:rsid w:val="1C0143F1"/>
    <w:rsid w:val="1C4C3F34"/>
    <w:rsid w:val="1C8E664A"/>
    <w:rsid w:val="1DBD6DF4"/>
    <w:rsid w:val="1E023943"/>
    <w:rsid w:val="1E2E2B21"/>
    <w:rsid w:val="1FA65DD9"/>
    <w:rsid w:val="1FAC7F3E"/>
    <w:rsid w:val="206A13ED"/>
    <w:rsid w:val="21EA15A1"/>
    <w:rsid w:val="22B94012"/>
    <w:rsid w:val="23217FEA"/>
    <w:rsid w:val="23226109"/>
    <w:rsid w:val="23802DCF"/>
    <w:rsid w:val="24253C3D"/>
    <w:rsid w:val="24AA08DA"/>
    <w:rsid w:val="24F230AC"/>
    <w:rsid w:val="25BD5D03"/>
    <w:rsid w:val="265B1230"/>
    <w:rsid w:val="27551185"/>
    <w:rsid w:val="27A331B3"/>
    <w:rsid w:val="289935D0"/>
    <w:rsid w:val="296F5C2E"/>
    <w:rsid w:val="297F116D"/>
    <w:rsid w:val="29F15C38"/>
    <w:rsid w:val="2AF11DC3"/>
    <w:rsid w:val="2B9F0AFA"/>
    <w:rsid w:val="2BD77336"/>
    <w:rsid w:val="2C137AB2"/>
    <w:rsid w:val="2C6C3710"/>
    <w:rsid w:val="2D4A661B"/>
    <w:rsid w:val="2D6271B8"/>
    <w:rsid w:val="2E4028D1"/>
    <w:rsid w:val="2E6D742C"/>
    <w:rsid w:val="30417BED"/>
    <w:rsid w:val="30AE13C0"/>
    <w:rsid w:val="32FB03C8"/>
    <w:rsid w:val="334A24A5"/>
    <w:rsid w:val="34E5618B"/>
    <w:rsid w:val="35E87731"/>
    <w:rsid w:val="363B7238"/>
    <w:rsid w:val="36697C0F"/>
    <w:rsid w:val="383A5121"/>
    <w:rsid w:val="391E1E7A"/>
    <w:rsid w:val="3A17031A"/>
    <w:rsid w:val="3A612DEC"/>
    <w:rsid w:val="3C251366"/>
    <w:rsid w:val="3D3C29A9"/>
    <w:rsid w:val="3DBA42C7"/>
    <w:rsid w:val="3DC94AAA"/>
    <w:rsid w:val="3DCE38F3"/>
    <w:rsid w:val="3E3A37F9"/>
    <w:rsid w:val="3E580E80"/>
    <w:rsid w:val="3EA2253E"/>
    <w:rsid w:val="3EC73711"/>
    <w:rsid w:val="3EF91A2E"/>
    <w:rsid w:val="3FF269A3"/>
    <w:rsid w:val="41144C6D"/>
    <w:rsid w:val="412A1C1A"/>
    <w:rsid w:val="42195D90"/>
    <w:rsid w:val="4233496A"/>
    <w:rsid w:val="424031B4"/>
    <w:rsid w:val="428F4D97"/>
    <w:rsid w:val="432033BE"/>
    <w:rsid w:val="436040FA"/>
    <w:rsid w:val="43FB1195"/>
    <w:rsid w:val="44103694"/>
    <w:rsid w:val="444F1B53"/>
    <w:rsid w:val="45190A56"/>
    <w:rsid w:val="45950554"/>
    <w:rsid w:val="45AB33AE"/>
    <w:rsid w:val="45CA0891"/>
    <w:rsid w:val="46696E2A"/>
    <w:rsid w:val="46A768C1"/>
    <w:rsid w:val="46B1432D"/>
    <w:rsid w:val="46C82140"/>
    <w:rsid w:val="47B23092"/>
    <w:rsid w:val="47EC23EB"/>
    <w:rsid w:val="47F23A8F"/>
    <w:rsid w:val="482F04E2"/>
    <w:rsid w:val="48894AC7"/>
    <w:rsid w:val="48D30E6C"/>
    <w:rsid w:val="48D60B9D"/>
    <w:rsid w:val="4A0A6CE0"/>
    <w:rsid w:val="4A745010"/>
    <w:rsid w:val="4B3C6DDC"/>
    <w:rsid w:val="4BA27F7B"/>
    <w:rsid w:val="4C3419F8"/>
    <w:rsid w:val="4C832FBC"/>
    <w:rsid w:val="4D9B4A06"/>
    <w:rsid w:val="4EBD2914"/>
    <w:rsid w:val="4F487B55"/>
    <w:rsid w:val="4FB93955"/>
    <w:rsid w:val="4FE775D6"/>
    <w:rsid w:val="50203B81"/>
    <w:rsid w:val="50550E6A"/>
    <w:rsid w:val="512B716F"/>
    <w:rsid w:val="512D35D3"/>
    <w:rsid w:val="51541F2B"/>
    <w:rsid w:val="518A40F8"/>
    <w:rsid w:val="518F5D7E"/>
    <w:rsid w:val="542E2CF2"/>
    <w:rsid w:val="550F21D8"/>
    <w:rsid w:val="55C227D4"/>
    <w:rsid w:val="55E3481E"/>
    <w:rsid w:val="55ED5D4E"/>
    <w:rsid w:val="55F90049"/>
    <w:rsid w:val="56FF2E93"/>
    <w:rsid w:val="579015AD"/>
    <w:rsid w:val="58032FB6"/>
    <w:rsid w:val="58C566EC"/>
    <w:rsid w:val="5A1A1729"/>
    <w:rsid w:val="5B31622B"/>
    <w:rsid w:val="5C8A2CB5"/>
    <w:rsid w:val="5E084D23"/>
    <w:rsid w:val="5E7720E9"/>
    <w:rsid w:val="5E80006A"/>
    <w:rsid w:val="5F40071A"/>
    <w:rsid w:val="5F633D3B"/>
    <w:rsid w:val="5F6856A8"/>
    <w:rsid w:val="5FEB47C4"/>
    <w:rsid w:val="61747837"/>
    <w:rsid w:val="61764154"/>
    <w:rsid w:val="619721D7"/>
    <w:rsid w:val="627F664C"/>
    <w:rsid w:val="62970A1B"/>
    <w:rsid w:val="630F0F84"/>
    <w:rsid w:val="63352DDF"/>
    <w:rsid w:val="636D754C"/>
    <w:rsid w:val="63C82F59"/>
    <w:rsid w:val="64A25A86"/>
    <w:rsid w:val="65504BAC"/>
    <w:rsid w:val="65901216"/>
    <w:rsid w:val="65961925"/>
    <w:rsid w:val="65E9543A"/>
    <w:rsid w:val="6698278F"/>
    <w:rsid w:val="675537F1"/>
    <w:rsid w:val="676621DD"/>
    <w:rsid w:val="69624656"/>
    <w:rsid w:val="6AFD758E"/>
    <w:rsid w:val="6B9B5702"/>
    <w:rsid w:val="6BB9765C"/>
    <w:rsid w:val="6E1454E9"/>
    <w:rsid w:val="6EF150E7"/>
    <w:rsid w:val="6F220DD6"/>
    <w:rsid w:val="6F9A3937"/>
    <w:rsid w:val="6FF46EB5"/>
    <w:rsid w:val="6FF7700F"/>
    <w:rsid w:val="703E2CC3"/>
    <w:rsid w:val="706F04D8"/>
    <w:rsid w:val="714A6D0C"/>
    <w:rsid w:val="71A17830"/>
    <w:rsid w:val="71CD778A"/>
    <w:rsid w:val="72F03A9F"/>
    <w:rsid w:val="73334198"/>
    <w:rsid w:val="7406514C"/>
    <w:rsid w:val="747B5C09"/>
    <w:rsid w:val="74911482"/>
    <w:rsid w:val="7510616E"/>
    <w:rsid w:val="752009CB"/>
    <w:rsid w:val="762C6F42"/>
    <w:rsid w:val="76901094"/>
    <w:rsid w:val="77212C85"/>
    <w:rsid w:val="77A94215"/>
    <w:rsid w:val="77F42DAE"/>
    <w:rsid w:val="793B0B95"/>
    <w:rsid w:val="7AF92A18"/>
    <w:rsid w:val="7B4B3736"/>
    <w:rsid w:val="7B9B52A6"/>
    <w:rsid w:val="7BDC51A4"/>
    <w:rsid w:val="7CEC5E62"/>
    <w:rsid w:val="7D62500D"/>
    <w:rsid w:val="7E81101A"/>
    <w:rsid w:val="7EC26BD4"/>
    <w:rsid w:val="7ED4682F"/>
    <w:rsid w:val="7EEF71C5"/>
    <w:rsid w:val="7F370E72"/>
    <w:rsid w:val="7F6F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30"/>
      <w:szCs w:val="44"/>
    </w:rPr>
  </w:style>
  <w:style w:type="paragraph" w:styleId="3">
    <w:name w:val="heading 2"/>
    <w:basedOn w:val="1"/>
    <w:next w:val="1"/>
    <w:qFormat/>
    <w:uiPriority w:val="1"/>
    <w:pPr>
      <w:spacing w:before="31"/>
      <w:ind w:left="691"/>
      <w:jc w:val="center"/>
      <w:outlineLvl w:val="2"/>
    </w:pPr>
    <w:rPr>
      <w:rFonts w:ascii="宋体" w:hAnsi="宋体" w:eastAsia="宋体" w:cs="宋体"/>
      <w:b/>
      <w:bCs/>
      <w:sz w:val="31"/>
      <w:szCs w:val="31"/>
      <w:lang w:val="zh-CN" w:eastAsia="zh-CN" w:bidi="zh-CN"/>
    </w:rPr>
  </w:style>
  <w:style w:type="paragraph" w:styleId="4">
    <w:name w:val="heading 3"/>
    <w:basedOn w:val="1"/>
    <w:next w:val="1"/>
    <w:qFormat/>
    <w:uiPriority w:val="1"/>
    <w:pPr>
      <w:ind w:left="1316"/>
      <w:outlineLvl w:val="2"/>
    </w:pPr>
    <w:rPr>
      <w:b/>
      <w:bCs/>
      <w:sz w:val="24"/>
      <w:szCs w:val="24"/>
    </w:rPr>
  </w:style>
  <w:style w:type="paragraph" w:styleId="5">
    <w:name w:val="heading 4"/>
    <w:basedOn w:val="1"/>
    <w:next w:val="1"/>
    <w:qFormat/>
    <w:uiPriority w:val="1"/>
    <w:pPr>
      <w:ind w:left="556"/>
      <w:outlineLvl w:val="4"/>
    </w:pPr>
    <w:rPr>
      <w:rFonts w:ascii="宋体" w:hAnsi="宋体" w:eastAsia="宋体" w:cs="宋体"/>
      <w:b/>
      <w:bCs/>
      <w:sz w:val="21"/>
      <w:szCs w:val="21"/>
      <w:lang w:val="zh-CN" w:eastAsia="zh-CN" w:bidi="zh-CN"/>
    </w:rPr>
  </w:style>
  <w:style w:type="paragraph" w:styleId="6">
    <w:name w:val="heading 5"/>
    <w:basedOn w:val="1"/>
    <w:next w:val="1"/>
    <w:qFormat/>
    <w:uiPriority w:val="1"/>
    <w:pPr>
      <w:ind w:left="172"/>
      <w:outlineLvl w:val="5"/>
    </w:pPr>
    <w:rPr>
      <w:rFonts w:ascii="宋体" w:hAnsi="宋体" w:eastAsia="宋体" w:cs="宋体"/>
      <w:b/>
      <w:bCs/>
      <w:sz w:val="24"/>
      <w:szCs w:val="24"/>
      <w:lang w:val="zh-CN" w:eastAsia="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firstLineChars="200"/>
    </w:pPr>
    <w:rPr>
      <w:sz w:val="28"/>
      <w:szCs w:val="28"/>
    </w:rPr>
  </w:style>
  <w:style w:type="paragraph" w:styleId="8">
    <w:name w:val="Body Text First Indent 2"/>
    <w:basedOn w:val="9"/>
    <w:link w:val="38"/>
    <w:qFormat/>
    <w:uiPriority w:val="0"/>
    <w:pPr>
      <w:spacing w:after="120"/>
      <w:ind w:left="420" w:leftChars="200" w:firstLine="420" w:firstLineChars="200"/>
    </w:pPr>
    <w:rPr>
      <w:rFonts w:eastAsia="宋体"/>
      <w:sz w:val="21"/>
      <w:szCs w:val="24"/>
    </w:rPr>
  </w:style>
  <w:style w:type="paragraph" w:styleId="9">
    <w:name w:val="Body Text Indent"/>
    <w:basedOn w:val="1"/>
    <w:next w:val="10"/>
    <w:link w:val="37"/>
    <w:qFormat/>
    <w:uiPriority w:val="99"/>
    <w:pPr>
      <w:widowControl w:val="0"/>
      <w:adjustRightInd/>
      <w:snapToGrid/>
      <w:spacing w:after="0"/>
      <w:ind w:firstLine="540"/>
      <w:jc w:val="both"/>
    </w:pPr>
    <w:rPr>
      <w:rFonts w:ascii="Times New Roman" w:hAnsi="Times New Roman" w:eastAsia="仿宋_GB2312" w:cs="Times New Roman"/>
      <w:kern w:val="2"/>
      <w:sz w:val="28"/>
      <w:szCs w:val="20"/>
    </w:rPr>
  </w:style>
  <w:style w:type="paragraph" w:styleId="10">
    <w:name w:val="envelope return"/>
    <w:basedOn w:val="1"/>
    <w:qFormat/>
    <w:uiPriority w:val="99"/>
    <w:pPr>
      <w:snapToGrid w:val="0"/>
    </w:pPr>
    <w:rPr>
      <w:rFonts w:ascii="Arial" w:hAnsi="Arial"/>
    </w:rPr>
  </w:style>
  <w:style w:type="paragraph" w:styleId="11">
    <w:name w:val="Body Text"/>
    <w:basedOn w:val="1"/>
    <w:qFormat/>
    <w:uiPriority w:val="1"/>
    <w:rPr>
      <w:rFonts w:ascii="宋体" w:hAnsi="宋体" w:eastAsia="宋体" w:cs="宋体"/>
      <w:sz w:val="24"/>
      <w:szCs w:val="24"/>
      <w:lang w:val="zh-CN" w:eastAsia="zh-CN" w:bidi="zh-CN"/>
    </w:rPr>
  </w:style>
  <w:style w:type="paragraph" w:styleId="12">
    <w:name w:val="Plain Text"/>
    <w:basedOn w:val="1"/>
    <w:qFormat/>
    <w:uiPriority w:val="0"/>
    <w:rPr>
      <w:rFonts w:ascii="宋体" w:hAnsi="Courier New" w:eastAsia="宋体" w:cs="Times New Roman"/>
    </w:rPr>
  </w:style>
  <w:style w:type="paragraph" w:styleId="13">
    <w:name w:val="Body Text Indent 2"/>
    <w:basedOn w:val="1"/>
    <w:link w:val="35"/>
    <w:unhideWhenUsed/>
    <w:qFormat/>
    <w:uiPriority w:val="99"/>
    <w:pPr>
      <w:widowControl w:val="0"/>
      <w:adjustRightInd/>
      <w:snapToGrid/>
      <w:spacing w:after="120" w:line="480" w:lineRule="auto"/>
      <w:ind w:left="200" w:leftChars="200"/>
      <w:jc w:val="both"/>
    </w:pPr>
    <w:rPr>
      <w:rFonts w:ascii="Times New Roman" w:hAnsi="Times New Roman" w:eastAsia="宋体" w:cs="Times New Roman"/>
      <w:kern w:val="2"/>
      <w:sz w:val="21"/>
      <w:szCs w:val="20"/>
    </w:rPr>
  </w:style>
  <w:style w:type="paragraph" w:styleId="14">
    <w:name w:val="footer"/>
    <w:basedOn w:val="1"/>
    <w:link w:val="34"/>
    <w:unhideWhenUsed/>
    <w:qFormat/>
    <w:uiPriority w:val="0"/>
    <w:pPr>
      <w:tabs>
        <w:tab w:val="center" w:pos="4153"/>
        <w:tab w:val="right" w:pos="8306"/>
      </w:tabs>
    </w:pPr>
    <w:rPr>
      <w:sz w:val="18"/>
      <w:szCs w:val="18"/>
    </w:rPr>
  </w:style>
  <w:style w:type="paragraph" w:styleId="15">
    <w:name w:val="header"/>
    <w:basedOn w:val="1"/>
    <w:link w:val="33"/>
    <w:unhideWhenUsed/>
    <w:qFormat/>
    <w:uiPriority w:val="0"/>
    <w:pPr>
      <w:pBdr>
        <w:bottom w:val="single" w:color="auto" w:sz="6" w:space="1"/>
      </w:pBdr>
      <w:tabs>
        <w:tab w:val="center" w:pos="4153"/>
        <w:tab w:val="right" w:pos="8306"/>
      </w:tabs>
      <w:jc w:val="center"/>
    </w:pPr>
    <w:rPr>
      <w:sz w:val="18"/>
      <w:szCs w:val="18"/>
    </w:rPr>
  </w:style>
  <w:style w:type="paragraph" w:styleId="16">
    <w:name w:val="Normal (Web)"/>
    <w:basedOn w:val="1"/>
    <w:next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style>
  <w:style w:type="character" w:styleId="21">
    <w:name w:val="page number"/>
    <w:unhideWhenUsed/>
    <w:qFormat/>
    <w:uiPriority w:val="99"/>
  </w:style>
  <w:style w:type="character" w:styleId="22">
    <w:name w:val="FollowedHyperlink"/>
    <w:basedOn w:val="19"/>
    <w:semiHidden/>
    <w:unhideWhenUsed/>
    <w:qFormat/>
    <w:uiPriority w:val="99"/>
    <w:rPr>
      <w:color w:val="800080"/>
      <w:u w:val="none"/>
    </w:rPr>
  </w:style>
  <w:style w:type="character" w:styleId="23">
    <w:name w:val="Emphasis"/>
    <w:basedOn w:val="19"/>
    <w:qFormat/>
    <w:uiPriority w:val="20"/>
  </w:style>
  <w:style w:type="character" w:styleId="24">
    <w:name w:val="HTML Definition"/>
    <w:basedOn w:val="19"/>
    <w:semiHidden/>
    <w:unhideWhenUsed/>
    <w:qFormat/>
    <w:uiPriority w:val="99"/>
  </w:style>
  <w:style w:type="character" w:styleId="25">
    <w:name w:val="HTML Typewriter"/>
    <w:basedOn w:val="19"/>
    <w:semiHidden/>
    <w:unhideWhenUsed/>
    <w:qFormat/>
    <w:uiPriority w:val="99"/>
    <w:rPr>
      <w:rFonts w:hint="default" w:ascii="monospace" w:hAnsi="monospace" w:eastAsia="monospace" w:cs="monospace"/>
      <w:sz w:val="20"/>
    </w:rPr>
  </w:style>
  <w:style w:type="character" w:styleId="26">
    <w:name w:val="HTML Acronym"/>
    <w:basedOn w:val="19"/>
    <w:semiHidden/>
    <w:unhideWhenUsed/>
    <w:qFormat/>
    <w:uiPriority w:val="99"/>
  </w:style>
  <w:style w:type="character" w:styleId="27">
    <w:name w:val="HTML Variable"/>
    <w:basedOn w:val="19"/>
    <w:semiHidden/>
    <w:unhideWhenUsed/>
    <w:qFormat/>
    <w:uiPriority w:val="99"/>
  </w:style>
  <w:style w:type="character" w:styleId="28">
    <w:name w:val="Hyperlink"/>
    <w:basedOn w:val="19"/>
    <w:semiHidden/>
    <w:unhideWhenUsed/>
    <w:qFormat/>
    <w:uiPriority w:val="99"/>
    <w:rPr>
      <w:color w:val="0000FF"/>
      <w:u w:val="none"/>
    </w:rPr>
  </w:style>
  <w:style w:type="character" w:styleId="29">
    <w:name w:val="HTML Code"/>
    <w:basedOn w:val="19"/>
    <w:semiHidden/>
    <w:unhideWhenUsed/>
    <w:qFormat/>
    <w:uiPriority w:val="99"/>
    <w:rPr>
      <w:rFonts w:hint="default" w:ascii="monospace" w:hAnsi="monospace" w:eastAsia="monospace" w:cs="monospace"/>
      <w:sz w:val="20"/>
    </w:rPr>
  </w:style>
  <w:style w:type="character" w:styleId="30">
    <w:name w:val="HTML Cite"/>
    <w:basedOn w:val="19"/>
    <w:semiHidden/>
    <w:unhideWhenUsed/>
    <w:qFormat/>
    <w:uiPriority w:val="99"/>
  </w:style>
  <w:style w:type="character" w:styleId="31">
    <w:name w:val="HTML Keyboard"/>
    <w:basedOn w:val="19"/>
    <w:semiHidden/>
    <w:unhideWhenUsed/>
    <w:qFormat/>
    <w:uiPriority w:val="99"/>
    <w:rPr>
      <w:rFonts w:ascii="monospace" w:hAnsi="monospace" w:eastAsia="monospace" w:cs="monospace"/>
      <w:sz w:val="20"/>
    </w:rPr>
  </w:style>
  <w:style w:type="character" w:styleId="32">
    <w:name w:val="HTML Sample"/>
    <w:basedOn w:val="19"/>
    <w:semiHidden/>
    <w:unhideWhenUsed/>
    <w:qFormat/>
    <w:uiPriority w:val="99"/>
    <w:rPr>
      <w:rFonts w:hint="default" w:ascii="monospace" w:hAnsi="monospace" w:eastAsia="monospace" w:cs="monospace"/>
    </w:rPr>
  </w:style>
  <w:style w:type="character" w:customStyle="1" w:styleId="33">
    <w:name w:val="页眉 Char"/>
    <w:basedOn w:val="19"/>
    <w:link w:val="15"/>
    <w:qFormat/>
    <w:uiPriority w:val="0"/>
    <w:rPr>
      <w:rFonts w:ascii="Tahoma" w:hAnsi="Tahoma"/>
      <w:sz w:val="18"/>
      <w:szCs w:val="18"/>
    </w:rPr>
  </w:style>
  <w:style w:type="character" w:customStyle="1" w:styleId="34">
    <w:name w:val="页脚 Char"/>
    <w:basedOn w:val="19"/>
    <w:link w:val="14"/>
    <w:semiHidden/>
    <w:qFormat/>
    <w:uiPriority w:val="99"/>
    <w:rPr>
      <w:rFonts w:ascii="Tahoma" w:hAnsi="Tahoma"/>
      <w:sz w:val="18"/>
      <w:szCs w:val="18"/>
    </w:rPr>
  </w:style>
  <w:style w:type="character" w:customStyle="1" w:styleId="35">
    <w:name w:val="正文文本缩进 2 Char"/>
    <w:basedOn w:val="19"/>
    <w:link w:val="13"/>
    <w:qFormat/>
    <w:uiPriority w:val="99"/>
    <w:rPr>
      <w:rFonts w:ascii="Times New Roman" w:hAnsi="Times New Roman" w:eastAsia="宋体" w:cs="Times New Roman"/>
      <w:kern w:val="2"/>
      <w:sz w:val="21"/>
      <w:szCs w:val="20"/>
    </w:rPr>
  </w:style>
  <w:style w:type="paragraph" w:customStyle="1" w:styleId="36">
    <w:name w:val="p15"/>
    <w:basedOn w:val="1"/>
    <w:qFormat/>
    <w:uiPriority w:val="0"/>
    <w:pPr>
      <w:adjustRightInd/>
      <w:snapToGrid/>
      <w:spacing w:after="0"/>
      <w:jc w:val="both"/>
    </w:pPr>
    <w:rPr>
      <w:rFonts w:ascii="Times New Roman" w:hAnsi="Times New Roman" w:eastAsia="宋体" w:cs="Times New Roman"/>
      <w:sz w:val="21"/>
      <w:szCs w:val="21"/>
    </w:rPr>
  </w:style>
  <w:style w:type="character" w:customStyle="1" w:styleId="37">
    <w:name w:val="正文文本缩进 Char"/>
    <w:basedOn w:val="19"/>
    <w:link w:val="9"/>
    <w:qFormat/>
    <w:uiPriority w:val="99"/>
    <w:rPr>
      <w:rFonts w:ascii="Times New Roman" w:hAnsi="Times New Roman" w:eastAsia="仿宋_GB2312" w:cs="Times New Roman"/>
      <w:kern w:val="2"/>
      <w:sz w:val="28"/>
      <w:szCs w:val="20"/>
    </w:rPr>
  </w:style>
  <w:style w:type="character" w:customStyle="1" w:styleId="38">
    <w:name w:val="正文首行缩进 2 Char"/>
    <w:basedOn w:val="37"/>
    <w:link w:val="8"/>
    <w:qFormat/>
    <w:uiPriority w:val="0"/>
    <w:rPr>
      <w:rFonts w:eastAsia="宋体"/>
      <w:sz w:val="21"/>
      <w:szCs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0">
    <w:name w:val="List Paragraph"/>
    <w:basedOn w:val="1"/>
    <w:qFormat/>
    <w:uiPriority w:val="34"/>
    <w:pPr>
      <w:ind w:firstLine="420" w:firstLineChars="200"/>
    </w:pPr>
  </w:style>
  <w:style w:type="character" w:customStyle="1" w:styleId="41">
    <w:name w:val="font71"/>
    <w:basedOn w:val="19"/>
    <w:qFormat/>
    <w:uiPriority w:val="0"/>
    <w:rPr>
      <w:rFonts w:hint="eastAsia" w:ascii="宋体" w:hAnsi="宋体" w:eastAsia="宋体" w:cs="宋体"/>
      <w:color w:val="000000"/>
      <w:sz w:val="20"/>
      <w:szCs w:val="20"/>
      <w:u w:val="none"/>
    </w:rPr>
  </w:style>
  <w:style w:type="character" w:customStyle="1" w:styleId="42">
    <w:name w:val="font51"/>
    <w:basedOn w:val="19"/>
    <w:qFormat/>
    <w:uiPriority w:val="0"/>
    <w:rPr>
      <w:rFonts w:hint="eastAsia" w:ascii="宋体" w:hAnsi="宋体" w:eastAsia="宋体" w:cs="宋体"/>
      <w:color w:val="000000"/>
      <w:sz w:val="22"/>
      <w:szCs w:val="22"/>
      <w:u w:val="none"/>
    </w:rPr>
  </w:style>
  <w:style w:type="character" w:customStyle="1" w:styleId="43">
    <w:name w:val="font61"/>
    <w:basedOn w:val="19"/>
    <w:qFormat/>
    <w:uiPriority w:val="0"/>
    <w:rPr>
      <w:rFonts w:hint="eastAsia" w:ascii="宋体" w:hAnsi="宋体" w:eastAsia="宋体" w:cs="宋体"/>
      <w:color w:val="000000"/>
      <w:sz w:val="20"/>
      <w:szCs w:val="20"/>
      <w:u w:val="none"/>
    </w:rPr>
  </w:style>
  <w:style w:type="character" w:customStyle="1" w:styleId="44">
    <w:name w:val="font41"/>
    <w:basedOn w:val="19"/>
    <w:qFormat/>
    <w:uiPriority w:val="0"/>
    <w:rPr>
      <w:rFonts w:hint="eastAsia" w:ascii="宋体" w:hAnsi="宋体" w:eastAsia="宋体" w:cs="宋体"/>
      <w:color w:val="000000"/>
      <w:sz w:val="22"/>
      <w:szCs w:val="22"/>
      <w:u w:val="none"/>
    </w:rPr>
  </w:style>
  <w:style w:type="character" w:customStyle="1" w:styleId="45">
    <w:name w:val="font11"/>
    <w:basedOn w:val="19"/>
    <w:qFormat/>
    <w:uiPriority w:val="0"/>
    <w:rPr>
      <w:rFonts w:hint="eastAsia" w:ascii="宋体" w:hAnsi="宋体" w:eastAsia="宋体" w:cs="宋体"/>
      <w:color w:val="000000"/>
      <w:sz w:val="28"/>
      <w:szCs w:val="28"/>
      <w:u w:val="none"/>
    </w:rPr>
  </w:style>
  <w:style w:type="paragraph" w:customStyle="1" w:styleId="46">
    <w:name w:val="p0"/>
    <w:basedOn w:val="1"/>
    <w:qFormat/>
    <w:uiPriority w:val="99"/>
    <w:pPr>
      <w:widowControl/>
    </w:pPr>
    <w:rPr>
      <w:kern w:val="0"/>
    </w:rPr>
  </w:style>
  <w:style w:type="paragraph" w:customStyle="1" w:styleId="47">
    <w:name w:val="Table Paragraph"/>
    <w:basedOn w:val="1"/>
    <w:qFormat/>
    <w:uiPriority w:val="1"/>
    <w:rPr>
      <w:rFonts w:ascii="宋体" w:hAnsi="宋体" w:eastAsia="宋体" w:cs="宋体"/>
      <w:lang w:val="zh-CN" w:eastAsia="zh-CN" w:bidi="zh-CN"/>
    </w:rPr>
  </w:style>
  <w:style w:type="paragraph" w:customStyle="1" w:styleId="48">
    <w:name w:val="列表段落1"/>
    <w:basedOn w:val="1"/>
    <w:qFormat/>
    <w:uiPriority w:val="99"/>
    <w:pPr>
      <w:ind w:firstLine="420" w:firstLineChars="200"/>
    </w:pPr>
  </w:style>
  <w:style w:type="character" w:customStyle="1" w:styleId="49">
    <w:name w:val="style3"/>
    <w:qFormat/>
    <w:uiPriority w:val="0"/>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paragraph" w:customStyle="1" w:styleId="51">
    <w:name w:val="WPSOffice手动目录 2"/>
    <w:qFormat/>
    <w:uiPriority w:val="0"/>
    <w:pPr>
      <w:ind w:leftChars="200"/>
    </w:pPr>
    <w:rPr>
      <w:rFonts w:ascii="Times New Roman" w:hAnsi="Times New Roman" w:eastAsia="宋体" w:cs="Times New Roman"/>
      <w:sz w:val="20"/>
      <w:szCs w:val="20"/>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07A64-E657-4524-BF2C-829B5F5BA2E3}">
  <ds:schemaRefs/>
</ds:datastoreItem>
</file>

<file path=docProps/app.xml><?xml version="1.0" encoding="utf-8"?>
<Properties xmlns="http://schemas.openxmlformats.org/officeDocument/2006/extended-properties" xmlns:vt="http://schemas.openxmlformats.org/officeDocument/2006/docPropsVTypes">
  <Template>Normal</Template>
  <Pages>27</Pages>
  <Words>6404</Words>
  <Characters>6591</Characters>
  <Lines>87</Lines>
  <Paragraphs>24</Paragraphs>
  <TotalTime>11</TotalTime>
  <ScaleCrop>false</ScaleCrop>
  <LinksUpToDate>false</LinksUpToDate>
  <CharactersWithSpaces>6969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yj</dc:creator>
  <cp:lastModifiedBy>九千万少女的梦</cp:lastModifiedBy>
  <cp:lastPrinted>2022-04-21T02:01:00Z</cp:lastPrinted>
  <dcterms:modified xsi:type="dcterms:W3CDTF">2025-04-22T07:37:59Z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1F0836943D4B49EFA44149A561789FD6</vt:lpwstr>
  </property>
  <property fmtid="{D5CDD505-2E9C-101B-9397-08002B2CF9AE}" pid="4" name="KSOTemplateDocerSaveRecord">
    <vt:lpwstr>eyJoZGlkIjoiOTAxMzRhNjcxZjRlZDU3OWM3OWY5ZDhiNmFlZTllMmIiLCJ1c2VySWQiOiI0MzI1NTYyMzEifQ==</vt:lpwstr>
  </property>
</Properties>
</file>