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p>
    <w:p>
      <w:pPr>
        <w:jc w:val="center"/>
        <w:rPr>
          <w:b/>
          <w:sz w:val="36"/>
          <w:szCs w:val="36"/>
        </w:rPr>
      </w:pPr>
    </w:p>
    <w:p>
      <w:pPr>
        <w:jc w:val="center"/>
        <w:rPr>
          <w:b/>
          <w:sz w:val="36"/>
          <w:szCs w:val="36"/>
        </w:rPr>
      </w:pPr>
    </w:p>
    <w:p>
      <w:pPr>
        <w:spacing w:line="360" w:lineRule="auto"/>
        <w:jc w:val="center"/>
        <w:rPr>
          <w:b/>
          <w:sz w:val="36"/>
          <w:szCs w:val="36"/>
        </w:rPr>
      </w:pPr>
    </w:p>
    <w:p>
      <w:pPr>
        <w:spacing w:line="360" w:lineRule="auto"/>
        <w:jc w:val="center"/>
        <w:rPr>
          <w:b/>
          <w:sz w:val="36"/>
          <w:szCs w:val="36"/>
        </w:rPr>
      </w:pPr>
      <w:r>
        <w:rPr>
          <w:rFonts w:hint="eastAsia"/>
          <w:b/>
          <w:sz w:val="36"/>
          <w:szCs w:val="36"/>
        </w:rPr>
        <w:t>阜阳</w:t>
      </w:r>
      <w:r>
        <w:rPr>
          <w:b/>
          <w:sz w:val="36"/>
          <w:szCs w:val="36"/>
        </w:rPr>
        <w:t>市政府采购示范文本</w:t>
      </w:r>
    </w:p>
    <w:p>
      <w:pPr>
        <w:spacing w:line="360" w:lineRule="auto"/>
        <w:jc w:val="center"/>
        <w:rPr>
          <w:b/>
          <w:sz w:val="36"/>
          <w:szCs w:val="36"/>
        </w:rPr>
      </w:pPr>
      <w:r>
        <w:rPr>
          <w:b/>
          <w:sz w:val="36"/>
          <w:szCs w:val="36"/>
        </w:rPr>
        <w:t>竞争性谈判文件</w:t>
      </w:r>
    </w:p>
    <w:p>
      <w:pPr>
        <w:spacing w:line="360" w:lineRule="auto"/>
        <w:ind w:left="1647" w:right="2071"/>
        <w:jc w:val="center"/>
        <w:rPr>
          <w:b/>
          <w:sz w:val="36"/>
          <w:szCs w:val="36"/>
        </w:rPr>
      </w:pPr>
      <w:r>
        <w:rPr>
          <w:b/>
          <w:sz w:val="36"/>
          <w:szCs w:val="36"/>
        </w:rPr>
        <w:t>（</w:t>
      </w:r>
      <w:r>
        <w:rPr>
          <w:rFonts w:hint="eastAsia"/>
          <w:b/>
          <w:sz w:val="36"/>
          <w:szCs w:val="36"/>
        </w:rPr>
        <w:t>工程</w:t>
      </w:r>
      <w:r>
        <w:rPr>
          <w:b/>
          <w:sz w:val="36"/>
          <w:szCs w:val="36"/>
        </w:rPr>
        <w:t>类）</w:t>
      </w:r>
    </w:p>
    <w:p>
      <w:pPr>
        <w:widowControl/>
        <w:autoSpaceDE/>
        <w:autoSpaceDN/>
        <w:rPr>
          <w:b/>
          <w:sz w:val="52"/>
        </w:rPr>
      </w:pPr>
      <w:r>
        <w:rPr>
          <w:b/>
          <w:sz w:val="52"/>
        </w:rPr>
        <w:br w:type="page"/>
      </w:r>
    </w:p>
    <w:p>
      <w:pPr>
        <w:spacing w:line="360" w:lineRule="auto"/>
        <w:jc w:val="center"/>
        <w:rPr>
          <w:rStyle w:val="17"/>
          <w:rFonts w:hint="eastAsia" w:eastAsia="宋体"/>
          <w:b/>
          <w:bCs/>
          <w:sz w:val="32"/>
          <w:szCs w:val="32"/>
          <w:lang w:eastAsia="zh-CN"/>
        </w:rPr>
      </w:pPr>
      <w:r>
        <w:rPr>
          <w:rStyle w:val="17"/>
          <w:rFonts w:hint="eastAsia"/>
          <w:b/>
          <w:bCs/>
          <w:sz w:val="32"/>
          <w:szCs w:val="32"/>
          <w:lang w:eastAsia="zh-CN"/>
        </w:rPr>
        <w:t>界首市机械产业园、一鸣新材料消防改造工程</w:t>
      </w:r>
    </w:p>
    <w:p>
      <w:pPr>
        <w:spacing w:line="360" w:lineRule="auto"/>
        <w:jc w:val="center"/>
        <w:rPr>
          <w:b/>
          <w:sz w:val="32"/>
          <w:szCs w:val="32"/>
        </w:rPr>
      </w:pPr>
    </w:p>
    <w:p>
      <w:pPr>
        <w:jc w:val="center"/>
        <w:rPr>
          <w:sz w:val="32"/>
          <w:szCs w:val="32"/>
        </w:rPr>
      </w:pPr>
      <w:r>
        <w:rPr>
          <w:rFonts w:hint="eastAsia"/>
          <w:sz w:val="32"/>
          <w:szCs w:val="32"/>
        </w:rPr>
        <w:t>竞争性谈判文件</w:t>
      </w:r>
    </w:p>
    <w:p>
      <w:pPr>
        <w:jc w:val="center"/>
        <w:rPr>
          <w:b/>
          <w:sz w:val="32"/>
          <w:szCs w:val="32"/>
        </w:rPr>
      </w:pPr>
    </w:p>
    <w:p>
      <w:pPr>
        <w:ind w:firstLine="2718" w:firstLineChars="846"/>
        <w:rPr>
          <w:b/>
          <w:sz w:val="32"/>
          <w:szCs w:val="32"/>
        </w:rPr>
      </w:pPr>
    </w:p>
    <w:p>
      <w:pPr>
        <w:ind w:firstLine="2718" w:firstLineChars="846"/>
        <w:rPr>
          <w:sz w:val="32"/>
          <w:szCs w:val="32"/>
        </w:rPr>
      </w:pPr>
      <w:r>
        <w:rPr>
          <w:rFonts w:hint="eastAsia"/>
          <w:b/>
          <w:sz w:val="32"/>
          <w:szCs w:val="32"/>
        </w:rPr>
        <w:t>项目编号：</w:t>
      </w:r>
      <w:r>
        <w:rPr>
          <w:rFonts w:hint="eastAsia"/>
          <w:b/>
          <w:sz w:val="32"/>
          <w:szCs w:val="32"/>
          <w:u w:val="single"/>
          <w:lang w:val="en-US" w:eastAsia="zh-CN"/>
        </w:rPr>
        <w:t>AHWM-20240015</w:t>
      </w:r>
      <w:r>
        <w:rPr>
          <w:rFonts w:hint="eastAsia"/>
          <w:sz w:val="32"/>
          <w:szCs w:val="32"/>
        </w:rPr>
        <w:t xml:space="preserve"> </w:t>
      </w:r>
    </w:p>
    <w:p>
      <w:pPr>
        <w:rPr>
          <w:sz w:val="32"/>
          <w:szCs w:val="32"/>
        </w:rPr>
      </w:pPr>
    </w:p>
    <w:p>
      <w:pPr>
        <w:rPr>
          <w:sz w:val="32"/>
          <w:szCs w:val="32"/>
        </w:rPr>
      </w:pPr>
    </w:p>
    <w:p>
      <w:pPr>
        <w:rPr>
          <w:sz w:val="32"/>
          <w:szCs w:val="32"/>
        </w:rPr>
      </w:pPr>
    </w:p>
    <w:p>
      <w:pPr>
        <w:jc w:val="center"/>
        <w:rPr>
          <w:sz w:val="32"/>
          <w:szCs w:val="32"/>
        </w:rPr>
      </w:pPr>
      <w:r>
        <w:rPr>
          <w:rFonts w:hint="eastAsia"/>
          <w:b/>
          <w:sz w:val="32"/>
          <w:szCs w:val="32"/>
        </w:rPr>
        <w:t xml:space="preserve">采购人： </w:t>
      </w:r>
      <w:r>
        <w:rPr>
          <w:rFonts w:hint="eastAsia" w:cs="宋体"/>
          <w:b/>
          <w:sz w:val="32"/>
          <w:szCs w:val="32"/>
          <w:u w:val="single"/>
          <w:lang w:eastAsia="zh-CN"/>
        </w:rPr>
        <w:t>安徽融城高新技术产业发展集团有限公司</w:t>
      </w:r>
    </w:p>
    <w:p>
      <w:pPr>
        <w:spacing w:line="440" w:lineRule="exact"/>
        <w:ind w:right="44" w:rightChars="20"/>
        <w:rPr>
          <w:rFonts w:cs="Arial"/>
          <w:b/>
          <w:sz w:val="32"/>
          <w:szCs w:val="32"/>
        </w:rPr>
      </w:pPr>
    </w:p>
    <w:p>
      <w:pPr>
        <w:rPr>
          <w:b/>
          <w:sz w:val="32"/>
          <w:szCs w:val="32"/>
          <w:lang w:val="en-US"/>
        </w:rPr>
      </w:pPr>
    </w:p>
    <w:p>
      <w:pPr>
        <w:rPr>
          <w:b/>
          <w:sz w:val="32"/>
          <w:szCs w:val="32"/>
        </w:rPr>
      </w:pPr>
    </w:p>
    <w:p>
      <w:pPr>
        <w:rPr>
          <w:b/>
          <w:sz w:val="32"/>
          <w:szCs w:val="32"/>
        </w:rPr>
      </w:pPr>
    </w:p>
    <w:p>
      <w:pPr>
        <w:rPr>
          <w:b/>
          <w:sz w:val="32"/>
          <w:szCs w:val="32"/>
          <w:u w:val="single"/>
        </w:rPr>
      </w:pPr>
    </w:p>
    <w:p>
      <w:pPr>
        <w:spacing w:line="440" w:lineRule="exact"/>
        <w:ind w:right="44" w:rightChars="20"/>
        <w:jc w:val="center"/>
        <w:rPr>
          <w:rFonts w:cs="Arial"/>
          <w:b/>
          <w:sz w:val="32"/>
          <w:szCs w:val="32"/>
        </w:rPr>
      </w:pPr>
    </w:p>
    <w:p>
      <w:pPr>
        <w:spacing w:line="440" w:lineRule="exact"/>
        <w:ind w:right="44" w:rightChars="20"/>
        <w:jc w:val="center"/>
        <w:rPr>
          <w:rFonts w:cs="Arial"/>
          <w:b/>
          <w:sz w:val="32"/>
          <w:szCs w:val="32"/>
        </w:rPr>
      </w:pPr>
    </w:p>
    <w:p>
      <w:pPr>
        <w:spacing w:line="440" w:lineRule="exact"/>
        <w:ind w:right="44" w:rightChars="20"/>
        <w:jc w:val="center"/>
        <w:rPr>
          <w:rFonts w:cs="Arial"/>
          <w:b/>
          <w:sz w:val="32"/>
          <w:szCs w:val="32"/>
        </w:rPr>
      </w:pPr>
      <w:r>
        <w:rPr>
          <w:rFonts w:hint="eastAsia" w:cs="Arial"/>
          <w:b/>
          <w:sz w:val="32"/>
          <w:szCs w:val="32"/>
          <w:lang w:eastAsia="zh-CN"/>
        </w:rPr>
        <w:t>2024年4月</w:t>
      </w:r>
      <w:r>
        <w:rPr>
          <w:rFonts w:cs="Arial"/>
          <w:b/>
          <w:sz w:val="32"/>
          <w:szCs w:val="32"/>
        </w:rPr>
        <w:t xml:space="preserve"> </w:t>
      </w:r>
    </w:p>
    <w:p>
      <w:pPr>
        <w:ind w:left="1647" w:right="2071"/>
        <w:jc w:val="center"/>
        <w:rPr>
          <w:b/>
          <w:sz w:val="32"/>
          <w:szCs w:val="32"/>
        </w:rPr>
      </w:pPr>
    </w:p>
    <w:p>
      <w:pPr>
        <w:widowControl/>
        <w:autoSpaceDE/>
        <w:autoSpaceDN/>
        <w:rPr>
          <w:sz w:val="32"/>
          <w:szCs w:val="32"/>
        </w:rPr>
      </w:pPr>
      <w:r>
        <w:rPr>
          <w:sz w:val="32"/>
          <w:szCs w:val="32"/>
        </w:rPr>
        <w:br w:type="page"/>
      </w:r>
    </w:p>
    <w:p>
      <w:pPr>
        <w:tabs>
          <w:tab w:val="left" w:pos="563"/>
        </w:tabs>
        <w:spacing w:before="840" w:after="240" w:afterLines="100"/>
        <w:ind w:right="130"/>
        <w:jc w:val="center"/>
        <w:rPr>
          <w:b/>
          <w:sz w:val="32"/>
          <w:szCs w:val="24"/>
        </w:rPr>
      </w:pPr>
      <w:r>
        <w:rPr>
          <w:b/>
          <w:sz w:val="32"/>
          <w:szCs w:val="24"/>
        </w:rPr>
        <w:t>目</w:t>
      </w:r>
      <w:r>
        <w:rPr>
          <w:b/>
          <w:sz w:val="32"/>
          <w:szCs w:val="24"/>
        </w:rPr>
        <w:tab/>
      </w:r>
      <w:r>
        <w:rPr>
          <w:b/>
          <w:sz w:val="32"/>
          <w:szCs w:val="24"/>
        </w:rPr>
        <w:t>录</w:t>
      </w:r>
    </w:p>
    <w:p>
      <w:pPr>
        <w:autoSpaceDE/>
        <w:autoSpaceDN/>
        <w:spacing w:before="300" w:line="220" w:lineRule="exact"/>
        <w:ind w:left="220"/>
        <w:rPr>
          <w:b/>
          <w:color w:val="000000"/>
          <w:kern w:val="2"/>
          <w:sz w:val="24"/>
          <w:lang w:val="en-US" w:bidi="ar-SA"/>
        </w:rPr>
      </w:pPr>
      <w:r>
        <w:rPr>
          <w:rFonts w:hint="eastAsia"/>
          <w:b/>
          <w:color w:val="000000"/>
          <w:kern w:val="2"/>
          <w:sz w:val="24"/>
          <w:lang w:val="en-US" w:bidi="ar-SA"/>
        </w:rPr>
        <w:t>第一章</w:t>
      </w:r>
      <w:r>
        <w:rPr>
          <w:b/>
          <w:color w:val="000000"/>
          <w:kern w:val="2"/>
          <w:sz w:val="24"/>
          <w:lang w:val="en-US" w:bidi="ar-SA"/>
        </w:rPr>
        <w:tab/>
      </w:r>
      <w:r>
        <w:rPr>
          <w:b/>
          <w:color w:val="000000"/>
          <w:kern w:val="2"/>
          <w:sz w:val="24"/>
          <w:lang w:val="en-US" w:bidi="ar-SA"/>
        </w:rPr>
        <w:t>竞争性谈判公告................................................</w:t>
      </w:r>
      <w:r>
        <w:rPr>
          <w:rFonts w:hint="eastAsia"/>
          <w:b/>
          <w:color w:val="000000"/>
          <w:kern w:val="2"/>
          <w:sz w:val="24"/>
          <w:lang w:val="en-US" w:eastAsia="zh-CN" w:bidi="ar-SA"/>
        </w:rPr>
        <w:t>1</w:t>
      </w:r>
      <w:r>
        <w:rPr>
          <w:b/>
          <w:color w:val="000000"/>
          <w:kern w:val="2"/>
          <w:sz w:val="24"/>
          <w:lang w:val="en-US" w:bidi="ar-SA"/>
        </w:rPr>
        <w:t xml:space="preserve"> </w:t>
      </w:r>
    </w:p>
    <w:p>
      <w:pPr>
        <w:autoSpaceDE/>
        <w:autoSpaceDN/>
        <w:spacing w:before="300" w:line="220" w:lineRule="exact"/>
        <w:ind w:left="220"/>
        <w:rPr>
          <w:b/>
          <w:color w:val="000000"/>
          <w:kern w:val="2"/>
          <w:sz w:val="24"/>
          <w:lang w:val="en-US" w:bidi="ar-SA"/>
        </w:rPr>
      </w:pPr>
      <w:r>
        <w:rPr>
          <w:rFonts w:hint="eastAsia"/>
          <w:b/>
          <w:color w:val="000000"/>
          <w:kern w:val="2"/>
          <w:sz w:val="24"/>
          <w:lang w:val="en-US" w:bidi="ar-SA"/>
        </w:rPr>
        <w:t>第二章</w:t>
      </w:r>
      <w:r>
        <w:rPr>
          <w:b/>
          <w:color w:val="000000"/>
          <w:kern w:val="2"/>
          <w:sz w:val="24"/>
          <w:lang w:val="en-US" w:bidi="ar-SA"/>
        </w:rPr>
        <w:tab/>
      </w:r>
      <w:r>
        <w:rPr>
          <w:b/>
          <w:color w:val="000000"/>
          <w:kern w:val="2"/>
          <w:sz w:val="24"/>
          <w:lang w:val="en-US" w:bidi="ar-SA"/>
        </w:rPr>
        <w:t>供应商须知</w:t>
      </w:r>
      <w:r>
        <w:rPr>
          <w:b/>
          <w:color w:val="000000"/>
          <w:kern w:val="2"/>
          <w:sz w:val="24"/>
          <w:lang w:val="en-US" w:bidi="ar-SA"/>
        </w:rPr>
        <w:tab/>
      </w:r>
      <w:r>
        <w:rPr>
          <w:b/>
          <w:color w:val="000000"/>
          <w:kern w:val="2"/>
          <w:sz w:val="24"/>
          <w:lang w:val="en-US" w:bidi="ar-SA"/>
        </w:rPr>
        <w:t>...........................</w:t>
      </w:r>
      <w:r>
        <w:rPr>
          <w:rFonts w:hint="eastAsia"/>
          <w:b/>
          <w:color w:val="000000"/>
          <w:kern w:val="2"/>
          <w:sz w:val="24"/>
          <w:lang w:val="en-US" w:eastAsia="zh-CN" w:bidi="ar-SA"/>
        </w:rPr>
        <w:t>........</w:t>
      </w:r>
      <w:r>
        <w:rPr>
          <w:b/>
          <w:color w:val="000000"/>
          <w:kern w:val="2"/>
          <w:sz w:val="24"/>
          <w:lang w:val="en-US" w:bidi="ar-SA"/>
        </w:rPr>
        <w:t>................</w:t>
      </w:r>
      <w:r>
        <w:rPr>
          <w:rFonts w:hint="eastAsia"/>
          <w:b/>
          <w:color w:val="000000"/>
          <w:kern w:val="2"/>
          <w:sz w:val="24"/>
          <w:lang w:val="en-US" w:eastAsia="zh-CN" w:bidi="ar-SA"/>
        </w:rPr>
        <w:t>4</w:t>
      </w:r>
      <w:r>
        <w:rPr>
          <w:b/>
          <w:color w:val="000000"/>
          <w:kern w:val="2"/>
          <w:sz w:val="24"/>
          <w:lang w:val="en-US" w:bidi="ar-SA"/>
        </w:rPr>
        <w:t xml:space="preserve"> </w:t>
      </w:r>
    </w:p>
    <w:p>
      <w:pPr>
        <w:autoSpaceDE/>
        <w:autoSpaceDN/>
        <w:spacing w:before="300" w:line="220" w:lineRule="exact"/>
        <w:ind w:left="220"/>
        <w:rPr>
          <w:b/>
          <w:color w:val="000000"/>
          <w:kern w:val="2"/>
          <w:sz w:val="24"/>
          <w:lang w:val="en-US" w:bidi="ar-SA"/>
        </w:rPr>
      </w:pPr>
      <w:r>
        <w:rPr>
          <w:rFonts w:hint="eastAsia"/>
          <w:b/>
          <w:color w:val="000000"/>
          <w:kern w:val="2"/>
          <w:sz w:val="24"/>
          <w:lang w:val="en-US" w:bidi="ar-SA"/>
        </w:rPr>
        <w:t>第三章</w:t>
      </w:r>
      <w:r>
        <w:rPr>
          <w:b/>
          <w:color w:val="000000"/>
          <w:kern w:val="2"/>
          <w:sz w:val="24"/>
          <w:lang w:val="en-US" w:bidi="ar-SA"/>
        </w:rPr>
        <w:tab/>
      </w:r>
      <w:r>
        <w:rPr>
          <w:b/>
          <w:color w:val="000000"/>
          <w:kern w:val="2"/>
          <w:sz w:val="24"/>
          <w:lang w:val="en-US" w:bidi="ar-SA"/>
        </w:rPr>
        <w:t>采购需求.......................................</w:t>
      </w:r>
      <w:r>
        <w:rPr>
          <w:rFonts w:hint="eastAsia"/>
          <w:b/>
          <w:color w:val="000000"/>
          <w:kern w:val="2"/>
          <w:sz w:val="24"/>
          <w:lang w:val="en-US" w:eastAsia="zh-CN" w:bidi="ar-SA"/>
        </w:rPr>
        <w:t>.</w:t>
      </w:r>
      <w:r>
        <w:rPr>
          <w:b/>
          <w:color w:val="000000"/>
          <w:kern w:val="2"/>
          <w:sz w:val="24"/>
          <w:lang w:val="en-US" w:bidi="ar-SA"/>
        </w:rPr>
        <w:t>.............</w:t>
      </w:r>
      <w:r>
        <w:rPr>
          <w:rFonts w:hint="eastAsia"/>
          <w:b/>
          <w:color w:val="000000"/>
          <w:kern w:val="2"/>
          <w:sz w:val="24"/>
          <w:lang w:val="en-US" w:eastAsia="zh-CN" w:bidi="ar-SA"/>
        </w:rPr>
        <w:t>22</w:t>
      </w:r>
    </w:p>
    <w:p>
      <w:pPr>
        <w:autoSpaceDE/>
        <w:autoSpaceDN/>
        <w:spacing w:before="300" w:line="220" w:lineRule="exact"/>
        <w:ind w:left="220"/>
        <w:rPr>
          <w:rFonts w:hint="default"/>
          <w:b/>
          <w:color w:val="000000"/>
          <w:kern w:val="2"/>
          <w:sz w:val="24"/>
          <w:lang w:val="en-US" w:bidi="ar-SA"/>
        </w:rPr>
      </w:pPr>
      <w:r>
        <w:rPr>
          <w:rFonts w:hint="eastAsia"/>
          <w:b/>
          <w:color w:val="000000"/>
          <w:kern w:val="2"/>
          <w:sz w:val="24"/>
          <w:lang w:val="en-US" w:bidi="ar-SA"/>
        </w:rPr>
        <w:t>第四章</w:t>
      </w:r>
      <w:r>
        <w:rPr>
          <w:b/>
          <w:color w:val="000000"/>
          <w:kern w:val="2"/>
          <w:sz w:val="24"/>
          <w:lang w:val="en-US" w:bidi="ar-SA"/>
        </w:rPr>
        <w:tab/>
      </w:r>
      <w:r>
        <w:rPr>
          <w:b/>
          <w:color w:val="000000"/>
          <w:kern w:val="2"/>
          <w:sz w:val="24"/>
          <w:lang w:val="en-US" w:bidi="ar-SA"/>
        </w:rPr>
        <w:t>评审方法和标准...............................................</w:t>
      </w:r>
      <w:r>
        <w:rPr>
          <w:rFonts w:hint="eastAsia"/>
          <w:b/>
          <w:color w:val="000000"/>
          <w:kern w:val="2"/>
          <w:sz w:val="24"/>
          <w:lang w:val="en-US" w:eastAsia="zh-CN" w:bidi="ar-SA"/>
        </w:rPr>
        <w:t>23</w:t>
      </w:r>
    </w:p>
    <w:p>
      <w:pPr>
        <w:autoSpaceDE/>
        <w:autoSpaceDN/>
        <w:spacing w:before="300" w:line="220" w:lineRule="exact"/>
        <w:ind w:left="220"/>
        <w:rPr>
          <w:b/>
          <w:color w:val="000000"/>
          <w:kern w:val="2"/>
          <w:sz w:val="24"/>
          <w:lang w:val="en-US" w:bidi="ar-SA"/>
        </w:rPr>
      </w:pPr>
      <w:r>
        <w:rPr>
          <w:rFonts w:hint="eastAsia"/>
          <w:b/>
          <w:color w:val="000000"/>
          <w:kern w:val="2"/>
          <w:sz w:val="24"/>
          <w:lang w:val="en-US" w:bidi="ar-SA"/>
        </w:rPr>
        <w:t>第五章</w:t>
      </w:r>
      <w:r>
        <w:rPr>
          <w:b/>
          <w:color w:val="000000"/>
          <w:kern w:val="2"/>
          <w:sz w:val="24"/>
          <w:lang w:val="en-US" w:bidi="ar-SA"/>
        </w:rPr>
        <w:tab/>
      </w:r>
      <w:r>
        <w:rPr>
          <w:b/>
          <w:color w:val="000000"/>
          <w:kern w:val="2"/>
          <w:sz w:val="24"/>
          <w:lang w:val="en-US" w:bidi="ar-SA"/>
        </w:rPr>
        <w:t>政府采购合同...............................................</w:t>
      </w:r>
      <w:r>
        <w:rPr>
          <w:rFonts w:hint="eastAsia"/>
          <w:b/>
          <w:color w:val="000000"/>
          <w:kern w:val="2"/>
          <w:sz w:val="24"/>
          <w:lang w:val="en-US" w:eastAsia="zh-CN" w:bidi="ar-SA"/>
        </w:rPr>
        <w:t>.</w:t>
      </w:r>
      <w:r>
        <w:rPr>
          <w:b/>
          <w:color w:val="000000"/>
          <w:kern w:val="2"/>
          <w:sz w:val="24"/>
          <w:lang w:val="en-US" w:bidi="ar-SA"/>
        </w:rPr>
        <w:t>.</w:t>
      </w:r>
      <w:r>
        <w:rPr>
          <w:rFonts w:hint="eastAsia"/>
          <w:b/>
          <w:color w:val="000000"/>
          <w:kern w:val="2"/>
          <w:sz w:val="24"/>
          <w:lang w:val="en-US" w:eastAsia="zh-CN" w:bidi="ar-SA"/>
        </w:rPr>
        <w:t>25</w:t>
      </w:r>
    </w:p>
    <w:p>
      <w:pPr>
        <w:autoSpaceDE/>
        <w:autoSpaceDN/>
        <w:spacing w:before="300" w:line="220" w:lineRule="exact"/>
        <w:ind w:left="220"/>
        <w:rPr>
          <w:b/>
          <w:color w:val="000000"/>
          <w:kern w:val="2"/>
          <w:sz w:val="24"/>
          <w:lang w:val="en-US" w:bidi="ar-SA"/>
        </w:rPr>
      </w:pPr>
      <w:r>
        <w:rPr>
          <w:rFonts w:hint="eastAsia"/>
          <w:b/>
          <w:color w:val="000000"/>
          <w:kern w:val="2"/>
          <w:sz w:val="24"/>
          <w:lang w:val="en-US" w:bidi="ar-SA"/>
        </w:rPr>
        <w:t>第六章</w:t>
      </w:r>
      <w:r>
        <w:rPr>
          <w:b/>
          <w:color w:val="000000"/>
          <w:kern w:val="2"/>
          <w:sz w:val="24"/>
          <w:lang w:val="en-US" w:bidi="ar-SA"/>
        </w:rPr>
        <w:tab/>
      </w:r>
      <w:r>
        <w:rPr>
          <w:b/>
          <w:color w:val="000000"/>
          <w:kern w:val="2"/>
          <w:sz w:val="24"/>
          <w:lang w:val="en-US" w:bidi="ar-SA"/>
        </w:rPr>
        <w:t>响应文件格式............................................</w:t>
      </w:r>
      <w:r>
        <w:rPr>
          <w:rFonts w:hint="eastAsia"/>
          <w:b/>
          <w:color w:val="000000"/>
          <w:kern w:val="2"/>
          <w:sz w:val="24"/>
          <w:lang w:val="en-US" w:eastAsia="zh-CN" w:bidi="ar-SA"/>
        </w:rPr>
        <w:t>.</w:t>
      </w:r>
      <w:r>
        <w:rPr>
          <w:b/>
          <w:color w:val="000000"/>
          <w:kern w:val="2"/>
          <w:sz w:val="24"/>
          <w:lang w:val="en-US" w:bidi="ar-SA"/>
        </w:rPr>
        <w:t>....</w:t>
      </w:r>
      <w:r>
        <w:rPr>
          <w:rFonts w:hint="eastAsia"/>
          <w:b/>
          <w:color w:val="000000"/>
          <w:kern w:val="2"/>
          <w:sz w:val="24"/>
          <w:lang w:val="en-US" w:eastAsia="zh-CN" w:bidi="ar-SA"/>
        </w:rPr>
        <w:t>42</w:t>
      </w:r>
    </w:p>
    <w:p>
      <w:pPr>
        <w:autoSpaceDE/>
        <w:autoSpaceDN/>
        <w:spacing w:before="300" w:line="220" w:lineRule="exact"/>
        <w:ind w:left="220"/>
        <w:rPr>
          <w:rFonts w:hint="default"/>
          <w:b/>
          <w:color w:val="000000"/>
          <w:kern w:val="2"/>
          <w:sz w:val="24"/>
          <w:lang w:val="en-US" w:bidi="ar-SA"/>
        </w:rPr>
      </w:pPr>
      <w:r>
        <w:rPr>
          <w:rFonts w:hint="eastAsia"/>
          <w:b/>
          <w:color w:val="000000"/>
          <w:kern w:val="2"/>
          <w:sz w:val="24"/>
          <w:lang w:val="en-US" w:bidi="ar-SA"/>
        </w:rPr>
        <w:t>第七章</w:t>
      </w:r>
      <w:r>
        <w:rPr>
          <w:b/>
          <w:color w:val="000000"/>
          <w:kern w:val="2"/>
          <w:sz w:val="24"/>
          <w:lang w:val="en-US" w:bidi="ar-SA"/>
        </w:rPr>
        <w:tab/>
      </w:r>
      <w:r>
        <w:rPr>
          <w:b/>
          <w:color w:val="000000"/>
          <w:kern w:val="2"/>
          <w:sz w:val="24"/>
          <w:lang w:val="en-US" w:bidi="ar-SA"/>
        </w:rPr>
        <w:t>公告格式.....................................</w:t>
      </w:r>
      <w:r>
        <w:rPr>
          <w:rFonts w:hint="eastAsia"/>
          <w:b/>
          <w:color w:val="000000"/>
          <w:kern w:val="2"/>
          <w:sz w:val="24"/>
          <w:lang w:val="en-US" w:eastAsia="zh-CN" w:bidi="ar-SA"/>
        </w:rPr>
        <w:t>..</w:t>
      </w:r>
      <w:r>
        <w:rPr>
          <w:b/>
          <w:color w:val="000000"/>
          <w:kern w:val="2"/>
          <w:sz w:val="24"/>
          <w:lang w:val="en-US" w:bidi="ar-SA"/>
        </w:rPr>
        <w:t>..............</w:t>
      </w:r>
      <w:r>
        <w:rPr>
          <w:rFonts w:hint="eastAsia"/>
          <w:b/>
          <w:color w:val="000000"/>
          <w:kern w:val="2"/>
          <w:sz w:val="24"/>
          <w:lang w:val="en-US" w:eastAsia="zh-CN" w:bidi="ar-SA"/>
        </w:rPr>
        <w:t>57</w:t>
      </w:r>
    </w:p>
    <w:p>
      <w:pPr>
        <w:autoSpaceDE/>
        <w:autoSpaceDN/>
        <w:spacing w:before="300" w:line="220" w:lineRule="exact"/>
        <w:ind w:left="220"/>
        <w:rPr>
          <w:rFonts w:hint="default" w:ascii="华文中宋" w:hAnsi="华文中宋" w:eastAsia="华文中宋" w:cs="华文中宋"/>
          <w:sz w:val="44"/>
          <w:szCs w:val="44"/>
          <w:lang w:val="en-US"/>
        </w:rPr>
        <w:sectPr>
          <w:footerReference r:id="rId3" w:type="default"/>
          <w:pgSz w:w="11910" w:h="16840"/>
          <w:pgMar w:top="1380" w:right="1440" w:bottom="1580" w:left="1580" w:header="890" w:footer="1363" w:gutter="0"/>
          <w:cols w:space="720" w:num="1"/>
        </w:sectPr>
      </w:pPr>
      <w:r>
        <w:rPr>
          <w:rFonts w:hint="eastAsia"/>
          <w:b/>
          <w:color w:val="000000"/>
          <w:kern w:val="2"/>
          <w:sz w:val="24"/>
          <w:lang w:val="en-US" w:bidi="ar-SA"/>
        </w:rPr>
        <w:t>第八章</w:t>
      </w:r>
      <w:r>
        <w:rPr>
          <w:b/>
          <w:color w:val="000000"/>
          <w:kern w:val="2"/>
          <w:sz w:val="24"/>
          <w:lang w:val="en-US" w:bidi="ar-SA"/>
        </w:rPr>
        <w:tab/>
      </w:r>
      <w:r>
        <w:rPr>
          <w:b/>
          <w:color w:val="000000"/>
          <w:kern w:val="2"/>
          <w:sz w:val="24"/>
          <w:lang w:val="en-US" w:bidi="ar-SA"/>
        </w:rPr>
        <w:t>政府采购供应商质疑函范本</w:t>
      </w:r>
      <w:r>
        <w:rPr>
          <w:b/>
          <w:color w:val="000000"/>
          <w:kern w:val="2"/>
          <w:sz w:val="24"/>
          <w:lang w:val="en-US" w:bidi="ar-SA"/>
        </w:rPr>
        <w:tab/>
      </w:r>
      <w:r>
        <w:rPr>
          <w:b/>
          <w:color w:val="000000"/>
          <w:kern w:val="2"/>
          <w:sz w:val="24"/>
          <w:lang w:val="en-US" w:bidi="ar-SA"/>
        </w:rPr>
        <w:t>................................</w:t>
      </w:r>
      <w:r>
        <w:rPr>
          <w:rFonts w:hint="eastAsia"/>
          <w:b/>
          <w:color w:val="000000"/>
          <w:kern w:val="2"/>
          <w:sz w:val="24"/>
          <w:lang w:val="en-US" w:eastAsia="zh-CN" w:bidi="ar-SA"/>
        </w:rPr>
        <w:t>.</w:t>
      </w:r>
      <w:r>
        <w:rPr>
          <w:b/>
          <w:color w:val="000000"/>
          <w:kern w:val="2"/>
          <w:sz w:val="24"/>
          <w:lang w:val="en-US" w:bidi="ar-SA"/>
        </w:rPr>
        <w:t>...</w:t>
      </w:r>
      <w:r>
        <w:rPr>
          <w:rFonts w:hint="eastAsia"/>
          <w:b/>
          <w:color w:val="000000"/>
          <w:kern w:val="2"/>
          <w:sz w:val="24"/>
          <w:lang w:val="en-US" w:eastAsia="zh-CN" w:bidi="ar-SA"/>
        </w:rPr>
        <w:t>63</w:t>
      </w:r>
    </w:p>
    <w:p>
      <w:pPr>
        <w:pStyle w:val="4"/>
        <w:tabs>
          <w:tab w:val="left" w:pos="0"/>
        </w:tabs>
        <w:adjustRightInd w:val="0"/>
        <w:spacing w:before="0" w:line="360" w:lineRule="auto"/>
        <w:rPr>
          <w:rFonts w:ascii="Times New Roman" w:hAnsi="Times New Roman" w:cs="Times New Roman"/>
          <w:kern w:val="2"/>
          <w:sz w:val="21"/>
          <w:szCs w:val="21"/>
          <w:lang w:val="en-US" w:bidi="ar-SA"/>
        </w:rPr>
      </w:pPr>
      <w:r>
        <w:rPr>
          <w:rFonts w:hint="eastAsia" w:ascii="华文中宋" w:hAnsi="华文中宋" w:eastAsia="华文中宋" w:cs="华文中宋"/>
          <w:sz w:val="44"/>
          <w:szCs w:val="44"/>
        </w:rPr>
        <w:t>第一章</w:t>
      </w:r>
      <w:r>
        <w:rPr>
          <w:rFonts w:hint="eastAsia" w:ascii="华文中宋" w:hAnsi="华文中宋" w:eastAsia="华文中宋" w:cs="华文中宋"/>
          <w:sz w:val="44"/>
          <w:szCs w:val="44"/>
        </w:rPr>
        <w:tab/>
      </w:r>
      <w:r>
        <w:rPr>
          <w:rFonts w:hint="eastAsia" w:ascii="华文中宋" w:hAnsi="华文中宋" w:eastAsia="华文中宋" w:cs="华文中宋"/>
          <w:sz w:val="44"/>
          <w:szCs w:val="44"/>
        </w:rPr>
        <w:t>竞争性谈判公告</w:t>
      </w:r>
    </w:p>
    <w:p>
      <w:pPr>
        <w:keepNext/>
        <w:keepLines/>
        <w:autoSpaceDE/>
        <w:autoSpaceDN/>
        <w:spacing w:before="260" w:after="260" w:line="240" w:lineRule="auto"/>
        <w:jc w:val="both"/>
        <w:outlineLvl w:val="1"/>
        <w:rPr>
          <w:rFonts w:hint="eastAsia" w:ascii="黑体" w:hAnsi="黑体" w:eastAsia="黑体"/>
          <w:bCs/>
          <w:kern w:val="2"/>
          <w:sz w:val="28"/>
          <w:szCs w:val="28"/>
          <w:lang w:val="en-US" w:bidi="ar-SA"/>
        </w:rPr>
      </w:pPr>
      <w:r>
        <w:rPr>
          <w:rFonts w:hint="eastAsia" w:ascii="黑体" w:hAnsi="黑体" w:eastAsia="黑体"/>
          <w:bCs/>
          <w:kern w:val="2"/>
          <w:sz w:val="28"/>
          <w:szCs w:val="28"/>
          <w:lang w:val="en-US" w:bidi="ar-SA"/>
        </w:rPr>
        <w:t>项目概况</w:t>
      </w:r>
    </w:p>
    <w:p>
      <w:pPr>
        <w:autoSpaceDE/>
        <w:autoSpaceDN/>
        <w:spacing w:line="360" w:lineRule="auto"/>
        <w:ind w:firstLine="560" w:firstLineChars="200"/>
        <w:jc w:val="both"/>
        <w:rPr>
          <w:rFonts w:ascii="Times New Roman" w:hAnsi="Times New Roman" w:cs="Times New Roman"/>
          <w:kern w:val="2"/>
          <w:sz w:val="21"/>
          <w:szCs w:val="21"/>
          <w:lang w:val="en-US" w:bidi="ar-SA"/>
        </w:rPr>
      </w:pPr>
      <w:r>
        <w:rPr>
          <w:rFonts w:hint="eastAsia" w:ascii="仿宋" w:hAnsi="仿宋" w:eastAsia="仿宋" w:cs="仿宋"/>
          <w:kern w:val="2"/>
          <w:sz w:val="28"/>
          <w:szCs w:val="28"/>
          <w:lang w:val="en-US" w:eastAsia="zh-CN" w:bidi="ar-SA"/>
        </w:rPr>
        <w:t>界首市机械产业园、一鸣新材料消防改造工程</w:t>
      </w:r>
      <w:r>
        <w:rPr>
          <w:rFonts w:hint="eastAsia" w:ascii="仿宋" w:hAnsi="仿宋" w:eastAsia="仿宋" w:cs="仿宋"/>
          <w:kern w:val="2"/>
          <w:sz w:val="28"/>
          <w:szCs w:val="28"/>
          <w:lang w:val="en-US" w:bidi="ar-SA"/>
        </w:rPr>
        <w:t>的潜在供应商应在</w:t>
      </w:r>
      <w:r>
        <w:rPr>
          <w:rFonts w:hint="eastAsia" w:ascii="仿宋" w:hAnsi="仿宋" w:eastAsia="仿宋" w:cs="仿宋"/>
          <w:kern w:val="2"/>
          <w:sz w:val="28"/>
          <w:szCs w:val="28"/>
          <w:lang w:val="en-US" w:eastAsia="zh-CN" w:bidi="ar-SA"/>
        </w:rPr>
        <w:t>安徽融城高新技术产业发展集团有限公司网</w:t>
      </w:r>
      <w:r>
        <w:rPr>
          <w:rFonts w:hint="eastAsia" w:ascii="仿宋" w:hAnsi="仿宋" w:eastAsia="仿宋" w:cs="仿宋"/>
          <w:kern w:val="2"/>
          <w:sz w:val="28"/>
          <w:szCs w:val="28"/>
          <w:lang w:val="en-US" w:bidi="ar-SA"/>
        </w:rPr>
        <w:t>网站获取采购文件，并于</w:t>
      </w:r>
      <w:r>
        <w:rPr>
          <w:rFonts w:hint="eastAsia" w:ascii="仿宋" w:hAnsi="仿宋" w:eastAsia="仿宋" w:cs="仿宋"/>
          <w:kern w:val="2"/>
          <w:sz w:val="28"/>
          <w:szCs w:val="28"/>
          <w:u w:val="single"/>
          <w:lang w:val="en-US" w:eastAsia="zh-CN" w:bidi="ar-SA"/>
        </w:rPr>
        <w:t>2024年4月11日</w:t>
      </w:r>
      <w:r>
        <w:rPr>
          <w:rFonts w:hint="eastAsia" w:ascii="仿宋" w:hAnsi="仿宋" w:eastAsia="仿宋" w:cs="仿宋"/>
          <w:bCs/>
          <w:kern w:val="2"/>
          <w:sz w:val="28"/>
          <w:szCs w:val="28"/>
          <w:u w:val="single"/>
          <w:lang w:val="en-US" w:eastAsia="zh-CN" w:bidi="ar-SA"/>
        </w:rPr>
        <w:t>10点00分</w:t>
      </w:r>
      <w:r>
        <w:rPr>
          <w:rFonts w:hint="eastAsia" w:ascii="仿宋" w:hAnsi="仿宋" w:eastAsia="仿宋" w:cs="仿宋"/>
          <w:bCs/>
          <w:kern w:val="2"/>
          <w:sz w:val="28"/>
          <w:szCs w:val="28"/>
          <w:lang w:val="en-US" w:bidi="ar-SA"/>
        </w:rPr>
        <w:t>（北京时间）前提交响应文件。</w:t>
      </w:r>
    </w:p>
    <w:p>
      <w:pPr>
        <w:keepNext/>
        <w:keepLines/>
        <w:autoSpaceDE/>
        <w:autoSpaceDN/>
        <w:spacing w:before="260" w:after="260" w:line="240" w:lineRule="auto"/>
        <w:jc w:val="both"/>
        <w:outlineLvl w:val="1"/>
        <w:rPr>
          <w:rFonts w:ascii="黑体" w:hAnsi="黑体" w:eastAsia="黑体"/>
          <w:bCs/>
          <w:kern w:val="2"/>
          <w:sz w:val="28"/>
          <w:szCs w:val="28"/>
          <w:lang w:val="en-US" w:bidi="ar-SA"/>
        </w:rPr>
      </w:pPr>
      <w:bookmarkStart w:id="0" w:name="_Toc35393798"/>
      <w:bookmarkStart w:id="1" w:name="_Toc35393629"/>
      <w:bookmarkStart w:id="2" w:name="_Toc28359012"/>
      <w:bookmarkStart w:id="3" w:name="_Toc28359089"/>
      <w:r>
        <w:rPr>
          <w:rFonts w:hint="eastAsia" w:ascii="黑体" w:hAnsi="黑体" w:eastAsia="黑体"/>
          <w:bCs/>
          <w:kern w:val="2"/>
          <w:sz w:val="28"/>
          <w:szCs w:val="28"/>
          <w:lang w:val="en-US" w:bidi="ar-SA"/>
        </w:rPr>
        <w:t>一、项目基本情况</w:t>
      </w:r>
      <w:bookmarkEnd w:id="0"/>
      <w:bookmarkEnd w:id="1"/>
      <w:bookmarkEnd w:id="2"/>
      <w:bookmarkEnd w:id="3"/>
    </w:p>
    <w:p>
      <w:pPr>
        <w:autoSpaceDE/>
        <w:autoSpaceDN/>
        <w:spacing w:line="360" w:lineRule="auto"/>
        <w:ind w:firstLine="560" w:firstLineChars="200"/>
        <w:jc w:val="both"/>
        <w:rPr>
          <w:rFonts w:ascii="仿宋" w:hAnsi="仿宋" w:eastAsia="仿宋" w:cs="Times New Roman"/>
          <w:kern w:val="2"/>
          <w:sz w:val="28"/>
          <w:szCs w:val="28"/>
          <w:lang w:val="en-US" w:bidi="ar-SA"/>
        </w:rPr>
      </w:pPr>
      <w:r>
        <w:rPr>
          <w:rFonts w:hint="eastAsia" w:ascii="仿宋" w:hAnsi="仿宋" w:eastAsia="仿宋" w:cs="Times New Roman"/>
          <w:kern w:val="2"/>
          <w:sz w:val="28"/>
          <w:szCs w:val="28"/>
          <w:lang w:val="en-US" w:bidi="ar-SA"/>
        </w:rPr>
        <w:t>项目编号：</w:t>
      </w:r>
      <w:r>
        <w:rPr>
          <w:rFonts w:hint="eastAsia" w:ascii="仿宋" w:hAnsi="仿宋" w:eastAsia="仿宋" w:cs="Times New Roman"/>
          <w:kern w:val="2"/>
          <w:sz w:val="28"/>
          <w:szCs w:val="28"/>
          <w:lang w:val="en-US" w:eastAsia="zh-CN" w:bidi="ar-SA"/>
        </w:rPr>
        <w:t>AHWM-20240015</w:t>
      </w:r>
      <w:r>
        <w:rPr>
          <w:rFonts w:hint="eastAsia" w:ascii="仿宋" w:hAnsi="仿宋" w:eastAsia="仿宋" w:cs="Times New Roman"/>
          <w:kern w:val="2"/>
          <w:sz w:val="28"/>
          <w:szCs w:val="28"/>
          <w:lang w:val="en-US" w:bidi="ar-SA"/>
        </w:rPr>
        <w:t xml:space="preserve">                             </w:t>
      </w:r>
    </w:p>
    <w:p>
      <w:pPr>
        <w:autoSpaceDE/>
        <w:autoSpaceDN/>
        <w:spacing w:line="360" w:lineRule="auto"/>
        <w:ind w:firstLine="560" w:firstLineChars="200"/>
        <w:jc w:val="both"/>
        <w:rPr>
          <w:rFonts w:ascii="仿宋" w:hAnsi="仿宋" w:eastAsia="仿宋" w:cs="Times New Roman"/>
          <w:kern w:val="2"/>
          <w:sz w:val="28"/>
          <w:szCs w:val="28"/>
          <w:u w:val="single"/>
          <w:lang w:val="en-US" w:bidi="ar-SA"/>
        </w:rPr>
      </w:pPr>
      <w:r>
        <w:rPr>
          <w:rFonts w:hint="eastAsia" w:ascii="仿宋" w:hAnsi="仿宋" w:eastAsia="仿宋" w:cs="Times New Roman"/>
          <w:kern w:val="2"/>
          <w:sz w:val="28"/>
          <w:szCs w:val="28"/>
          <w:lang w:val="en-US" w:bidi="ar-SA"/>
        </w:rPr>
        <w:t>项目名称：</w:t>
      </w:r>
      <w:r>
        <w:rPr>
          <w:rFonts w:hint="eastAsia" w:ascii="仿宋" w:hAnsi="仿宋" w:eastAsia="仿宋" w:cs="Times New Roman"/>
          <w:kern w:val="2"/>
          <w:sz w:val="28"/>
          <w:szCs w:val="28"/>
          <w:lang w:val="en-US" w:eastAsia="zh-CN" w:bidi="ar-SA"/>
        </w:rPr>
        <w:t>界首市机械产业园、一鸣新材料消防改造工程</w:t>
      </w:r>
      <w:r>
        <w:rPr>
          <w:rFonts w:hint="eastAsia" w:ascii="仿宋" w:hAnsi="仿宋" w:eastAsia="仿宋" w:cs="Times New Roman"/>
          <w:kern w:val="2"/>
          <w:sz w:val="28"/>
          <w:szCs w:val="28"/>
          <w:lang w:val="en-US" w:bidi="ar-SA"/>
        </w:rPr>
        <w:t xml:space="preserve">                          </w:t>
      </w:r>
    </w:p>
    <w:p>
      <w:pPr>
        <w:autoSpaceDE/>
        <w:autoSpaceDN/>
        <w:spacing w:line="360" w:lineRule="auto"/>
        <w:ind w:firstLine="560" w:firstLineChars="200"/>
        <w:jc w:val="both"/>
        <w:rPr>
          <w:rFonts w:ascii="仿宋" w:hAnsi="仿宋" w:eastAsia="仿宋" w:cs="Times New Roman"/>
          <w:kern w:val="2"/>
          <w:sz w:val="28"/>
          <w:szCs w:val="28"/>
          <w:lang w:val="en-US" w:bidi="ar-SA"/>
        </w:rPr>
      </w:pPr>
      <w:r>
        <w:rPr>
          <w:rFonts w:hint="eastAsia" w:ascii="仿宋" w:hAnsi="仿宋" w:eastAsia="仿宋" w:cs="Times New Roman"/>
          <w:kern w:val="2"/>
          <w:sz w:val="28"/>
          <w:szCs w:val="28"/>
          <w:lang w:val="en-US" w:bidi="ar-SA"/>
        </w:rPr>
        <w:t>采购方式：</w:t>
      </w:r>
      <w:r>
        <w:rPr>
          <w:rFonts w:hint="eastAsia" w:ascii="仿宋" w:hAnsi="仿宋" w:eastAsia="仿宋" w:cs="Times New Roman"/>
          <w:kern w:val="2"/>
          <w:sz w:val="28"/>
          <w:szCs w:val="28"/>
          <w:lang w:val="en-US" w:bidi="ar-SA"/>
        </w:rPr>
        <w:sym w:font="Wingdings 2" w:char="0052"/>
      </w:r>
      <w:r>
        <w:rPr>
          <w:rFonts w:hint="eastAsia" w:ascii="仿宋" w:hAnsi="仿宋" w:eastAsia="仿宋" w:cs="Times New Roman"/>
          <w:kern w:val="2"/>
          <w:sz w:val="28"/>
          <w:szCs w:val="28"/>
          <w:lang w:val="en-US" w:bidi="ar-SA"/>
        </w:rPr>
        <w:t>竞争性谈判 □竞争性磋商 □询价</w:t>
      </w:r>
    </w:p>
    <w:p>
      <w:pPr>
        <w:autoSpaceDE/>
        <w:autoSpaceDN/>
        <w:spacing w:line="360" w:lineRule="auto"/>
        <w:ind w:firstLine="560" w:firstLineChars="200"/>
        <w:jc w:val="both"/>
        <w:rPr>
          <w:rFonts w:ascii="仿宋" w:hAnsi="仿宋" w:eastAsia="仿宋" w:cs="Times New Roman"/>
          <w:kern w:val="2"/>
          <w:sz w:val="28"/>
          <w:szCs w:val="28"/>
          <w:lang w:val="en-US" w:bidi="ar-SA"/>
        </w:rPr>
      </w:pPr>
      <w:r>
        <w:rPr>
          <w:rFonts w:hint="eastAsia" w:ascii="仿宋" w:hAnsi="仿宋" w:eastAsia="仿宋" w:cs="Times New Roman"/>
          <w:kern w:val="2"/>
          <w:sz w:val="28"/>
          <w:szCs w:val="28"/>
          <w:lang w:val="en-US" w:bidi="ar-SA"/>
        </w:rPr>
        <w:t>预算金额：</w:t>
      </w:r>
      <w:r>
        <w:rPr>
          <w:rFonts w:hint="eastAsia" w:ascii="仿宋" w:hAnsi="仿宋" w:eastAsia="仿宋" w:cs="Times New Roman"/>
          <w:kern w:val="2"/>
          <w:sz w:val="28"/>
          <w:szCs w:val="28"/>
          <w:lang w:val="en-US" w:eastAsia="zh-CN" w:bidi="ar-SA"/>
        </w:rPr>
        <w:t>351928.88元</w:t>
      </w:r>
      <w:r>
        <w:rPr>
          <w:rFonts w:hint="eastAsia" w:ascii="仿宋" w:hAnsi="仿宋" w:eastAsia="仿宋" w:cs="Times New Roman"/>
          <w:kern w:val="2"/>
          <w:sz w:val="28"/>
          <w:szCs w:val="28"/>
          <w:lang w:val="en-US" w:bidi="ar-SA"/>
        </w:rPr>
        <w:t xml:space="preserve">                          </w:t>
      </w:r>
    </w:p>
    <w:p>
      <w:pPr>
        <w:autoSpaceDE/>
        <w:autoSpaceDN/>
        <w:spacing w:line="360" w:lineRule="auto"/>
        <w:ind w:firstLine="560" w:firstLineChars="200"/>
        <w:jc w:val="both"/>
        <w:rPr>
          <w:rFonts w:ascii="仿宋" w:hAnsi="仿宋" w:eastAsia="仿宋" w:cs="Times New Roman"/>
          <w:kern w:val="2"/>
          <w:sz w:val="28"/>
          <w:szCs w:val="28"/>
          <w:lang w:val="en-US" w:bidi="ar-SA"/>
        </w:rPr>
      </w:pPr>
      <w:r>
        <w:rPr>
          <w:rFonts w:hint="eastAsia" w:ascii="仿宋" w:hAnsi="仿宋" w:eastAsia="仿宋" w:cs="Times New Roman"/>
          <w:kern w:val="2"/>
          <w:sz w:val="28"/>
          <w:szCs w:val="28"/>
          <w:lang w:val="en-US" w:bidi="ar-SA"/>
        </w:rPr>
        <w:t>最高限价：</w:t>
      </w:r>
      <w:r>
        <w:rPr>
          <w:rFonts w:hint="eastAsia" w:ascii="仿宋" w:hAnsi="仿宋" w:eastAsia="仿宋" w:cs="Times New Roman"/>
          <w:kern w:val="2"/>
          <w:sz w:val="28"/>
          <w:szCs w:val="28"/>
          <w:lang w:val="en-US" w:eastAsia="zh-CN" w:bidi="ar-SA"/>
        </w:rPr>
        <w:t>351928.88元</w:t>
      </w:r>
      <w:r>
        <w:rPr>
          <w:rFonts w:hint="eastAsia" w:ascii="仿宋" w:hAnsi="仿宋" w:eastAsia="仿宋" w:cs="Times New Roman"/>
          <w:kern w:val="2"/>
          <w:sz w:val="28"/>
          <w:szCs w:val="28"/>
          <w:lang w:val="en-US" w:bidi="ar-SA"/>
        </w:rPr>
        <w:t xml:space="preserve">                   </w:t>
      </w:r>
    </w:p>
    <w:p>
      <w:pPr>
        <w:autoSpaceDE/>
        <w:autoSpaceDN/>
        <w:spacing w:line="360" w:lineRule="auto"/>
        <w:ind w:firstLine="560" w:firstLineChars="200"/>
        <w:jc w:val="both"/>
        <w:rPr>
          <w:rFonts w:ascii="仿宋" w:hAnsi="仿宋" w:eastAsia="仿宋" w:cs="Times New Roman"/>
          <w:kern w:val="2"/>
          <w:sz w:val="28"/>
          <w:szCs w:val="28"/>
          <w:u w:val="single"/>
          <w:lang w:val="en-US" w:bidi="ar-SA"/>
        </w:rPr>
      </w:pPr>
      <w:r>
        <w:rPr>
          <w:rFonts w:hint="eastAsia" w:ascii="仿宋" w:hAnsi="仿宋" w:eastAsia="仿宋" w:cs="Times New Roman"/>
          <w:kern w:val="2"/>
          <w:sz w:val="28"/>
          <w:szCs w:val="28"/>
          <w:lang w:val="en-US" w:bidi="ar-SA"/>
        </w:rPr>
        <w:t xml:space="preserve">采购需求：界首市机械产业园消防给水系统消防设备设施维修、界首市一鸣新材料科技有限公司消防给水系统消防设备设施维修，具体内容详见施工图及工程量清单。                      </w:t>
      </w:r>
    </w:p>
    <w:p>
      <w:pPr>
        <w:autoSpaceDE/>
        <w:autoSpaceDN/>
        <w:spacing w:line="360" w:lineRule="auto"/>
        <w:ind w:firstLine="560" w:firstLineChars="200"/>
        <w:jc w:val="both"/>
        <w:rPr>
          <w:rFonts w:ascii="仿宋" w:hAnsi="仿宋" w:eastAsia="仿宋" w:cs="Times New Roman"/>
          <w:kern w:val="2"/>
          <w:sz w:val="28"/>
          <w:szCs w:val="28"/>
          <w:u w:val="single"/>
          <w:lang w:val="en-US" w:bidi="ar-SA"/>
        </w:rPr>
      </w:pPr>
      <w:r>
        <w:rPr>
          <w:rFonts w:hint="eastAsia" w:ascii="仿宋" w:hAnsi="仿宋" w:eastAsia="仿宋" w:cs="Times New Roman"/>
          <w:kern w:val="2"/>
          <w:sz w:val="28"/>
          <w:szCs w:val="28"/>
          <w:lang w:val="en-US" w:bidi="ar-SA"/>
        </w:rPr>
        <w:t>合同履行期限：</w:t>
      </w:r>
      <w:r>
        <w:rPr>
          <w:rFonts w:hint="eastAsia" w:ascii="仿宋" w:hAnsi="仿宋" w:eastAsia="仿宋" w:cs="Times New Roman"/>
          <w:kern w:val="2"/>
          <w:sz w:val="28"/>
          <w:szCs w:val="28"/>
          <w:lang w:val="en-US" w:eastAsia="zh-CN" w:bidi="ar-SA"/>
        </w:rPr>
        <w:t>30日历天</w:t>
      </w:r>
      <w:r>
        <w:rPr>
          <w:rFonts w:hint="eastAsia" w:ascii="仿宋" w:hAnsi="仿宋" w:eastAsia="仿宋" w:cs="Times New Roman"/>
          <w:kern w:val="2"/>
          <w:sz w:val="28"/>
          <w:szCs w:val="28"/>
          <w:lang w:val="en-US" w:bidi="ar-SA"/>
        </w:rPr>
        <w:t xml:space="preserve">                            </w:t>
      </w:r>
    </w:p>
    <w:p>
      <w:pPr>
        <w:autoSpaceDE/>
        <w:autoSpaceDN/>
        <w:spacing w:line="360" w:lineRule="auto"/>
        <w:ind w:firstLine="560" w:firstLineChars="200"/>
        <w:jc w:val="both"/>
        <w:rPr>
          <w:rFonts w:ascii="仿宋" w:hAnsi="仿宋" w:eastAsia="仿宋" w:cs="Times New Roman"/>
          <w:kern w:val="2"/>
          <w:sz w:val="28"/>
          <w:szCs w:val="28"/>
          <w:lang w:val="en-US" w:bidi="ar-SA"/>
        </w:rPr>
      </w:pPr>
      <w:bookmarkStart w:id="4" w:name="_Toc28359013"/>
      <w:bookmarkStart w:id="5" w:name="_Toc28359090"/>
      <w:bookmarkStart w:id="6" w:name="_Toc35393799"/>
      <w:bookmarkStart w:id="7" w:name="_Toc35393630"/>
      <w:r>
        <w:rPr>
          <w:rFonts w:hint="eastAsia" w:ascii="仿宋" w:hAnsi="仿宋" w:eastAsia="仿宋" w:cs="Times New Roman"/>
          <w:kern w:val="2"/>
          <w:sz w:val="28"/>
          <w:szCs w:val="28"/>
          <w:lang w:val="en-US" w:bidi="ar-SA"/>
        </w:rPr>
        <w:t>本项目是否接受联合体：</w:t>
      </w:r>
      <w:r>
        <w:rPr>
          <w:rFonts w:ascii="仿宋" w:hAnsi="仿宋" w:eastAsia="仿宋" w:cs="Times New Roman"/>
          <w:kern w:val="2"/>
          <w:sz w:val="28"/>
          <w:szCs w:val="28"/>
          <w:lang w:val="en-US" w:bidi="ar-SA"/>
        </w:rPr>
        <w:t>否</w:t>
      </w:r>
      <w:r>
        <w:rPr>
          <w:rFonts w:hint="eastAsia" w:ascii="仿宋" w:hAnsi="仿宋" w:eastAsia="仿宋" w:cs="Times New Roman"/>
          <w:kern w:val="2"/>
          <w:sz w:val="28"/>
          <w:szCs w:val="28"/>
          <w:lang w:val="en-US" w:bidi="ar-SA"/>
        </w:rPr>
        <w:t xml:space="preserve">  </w:t>
      </w:r>
    </w:p>
    <w:p>
      <w:pPr>
        <w:keepNext/>
        <w:keepLines/>
        <w:autoSpaceDE/>
        <w:autoSpaceDN/>
        <w:spacing w:before="260" w:after="260" w:line="240" w:lineRule="auto"/>
        <w:jc w:val="both"/>
        <w:outlineLvl w:val="1"/>
        <w:rPr>
          <w:rFonts w:ascii="黑体" w:hAnsi="黑体" w:eastAsia="黑体"/>
          <w:bCs/>
          <w:kern w:val="2"/>
          <w:sz w:val="28"/>
          <w:szCs w:val="28"/>
          <w:lang w:val="en-US" w:bidi="ar-SA"/>
        </w:rPr>
      </w:pPr>
      <w:r>
        <w:rPr>
          <w:rFonts w:hint="eastAsia" w:ascii="黑体" w:hAnsi="黑体" w:eastAsia="黑体"/>
          <w:bCs/>
          <w:kern w:val="2"/>
          <w:sz w:val="28"/>
          <w:szCs w:val="28"/>
          <w:lang w:val="en-US" w:bidi="ar-SA"/>
        </w:rPr>
        <w:t>二、申请人的资格要求：</w:t>
      </w:r>
      <w:bookmarkEnd w:id="4"/>
      <w:bookmarkEnd w:id="5"/>
      <w:bookmarkEnd w:id="6"/>
      <w:bookmarkEnd w:id="7"/>
    </w:p>
    <w:p>
      <w:pPr>
        <w:autoSpaceDE/>
        <w:autoSpaceDN/>
        <w:spacing w:line="360" w:lineRule="auto"/>
        <w:ind w:firstLine="560" w:firstLineChars="200"/>
        <w:jc w:val="both"/>
        <w:rPr>
          <w:rFonts w:ascii="仿宋" w:hAnsi="仿宋" w:eastAsia="仿宋" w:cs="Times New Roman"/>
          <w:kern w:val="2"/>
          <w:sz w:val="28"/>
          <w:szCs w:val="28"/>
          <w:lang w:val="en-US" w:bidi="ar-SA"/>
        </w:rPr>
      </w:pPr>
      <w:r>
        <w:rPr>
          <w:rFonts w:hint="eastAsia" w:ascii="仿宋" w:hAnsi="仿宋" w:eastAsia="仿宋" w:cs="Times New Roman"/>
          <w:kern w:val="2"/>
          <w:sz w:val="28"/>
          <w:szCs w:val="28"/>
          <w:lang w:val="en-US" w:bidi="ar-SA"/>
        </w:rPr>
        <w:t>1.满足《中华人民共和国政府采购法》第二十二条规定；</w:t>
      </w:r>
    </w:p>
    <w:p>
      <w:pPr>
        <w:autoSpaceDE/>
        <w:autoSpaceDN/>
        <w:spacing w:line="360" w:lineRule="auto"/>
        <w:ind w:firstLine="560" w:firstLineChars="200"/>
        <w:jc w:val="both"/>
        <w:rPr>
          <w:rFonts w:hint="eastAsia" w:ascii="仿宋" w:hAnsi="仿宋" w:eastAsia="仿宋" w:cs="Times New Roman"/>
          <w:kern w:val="2"/>
          <w:sz w:val="28"/>
          <w:szCs w:val="28"/>
          <w:u w:val="single"/>
          <w:lang w:val="en-US" w:eastAsia="zh-CN" w:bidi="ar-SA"/>
        </w:rPr>
      </w:pPr>
      <w:bookmarkStart w:id="8" w:name="_Toc28359091"/>
      <w:bookmarkStart w:id="9" w:name="_Toc28359014"/>
      <w:r>
        <w:rPr>
          <w:rFonts w:ascii="仿宋" w:hAnsi="仿宋" w:eastAsia="仿宋" w:cs="Times New Roman"/>
          <w:kern w:val="2"/>
          <w:sz w:val="28"/>
          <w:szCs w:val="28"/>
          <w:lang w:val="en-US" w:bidi="ar-SA"/>
        </w:rPr>
        <w:t>2</w:t>
      </w:r>
      <w:r>
        <w:rPr>
          <w:rFonts w:hint="eastAsia" w:ascii="仿宋" w:hAnsi="仿宋" w:eastAsia="仿宋" w:cs="Times New Roman"/>
          <w:kern w:val="2"/>
          <w:sz w:val="28"/>
          <w:szCs w:val="28"/>
          <w:lang w:val="en-US" w:bidi="ar-SA"/>
        </w:rPr>
        <w:t>.落实政府采购政策需满足的资格要求：</w:t>
      </w:r>
      <w:r>
        <w:rPr>
          <w:rFonts w:hint="eastAsia" w:ascii="仿宋" w:hAnsi="仿宋" w:eastAsia="仿宋" w:cs="Times New Roman"/>
          <w:kern w:val="2"/>
          <w:sz w:val="28"/>
          <w:szCs w:val="28"/>
          <w:u w:val="single"/>
          <w:lang w:val="en-US" w:eastAsia="zh-CN" w:bidi="ar-SA"/>
        </w:rPr>
        <w:t>无</w:t>
      </w:r>
    </w:p>
    <w:p>
      <w:pPr>
        <w:keepNext/>
        <w:keepLines/>
        <w:autoSpaceDE/>
        <w:autoSpaceDN/>
        <w:spacing w:before="260" w:after="260" w:line="240" w:lineRule="auto"/>
        <w:jc w:val="both"/>
        <w:outlineLvl w:val="1"/>
        <w:rPr>
          <w:rFonts w:hint="eastAsia" w:ascii="仿宋" w:hAnsi="仿宋" w:eastAsia="仿宋" w:cs="Times New Roman"/>
          <w:kern w:val="2"/>
          <w:sz w:val="28"/>
          <w:szCs w:val="28"/>
          <w:lang w:val="en-US" w:bidi="ar-SA"/>
        </w:rPr>
      </w:pPr>
      <w:r>
        <w:rPr>
          <w:rFonts w:hint="eastAsia" w:ascii="仿宋" w:hAnsi="仿宋" w:eastAsia="仿宋" w:cs="Times New Roman"/>
          <w:kern w:val="2"/>
          <w:sz w:val="28"/>
          <w:szCs w:val="28"/>
          <w:lang w:val="en-US" w:bidi="ar-SA"/>
        </w:rPr>
        <w:t>3.本项目的特定资格要求：</w:t>
      </w:r>
      <w:bookmarkStart w:id="10" w:name="_Toc35393631"/>
      <w:bookmarkStart w:id="11" w:name="_Toc35393800"/>
      <w:r>
        <w:rPr>
          <w:rFonts w:hint="eastAsia" w:ascii="仿宋" w:hAnsi="仿宋" w:eastAsia="仿宋" w:cs="Times New Roman"/>
          <w:kern w:val="2"/>
          <w:sz w:val="28"/>
          <w:szCs w:val="28"/>
          <w:lang w:val="en-US" w:bidi="ar-SA"/>
        </w:rPr>
        <w:t>：具有消防设施工程专业承包二级及以上资质，具有有效的安全生产许可证，并在人员、设备、资金等方面具有相应的施工能力。</w:t>
      </w:r>
    </w:p>
    <w:p>
      <w:pPr>
        <w:keepNext/>
        <w:keepLines/>
        <w:autoSpaceDE/>
        <w:autoSpaceDN/>
        <w:spacing w:before="260" w:after="260" w:line="240" w:lineRule="auto"/>
        <w:jc w:val="both"/>
        <w:outlineLvl w:val="1"/>
        <w:rPr>
          <w:rFonts w:hint="eastAsia" w:ascii="仿宋" w:hAnsi="仿宋" w:eastAsia="仿宋" w:cs="Times New Roman"/>
          <w:kern w:val="2"/>
          <w:sz w:val="28"/>
          <w:szCs w:val="28"/>
          <w:lang w:val="en-US" w:bidi="ar-SA"/>
        </w:rPr>
      </w:pPr>
      <w:r>
        <w:rPr>
          <w:rFonts w:hint="eastAsia" w:ascii="仿宋" w:hAnsi="仿宋" w:eastAsia="仿宋" w:cs="Times New Roman"/>
          <w:kern w:val="2"/>
          <w:sz w:val="28"/>
          <w:szCs w:val="28"/>
          <w:lang w:val="en-US" w:bidi="ar-SA"/>
        </w:rPr>
        <w:t>2、项目经理：具备机电工程专业二级以上（含二级）注册建造师执业资格，具备有效的安全生产考核合格证书（建安B证），且目前未在其他项目上任职或虽在其他项目上任职但本项目中标后能够从该项目撤离。</w:t>
      </w:r>
    </w:p>
    <w:p>
      <w:pPr>
        <w:keepNext/>
        <w:keepLines/>
        <w:autoSpaceDE/>
        <w:autoSpaceDN/>
        <w:spacing w:before="260" w:after="260" w:line="240" w:lineRule="auto"/>
        <w:jc w:val="both"/>
        <w:outlineLvl w:val="1"/>
        <w:rPr>
          <w:rFonts w:ascii="黑体" w:hAnsi="黑体" w:eastAsia="黑体"/>
          <w:bCs/>
          <w:kern w:val="2"/>
          <w:sz w:val="28"/>
          <w:szCs w:val="28"/>
          <w:lang w:val="en-US" w:bidi="ar-SA"/>
        </w:rPr>
      </w:pPr>
      <w:r>
        <w:rPr>
          <w:rFonts w:hint="eastAsia" w:ascii="黑体" w:hAnsi="黑体" w:eastAsia="黑体"/>
          <w:bCs/>
          <w:kern w:val="2"/>
          <w:sz w:val="28"/>
          <w:szCs w:val="28"/>
          <w:lang w:val="en-US" w:bidi="ar-SA"/>
        </w:rPr>
        <w:t>三、获取采购文件</w:t>
      </w:r>
      <w:bookmarkEnd w:id="8"/>
      <w:bookmarkEnd w:id="9"/>
      <w:bookmarkEnd w:id="10"/>
      <w:bookmarkEnd w:id="11"/>
    </w:p>
    <w:p>
      <w:pPr>
        <w:autoSpaceDE/>
        <w:autoSpaceDN/>
        <w:spacing w:line="360" w:lineRule="auto"/>
        <w:ind w:firstLine="540"/>
        <w:jc w:val="both"/>
        <w:rPr>
          <w:rFonts w:ascii="仿宋" w:hAnsi="仿宋" w:eastAsia="仿宋"/>
          <w:kern w:val="2"/>
          <w:sz w:val="28"/>
          <w:szCs w:val="28"/>
          <w:u w:val="none"/>
          <w:lang w:val="en-US" w:bidi="ar-SA"/>
        </w:rPr>
      </w:pPr>
      <w:bookmarkStart w:id="12" w:name="_Toc28359015"/>
      <w:bookmarkStart w:id="13" w:name="_Toc28359092"/>
      <w:bookmarkStart w:id="14" w:name="_Toc35393632"/>
      <w:bookmarkStart w:id="15" w:name="_Toc35393801"/>
      <w:r>
        <w:rPr>
          <w:rFonts w:hint="eastAsia" w:ascii="仿宋" w:hAnsi="仿宋" w:eastAsia="仿宋"/>
          <w:kern w:val="2"/>
          <w:sz w:val="28"/>
          <w:szCs w:val="28"/>
          <w:lang w:val="en-US" w:bidi="ar-SA"/>
        </w:rPr>
        <w:t>时间：</w:t>
      </w:r>
      <w:r>
        <w:rPr>
          <w:rFonts w:hint="eastAsia" w:ascii="仿宋" w:hAnsi="仿宋" w:eastAsia="仿宋"/>
          <w:sz w:val="28"/>
          <w:szCs w:val="28"/>
          <w:u w:val="none"/>
          <w:lang w:val="en-US" w:eastAsia="zh-CN"/>
        </w:rPr>
        <w:t>2024年4月7日</w:t>
      </w:r>
      <w:r>
        <w:rPr>
          <w:rFonts w:hint="eastAsia" w:ascii="仿宋" w:hAnsi="仿宋" w:eastAsia="仿宋"/>
          <w:sz w:val="28"/>
          <w:szCs w:val="28"/>
          <w:u w:val="none"/>
        </w:rPr>
        <w:t>至</w:t>
      </w:r>
      <w:r>
        <w:rPr>
          <w:rFonts w:hint="eastAsia" w:ascii="仿宋" w:hAnsi="仿宋" w:eastAsia="仿宋"/>
          <w:sz w:val="28"/>
          <w:szCs w:val="28"/>
          <w:u w:val="none"/>
          <w:lang w:val="en-US" w:eastAsia="zh-CN"/>
        </w:rPr>
        <w:t>2024年4月11日10时00分</w:t>
      </w:r>
      <w:r>
        <w:rPr>
          <w:rFonts w:hint="eastAsia" w:ascii="仿宋" w:hAnsi="仿宋" w:eastAsia="仿宋"/>
          <w:sz w:val="28"/>
          <w:szCs w:val="28"/>
          <w:u w:val="none"/>
        </w:rPr>
        <w:t>（</w:t>
      </w:r>
      <w:r>
        <w:rPr>
          <w:rFonts w:hint="eastAsia" w:ascii="仿宋" w:hAnsi="仿宋" w:eastAsia="仿宋"/>
          <w:kern w:val="2"/>
          <w:sz w:val="28"/>
          <w:szCs w:val="28"/>
          <w:u w:val="none"/>
          <w:lang w:val="en-US" w:bidi="ar-SA"/>
        </w:rPr>
        <w:t>谈判</w:t>
      </w:r>
      <w:r>
        <w:rPr>
          <w:rFonts w:hint="eastAsia" w:ascii="仿宋" w:hAnsi="仿宋" w:eastAsia="仿宋"/>
          <w:sz w:val="28"/>
          <w:szCs w:val="28"/>
          <w:u w:val="none"/>
        </w:rPr>
        <w:t>文件的发售期限自开始之日起不得少于3个工作日）</w:t>
      </w:r>
    </w:p>
    <w:p>
      <w:pPr>
        <w:autoSpaceDE/>
        <w:autoSpaceDN/>
        <w:spacing w:line="360" w:lineRule="auto"/>
        <w:ind w:firstLine="540"/>
        <w:jc w:val="both"/>
        <w:rPr>
          <w:rFonts w:hint="eastAsia" w:ascii="仿宋" w:hAnsi="仿宋" w:eastAsia="仿宋" w:cs="宋体"/>
          <w:kern w:val="2"/>
          <w:sz w:val="28"/>
          <w:szCs w:val="28"/>
          <w:lang w:val="en-US" w:bidi="ar-SA"/>
        </w:rPr>
      </w:pPr>
      <w:r>
        <w:rPr>
          <w:rFonts w:hint="eastAsia" w:ascii="仿宋" w:hAnsi="仿宋" w:eastAsia="仿宋"/>
          <w:kern w:val="2"/>
          <w:sz w:val="28"/>
          <w:szCs w:val="28"/>
          <w:lang w:val="en-US" w:bidi="ar-SA"/>
        </w:rPr>
        <w:t>地点：</w:t>
      </w:r>
      <w:r>
        <w:rPr>
          <w:rFonts w:hint="eastAsia" w:ascii="仿宋" w:hAnsi="仿宋" w:eastAsia="仿宋" w:cs="宋体"/>
          <w:kern w:val="2"/>
          <w:sz w:val="28"/>
          <w:szCs w:val="28"/>
          <w:lang w:val="en-US" w:eastAsia="zh-CN" w:bidi="ar-SA"/>
        </w:rPr>
        <w:t>安徽融城高新技术产业发展集团有限公司网</w:t>
      </w:r>
      <w:r>
        <w:rPr>
          <w:rFonts w:hint="eastAsia" w:ascii="仿宋" w:hAnsi="仿宋" w:eastAsia="仿宋" w:cs="宋体"/>
          <w:kern w:val="2"/>
          <w:sz w:val="28"/>
          <w:szCs w:val="28"/>
          <w:lang w:val="en-US" w:bidi="ar-SA"/>
        </w:rPr>
        <w:t xml:space="preserve"> </w:t>
      </w:r>
    </w:p>
    <w:p>
      <w:pPr>
        <w:autoSpaceDE/>
        <w:autoSpaceDN/>
        <w:spacing w:line="360" w:lineRule="auto"/>
        <w:ind w:firstLine="540"/>
        <w:jc w:val="both"/>
        <w:rPr>
          <w:rFonts w:ascii="仿宋" w:hAnsi="仿宋" w:eastAsia="仿宋"/>
          <w:kern w:val="2"/>
          <w:sz w:val="28"/>
          <w:szCs w:val="28"/>
          <w:u w:val="single"/>
          <w:lang w:val="en-US" w:bidi="ar-SA"/>
        </w:rPr>
      </w:pPr>
      <w:r>
        <w:rPr>
          <w:rFonts w:hint="eastAsia" w:ascii="仿宋" w:hAnsi="仿宋" w:eastAsia="仿宋" w:cs="宋体"/>
          <w:kern w:val="2"/>
          <w:sz w:val="28"/>
          <w:szCs w:val="28"/>
          <w:lang w:val="en-US" w:bidi="ar-SA"/>
        </w:rPr>
        <w:t>方式：供应商需登录</w:t>
      </w:r>
      <w:r>
        <w:rPr>
          <w:rFonts w:hint="eastAsia" w:ascii="仿宋" w:hAnsi="仿宋" w:eastAsia="仿宋" w:cs="宋体"/>
          <w:kern w:val="2"/>
          <w:sz w:val="28"/>
          <w:szCs w:val="28"/>
          <w:lang w:val="en-US" w:eastAsia="zh-CN" w:bidi="ar-SA"/>
        </w:rPr>
        <w:t>安徽融城高新技术产业发展集团有限公司网</w:t>
      </w:r>
      <w:r>
        <w:rPr>
          <w:rFonts w:hint="eastAsia" w:ascii="仿宋" w:hAnsi="仿宋" w:eastAsia="仿宋" w:cs="宋体"/>
          <w:kern w:val="2"/>
          <w:sz w:val="28"/>
          <w:szCs w:val="28"/>
          <w:lang w:val="en-US" w:bidi="ar-SA"/>
        </w:rPr>
        <w:t xml:space="preserve">下载采购文件  </w:t>
      </w:r>
    </w:p>
    <w:p>
      <w:pPr>
        <w:autoSpaceDE/>
        <w:autoSpaceDN/>
        <w:spacing w:line="360" w:lineRule="auto"/>
        <w:ind w:firstLine="540"/>
        <w:jc w:val="both"/>
        <w:rPr>
          <w:rFonts w:hint="default" w:ascii="仿宋" w:hAnsi="仿宋" w:eastAsia="仿宋"/>
          <w:kern w:val="2"/>
          <w:sz w:val="28"/>
          <w:szCs w:val="28"/>
          <w:lang w:val="en-US" w:eastAsia="zh-CN" w:bidi="ar-SA"/>
        </w:rPr>
      </w:pPr>
      <w:r>
        <w:rPr>
          <w:rFonts w:hint="eastAsia" w:ascii="仿宋" w:hAnsi="仿宋" w:eastAsia="仿宋"/>
          <w:kern w:val="2"/>
          <w:sz w:val="28"/>
          <w:szCs w:val="28"/>
          <w:lang w:val="en-US" w:bidi="ar-SA"/>
        </w:rPr>
        <w:t>售价：</w:t>
      </w:r>
      <w:r>
        <w:rPr>
          <w:rFonts w:hint="eastAsia" w:ascii="仿宋" w:hAnsi="仿宋" w:eastAsia="仿宋"/>
          <w:kern w:val="2"/>
          <w:sz w:val="28"/>
          <w:szCs w:val="28"/>
          <w:lang w:val="en-US" w:eastAsia="zh-CN" w:bidi="ar-SA"/>
        </w:rPr>
        <w:t>500.00元/份（谈判会现场现金缴纳）</w:t>
      </w:r>
    </w:p>
    <w:p>
      <w:pPr>
        <w:keepNext/>
        <w:keepLines/>
        <w:autoSpaceDE/>
        <w:autoSpaceDN/>
        <w:spacing w:before="260" w:after="260" w:line="240" w:lineRule="auto"/>
        <w:jc w:val="both"/>
        <w:outlineLvl w:val="1"/>
        <w:rPr>
          <w:rFonts w:hint="eastAsia" w:ascii="黑体" w:hAnsi="黑体" w:eastAsia="黑体"/>
          <w:bCs/>
          <w:kern w:val="2"/>
          <w:sz w:val="28"/>
          <w:szCs w:val="28"/>
          <w:lang w:val="en-US" w:eastAsia="zh-CN" w:bidi="ar-SA"/>
        </w:rPr>
      </w:pPr>
      <w:r>
        <w:rPr>
          <w:rFonts w:hint="eastAsia" w:ascii="黑体" w:hAnsi="黑体" w:eastAsia="黑体"/>
          <w:bCs/>
          <w:kern w:val="2"/>
          <w:sz w:val="28"/>
          <w:szCs w:val="28"/>
          <w:lang w:val="en-US" w:bidi="ar-SA"/>
        </w:rPr>
        <w:t>四、响应文件提交</w:t>
      </w:r>
      <w:bookmarkEnd w:id="12"/>
      <w:bookmarkEnd w:id="13"/>
      <w:bookmarkEnd w:id="14"/>
      <w:bookmarkEnd w:id="15"/>
    </w:p>
    <w:p>
      <w:pPr>
        <w:autoSpaceDE/>
        <w:autoSpaceDN/>
        <w:spacing w:line="360" w:lineRule="auto"/>
        <w:ind w:firstLine="560" w:firstLineChars="200"/>
        <w:jc w:val="both"/>
        <w:rPr>
          <w:rFonts w:ascii="仿宋" w:hAnsi="仿宋" w:eastAsia="仿宋" w:cs="Times New Roman"/>
          <w:bCs/>
          <w:kern w:val="2"/>
          <w:sz w:val="28"/>
          <w:szCs w:val="28"/>
          <w:u w:val="single"/>
          <w:lang w:val="en-US" w:bidi="ar-SA"/>
        </w:rPr>
      </w:pPr>
      <w:r>
        <w:rPr>
          <w:rFonts w:hint="eastAsia" w:ascii="仿宋" w:hAnsi="仿宋" w:eastAsia="仿宋" w:cs="Times New Roman"/>
          <w:kern w:val="2"/>
          <w:sz w:val="28"/>
          <w:szCs w:val="28"/>
          <w:lang w:val="en-US" w:bidi="ar-SA"/>
        </w:rPr>
        <w:t>截止时间：</w:t>
      </w:r>
      <w:r>
        <w:rPr>
          <w:rFonts w:hint="eastAsia" w:ascii="仿宋" w:hAnsi="仿宋" w:eastAsia="仿宋" w:cs="Times New Roman"/>
          <w:kern w:val="2"/>
          <w:sz w:val="28"/>
          <w:szCs w:val="28"/>
          <w:u w:val="none"/>
          <w:lang w:val="en-US" w:eastAsia="zh-CN" w:bidi="ar-SA"/>
        </w:rPr>
        <w:t>2024年4月11日</w:t>
      </w:r>
      <w:r>
        <w:rPr>
          <w:rFonts w:hint="eastAsia" w:ascii="仿宋" w:hAnsi="仿宋" w:eastAsia="仿宋" w:cs="Times New Roman"/>
          <w:bCs/>
          <w:kern w:val="2"/>
          <w:sz w:val="28"/>
          <w:szCs w:val="28"/>
          <w:u w:val="none"/>
          <w:lang w:val="en-US" w:eastAsia="zh-CN" w:bidi="ar-SA"/>
        </w:rPr>
        <w:t>10点00分</w:t>
      </w:r>
      <w:r>
        <w:rPr>
          <w:rFonts w:hint="eastAsia" w:ascii="仿宋" w:hAnsi="仿宋" w:eastAsia="仿宋" w:cs="Times New Roman"/>
          <w:bCs/>
          <w:kern w:val="2"/>
          <w:sz w:val="28"/>
          <w:szCs w:val="28"/>
          <w:u w:val="none"/>
          <w:lang w:val="en-US" w:bidi="ar-SA"/>
        </w:rPr>
        <w:t>（北京时间）</w:t>
      </w:r>
      <w:r>
        <w:rPr>
          <w:rFonts w:hint="eastAsia" w:ascii="仿宋" w:hAnsi="仿宋" w:eastAsia="仿宋"/>
          <w:kern w:val="2"/>
          <w:sz w:val="28"/>
          <w:szCs w:val="28"/>
          <w:u w:val="none"/>
          <w:lang w:val="en-US" w:bidi="ar-SA"/>
        </w:rPr>
        <w:t>（从谈判文件开始发出之日起至供应商提交首次响应文件截止之日止不得少于3个工作日）</w:t>
      </w:r>
    </w:p>
    <w:p>
      <w:pPr>
        <w:autoSpaceDE/>
        <w:autoSpaceDN/>
        <w:spacing w:line="360" w:lineRule="auto"/>
        <w:ind w:firstLine="560" w:firstLineChars="200"/>
        <w:jc w:val="both"/>
        <w:rPr>
          <w:rFonts w:ascii="仿宋" w:hAnsi="仿宋" w:eastAsia="仿宋" w:cs="Times New Roman"/>
          <w:bCs/>
          <w:kern w:val="2"/>
          <w:sz w:val="28"/>
          <w:szCs w:val="28"/>
          <w:u w:val="single"/>
          <w:lang w:val="en-US" w:bidi="ar-SA"/>
        </w:rPr>
      </w:pPr>
      <w:r>
        <w:rPr>
          <w:rFonts w:hint="eastAsia" w:ascii="仿宋" w:hAnsi="仿宋" w:eastAsia="仿宋" w:cs="Times New Roman"/>
          <w:kern w:val="2"/>
          <w:sz w:val="28"/>
          <w:szCs w:val="28"/>
          <w:lang w:val="en-US" w:bidi="ar-SA"/>
        </w:rPr>
        <w:t>地点：</w:t>
      </w:r>
      <w:r>
        <w:rPr>
          <w:rFonts w:hint="eastAsia" w:ascii="仿宋" w:hAnsi="仿宋" w:eastAsia="仿宋" w:cs="Times New Roman"/>
          <w:kern w:val="2"/>
          <w:sz w:val="28"/>
          <w:szCs w:val="28"/>
          <w:lang w:val="en-US" w:eastAsia="zh-CN" w:bidi="ar-SA"/>
        </w:rPr>
        <w:t>界首市天安路小苹果公寓1301室</w:t>
      </w:r>
      <w:r>
        <w:rPr>
          <w:rFonts w:hint="eastAsia" w:ascii="仿宋" w:hAnsi="仿宋" w:eastAsia="仿宋" w:cs="Times New Roman"/>
          <w:kern w:val="2"/>
          <w:sz w:val="28"/>
          <w:szCs w:val="28"/>
          <w:lang w:val="en-US" w:bidi="ar-SA"/>
        </w:rPr>
        <w:t xml:space="preserve">                            </w:t>
      </w:r>
    </w:p>
    <w:p>
      <w:pPr>
        <w:keepNext/>
        <w:keepLines/>
        <w:autoSpaceDE/>
        <w:autoSpaceDN/>
        <w:spacing w:before="260" w:after="260" w:line="240" w:lineRule="auto"/>
        <w:jc w:val="both"/>
        <w:outlineLvl w:val="1"/>
        <w:rPr>
          <w:rFonts w:ascii="黑体" w:hAnsi="黑体" w:eastAsia="黑体"/>
          <w:bCs/>
          <w:kern w:val="2"/>
          <w:sz w:val="28"/>
          <w:szCs w:val="28"/>
          <w:lang w:val="en-US" w:bidi="ar-SA"/>
        </w:rPr>
      </w:pPr>
      <w:bookmarkStart w:id="16" w:name="_Toc35393802"/>
      <w:bookmarkStart w:id="17" w:name="_Toc35393633"/>
      <w:bookmarkStart w:id="18" w:name="_Toc28359093"/>
      <w:bookmarkStart w:id="19" w:name="_Toc28359016"/>
      <w:r>
        <w:rPr>
          <w:rFonts w:hint="eastAsia" w:ascii="黑体" w:hAnsi="黑体" w:eastAsia="黑体"/>
          <w:bCs/>
          <w:kern w:val="2"/>
          <w:sz w:val="28"/>
          <w:szCs w:val="28"/>
          <w:lang w:val="en-US" w:bidi="ar-SA"/>
        </w:rPr>
        <w:t>五、开启</w:t>
      </w:r>
      <w:bookmarkEnd w:id="16"/>
      <w:bookmarkEnd w:id="17"/>
      <w:bookmarkEnd w:id="18"/>
      <w:bookmarkEnd w:id="19"/>
    </w:p>
    <w:p>
      <w:pPr>
        <w:autoSpaceDE/>
        <w:autoSpaceDN/>
        <w:spacing w:line="360" w:lineRule="auto"/>
        <w:ind w:firstLine="560" w:firstLineChars="200"/>
        <w:jc w:val="both"/>
        <w:rPr>
          <w:rFonts w:ascii="仿宋" w:hAnsi="仿宋" w:eastAsia="仿宋" w:cs="Times New Roman"/>
          <w:bCs/>
          <w:kern w:val="2"/>
          <w:sz w:val="28"/>
          <w:szCs w:val="28"/>
          <w:u w:val="single"/>
          <w:lang w:val="en-US" w:bidi="ar-SA"/>
        </w:rPr>
      </w:pPr>
      <w:r>
        <w:rPr>
          <w:rFonts w:hint="eastAsia" w:ascii="仿宋" w:hAnsi="仿宋" w:eastAsia="仿宋" w:cs="Times New Roman"/>
          <w:kern w:val="2"/>
          <w:sz w:val="28"/>
          <w:szCs w:val="28"/>
          <w:lang w:val="en-US" w:bidi="ar-SA"/>
        </w:rPr>
        <w:t>时间：</w:t>
      </w:r>
      <w:r>
        <w:rPr>
          <w:rFonts w:hint="eastAsia" w:ascii="仿宋" w:hAnsi="仿宋" w:eastAsia="仿宋" w:cs="Times New Roman"/>
          <w:kern w:val="2"/>
          <w:sz w:val="28"/>
          <w:szCs w:val="28"/>
          <w:lang w:val="en-US" w:eastAsia="zh-CN" w:bidi="ar-SA"/>
        </w:rPr>
        <w:t>2024年4月11日10点00分</w:t>
      </w:r>
      <w:r>
        <w:rPr>
          <w:rFonts w:hint="eastAsia" w:ascii="仿宋" w:hAnsi="仿宋" w:eastAsia="仿宋" w:cs="Times New Roman"/>
          <w:bCs/>
          <w:kern w:val="2"/>
          <w:sz w:val="28"/>
          <w:szCs w:val="28"/>
          <w:lang w:val="en-US" w:bidi="ar-SA"/>
        </w:rPr>
        <w:t>（北京时间）</w:t>
      </w:r>
    </w:p>
    <w:p>
      <w:pPr>
        <w:autoSpaceDE/>
        <w:autoSpaceDN/>
        <w:spacing w:line="360" w:lineRule="auto"/>
        <w:ind w:firstLine="560" w:firstLineChars="200"/>
        <w:jc w:val="both"/>
        <w:rPr>
          <w:rFonts w:ascii="仿宋" w:hAnsi="仿宋" w:eastAsia="仿宋" w:cs="Times New Roman"/>
          <w:bCs/>
          <w:kern w:val="2"/>
          <w:sz w:val="28"/>
          <w:szCs w:val="28"/>
          <w:u w:val="single"/>
          <w:lang w:val="en-US" w:bidi="ar-SA"/>
        </w:rPr>
      </w:pPr>
      <w:r>
        <w:rPr>
          <w:rFonts w:hint="eastAsia" w:ascii="仿宋" w:hAnsi="仿宋" w:eastAsia="仿宋" w:cs="Times New Roman"/>
          <w:kern w:val="2"/>
          <w:sz w:val="28"/>
          <w:szCs w:val="28"/>
          <w:lang w:val="en-US" w:bidi="ar-SA"/>
        </w:rPr>
        <w:t>地点：</w:t>
      </w:r>
      <w:r>
        <w:rPr>
          <w:rFonts w:hint="eastAsia" w:ascii="仿宋" w:hAnsi="仿宋" w:eastAsia="仿宋" w:cs="Times New Roman"/>
          <w:kern w:val="2"/>
          <w:sz w:val="28"/>
          <w:szCs w:val="28"/>
          <w:lang w:val="en-US" w:eastAsia="zh-CN" w:bidi="ar-SA"/>
        </w:rPr>
        <w:t>界首市天安路小苹果公寓1301室</w:t>
      </w:r>
      <w:r>
        <w:rPr>
          <w:rFonts w:hint="eastAsia" w:ascii="仿宋" w:hAnsi="仿宋" w:eastAsia="仿宋" w:cs="Times New Roman"/>
          <w:kern w:val="2"/>
          <w:sz w:val="28"/>
          <w:szCs w:val="28"/>
          <w:lang w:val="en-US" w:bidi="ar-SA"/>
        </w:rPr>
        <w:t xml:space="preserve">                            </w:t>
      </w:r>
    </w:p>
    <w:p>
      <w:pPr>
        <w:keepNext/>
        <w:keepLines/>
        <w:autoSpaceDE/>
        <w:autoSpaceDN/>
        <w:spacing w:before="260" w:after="260" w:line="240" w:lineRule="auto"/>
        <w:jc w:val="both"/>
        <w:outlineLvl w:val="1"/>
        <w:rPr>
          <w:rFonts w:ascii="黑体" w:hAnsi="黑体" w:eastAsia="黑体"/>
          <w:bCs/>
          <w:kern w:val="2"/>
          <w:sz w:val="28"/>
          <w:szCs w:val="28"/>
          <w:lang w:val="en-US" w:bidi="ar-SA"/>
        </w:rPr>
      </w:pPr>
      <w:bookmarkStart w:id="20" w:name="_Toc28359094"/>
      <w:bookmarkStart w:id="21" w:name="_Toc28359017"/>
      <w:bookmarkStart w:id="22" w:name="_Toc35393634"/>
      <w:bookmarkStart w:id="23" w:name="_Toc35393803"/>
      <w:r>
        <w:rPr>
          <w:rFonts w:hint="eastAsia" w:ascii="黑体" w:hAnsi="黑体" w:eastAsia="黑体"/>
          <w:bCs/>
          <w:kern w:val="2"/>
          <w:sz w:val="28"/>
          <w:szCs w:val="28"/>
          <w:lang w:val="en-US" w:bidi="ar-SA"/>
        </w:rPr>
        <w:t>六、公告期限</w:t>
      </w:r>
      <w:bookmarkEnd w:id="20"/>
      <w:bookmarkEnd w:id="21"/>
      <w:bookmarkEnd w:id="22"/>
      <w:bookmarkEnd w:id="23"/>
    </w:p>
    <w:p>
      <w:pPr>
        <w:autoSpaceDE/>
        <w:autoSpaceDN/>
        <w:ind w:firstLine="560" w:firstLineChars="200"/>
        <w:jc w:val="both"/>
        <w:rPr>
          <w:rFonts w:ascii="仿宋" w:hAnsi="仿宋" w:eastAsia="仿宋"/>
          <w:sz w:val="28"/>
          <w:szCs w:val="28"/>
          <w:lang w:val="en-US" w:bidi="ar-SA"/>
        </w:rPr>
      </w:pPr>
      <w:r>
        <w:rPr>
          <w:rFonts w:hint="eastAsia" w:ascii="仿宋" w:hAnsi="仿宋" w:eastAsia="仿宋"/>
          <w:sz w:val="28"/>
          <w:szCs w:val="28"/>
          <w:lang w:val="en-US" w:bidi="ar-SA"/>
        </w:rPr>
        <w:t>自本公告发布之日起3个工作日。</w:t>
      </w:r>
    </w:p>
    <w:p>
      <w:pPr>
        <w:keepNext/>
        <w:keepLines/>
        <w:autoSpaceDE/>
        <w:autoSpaceDN/>
        <w:spacing w:before="260" w:after="260" w:line="240" w:lineRule="auto"/>
        <w:jc w:val="both"/>
        <w:outlineLvl w:val="1"/>
        <w:rPr>
          <w:rFonts w:hint="default" w:ascii="黑体" w:hAnsi="黑体" w:eastAsia="黑体"/>
          <w:bCs/>
          <w:kern w:val="2"/>
          <w:sz w:val="28"/>
          <w:szCs w:val="28"/>
          <w:lang w:val="en-US" w:eastAsia="zh-CN" w:bidi="ar-SA"/>
        </w:rPr>
      </w:pPr>
      <w:bookmarkStart w:id="24" w:name="_Toc35393804"/>
      <w:bookmarkStart w:id="25" w:name="_Toc35393635"/>
      <w:r>
        <w:rPr>
          <w:rFonts w:hint="eastAsia" w:ascii="黑体" w:hAnsi="黑体" w:eastAsia="黑体"/>
          <w:bCs/>
          <w:kern w:val="2"/>
          <w:sz w:val="28"/>
          <w:szCs w:val="28"/>
          <w:lang w:val="en-US" w:bidi="ar-SA"/>
        </w:rPr>
        <w:t>七、其他补充事宜</w:t>
      </w:r>
      <w:bookmarkEnd w:id="24"/>
      <w:bookmarkEnd w:id="25"/>
      <w:r>
        <w:rPr>
          <w:rFonts w:hint="eastAsia" w:ascii="黑体" w:hAnsi="黑体" w:eastAsia="黑体"/>
          <w:bCs/>
          <w:kern w:val="2"/>
          <w:sz w:val="28"/>
          <w:szCs w:val="28"/>
          <w:lang w:val="en-US" w:eastAsia="zh-CN" w:bidi="ar-SA"/>
        </w:rPr>
        <w:t>：无</w:t>
      </w:r>
    </w:p>
    <w:p>
      <w:pPr>
        <w:keepNext/>
        <w:keepLines/>
        <w:autoSpaceDE/>
        <w:autoSpaceDN/>
        <w:spacing w:before="260" w:after="260" w:line="240" w:lineRule="auto"/>
        <w:jc w:val="both"/>
        <w:outlineLvl w:val="1"/>
        <w:rPr>
          <w:rFonts w:ascii="黑体" w:hAnsi="黑体" w:eastAsia="黑体"/>
          <w:bCs/>
          <w:kern w:val="2"/>
          <w:sz w:val="28"/>
          <w:szCs w:val="28"/>
          <w:lang w:val="en-US" w:bidi="ar-SA"/>
        </w:rPr>
      </w:pPr>
      <w:bookmarkStart w:id="26" w:name="_Toc35393636"/>
      <w:bookmarkStart w:id="27" w:name="_Toc35393805"/>
      <w:bookmarkStart w:id="28" w:name="_Toc28359018"/>
      <w:bookmarkStart w:id="29" w:name="_Toc28359095"/>
      <w:r>
        <w:rPr>
          <w:rFonts w:hint="eastAsia" w:ascii="黑体" w:hAnsi="黑体" w:eastAsia="黑体"/>
          <w:bCs/>
          <w:kern w:val="2"/>
          <w:sz w:val="28"/>
          <w:szCs w:val="28"/>
          <w:lang w:val="en-US" w:bidi="ar-SA"/>
        </w:rPr>
        <w:t>八、凡对本次采购提出询问，请按</w:t>
      </w:r>
      <w:r>
        <w:rPr>
          <w:rFonts w:ascii="黑体" w:hAnsi="黑体" w:eastAsia="黑体"/>
          <w:bCs/>
          <w:kern w:val="2"/>
          <w:sz w:val="28"/>
          <w:szCs w:val="28"/>
          <w:lang w:val="en-US" w:bidi="ar-SA"/>
        </w:rPr>
        <w:t>以下方式</w:t>
      </w:r>
      <w:r>
        <w:rPr>
          <w:rFonts w:hint="eastAsia" w:ascii="黑体" w:hAnsi="黑体" w:eastAsia="黑体"/>
          <w:bCs/>
          <w:kern w:val="2"/>
          <w:sz w:val="28"/>
          <w:szCs w:val="28"/>
          <w:lang w:val="en-US" w:bidi="ar-SA"/>
        </w:rPr>
        <w:t>联系。</w:t>
      </w:r>
      <w:bookmarkEnd w:id="26"/>
      <w:bookmarkEnd w:id="27"/>
      <w:bookmarkEnd w:id="28"/>
      <w:bookmarkEnd w:id="29"/>
    </w:p>
    <w:p>
      <w:pPr>
        <w:autoSpaceDE/>
        <w:autoSpaceDN/>
        <w:spacing w:line="360" w:lineRule="auto"/>
        <w:ind w:left="1166" w:leftChars="371" w:hanging="350" w:hangingChars="125"/>
        <w:rPr>
          <w:rFonts w:ascii="仿宋" w:hAnsi="仿宋" w:eastAsia="仿宋" w:cs="Times New Roman"/>
          <w:kern w:val="2"/>
          <w:sz w:val="28"/>
          <w:szCs w:val="28"/>
          <w:lang w:val="en-US" w:bidi="ar-SA"/>
        </w:rPr>
      </w:pPr>
      <w:r>
        <w:rPr>
          <w:rFonts w:hint="eastAsia" w:ascii="仿宋" w:hAnsi="仿宋" w:eastAsia="仿宋" w:cs="Times New Roman"/>
          <w:kern w:val="2"/>
          <w:sz w:val="28"/>
          <w:szCs w:val="28"/>
          <w:lang w:val="en-US" w:bidi="ar-SA"/>
        </w:rPr>
        <w:t>1.采购人信息</w:t>
      </w:r>
    </w:p>
    <w:p>
      <w:pPr>
        <w:autoSpaceDE/>
        <w:autoSpaceDN/>
        <w:spacing w:line="360" w:lineRule="auto"/>
        <w:ind w:left="1166" w:leftChars="371" w:hanging="350" w:hangingChars="125"/>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bidi="ar-SA"/>
        </w:rPr>
        <w:t>名称：</w:t>
      </w:r>
      <w:r>
        <w:rPr>
          <w:rFonts w:hint="eastAsia" w:ascii="仿宋" w:hAnsi="仿宋" w:eastAsia="仿宋" w:cs="Times New Roman"/>
          <w:kern w:val="2"/>
          <w:sz w:val="28"/>
          <w:szCs w:val="28"/>
          <w:lang w:val="en-US" w:eastAsia="zh-CN" w:bidi="ar-SA"/>
        </w:rPr>
        <w:t>安徽融城高新技术产业发展集团有限公司</w:t>
      </w:r>
    </w:p>
    <w:p>
      <w:pPr>
        <w:autoSpaceDE/>
        <w:autoSpaceDN/>
        <w:spacing w:line="360" w:lineRule="auto"/>
        <w:ind w:left="1166" w:leftChars="371" w:hanging="350" w:hangingChars="125"/>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bidi="ar-SA"/>
        </w:rPr>
        <w:t>地址：</w:t>
      </w:r>
      <w:r>
        <w:rPr>
          <w:rFonts w:hint="eastAsia" w:ascii="仿宋" w:hAnsi="仿宋" w:eastAsia="仿宋" w:cs="Times New Roman"/>
          <w:kern w:val="2"/>
          <w:sz w:val="28"/>
          <w:szCs w:val="28"/>
          <w:lang w:val="en-US" w:eastAsia="zh-CN" w:bidi="ar-SA"/>
        </w:rPr>
        <w:t>安徽省阜阳市界首市东城街道方楼社区509号界首市企业服务中心8楼</w:t>
      </w:r>
    </w:p>
    <w:p>
      <w:pPr>
        <w:autoSpaceDE/>
        <w:autoSpaceDN/>
        <w:spacing w:line="360" w:lineRule="auto"/>
        <w:ind w:left="1166" w:leftChars="371" w:hanging="350" w:hangingChars="125"/>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bidi="ar-SA"/>
        </w:rPr>
        <w:t>联系方式：</w:t>
      </w:r>
      <w:bookmarkStart w:id="30" w:name="_Toc28359086"/>
      <w:bookmarkStart w:id="31" w:name="_Toc28359009"/>
      <w:r>
        <w:rPr>
          <w:rFonts w:hint="eastAsia" w:ascii="仿宋" w:hAnsi="仿宋" w:eastAsia="仿宋" w:cs="Times New Roman"/>
          <w:kern w:val="2"/>
          <w:sz w:val="28"/>
          <w:szCs w:val="28"/>
          <w:lang w:val="en-US" w:eastAsia="zh-CN" w:bidi="ar-SA"/>
        </w:rPr>
        <w:t>0558-8506550</w:t>
      </w:r>
    </w:p>
    <w:p>
      <w:pPr>
        <w:autoSpaceDE/>
        <w:autoSpaceDN/>
        <w:spacing w:line="360" w:lineRule="auto"/>
        <w:ind w:left="1166" w:leftChars="371" w:hanging="350" w:hangingChars="125"/>
        <w:rPr>
          <w:rFonts w:ascii="仿宋" w:hAnsi="仿宋" w:eastAsia="仿宋" w:cs="Times New Roman"/>
          <w:kern w:val="2"/>
          <w:sz w:val="28"/>
          <w:szCs w:val="28"/>
          <w:lang w:val="en-US" w:bidi="ar-SA"/>
        </w:rPr>
      </w:pPr>
      <w:r>
        <w:rPr>
          <w:rFonts w:hint="eastAsia" w:ascii="仿宋" w:hAnsi="仿宋" w:eastAsia="仿宋" w:cs="Times New Roman"/>
          <w:kern w:val="2"/>
          <w:sz w:val="28"/>
          <w:szCs w:val="28"/>
          <w:lang w:val="en-US" w:bidi="ar-SA"/>
        </w:rPr>
        <w:t>2.采购代理机构信息</w:t>
      </w:r>
      <w:bookmarkEnd w:id="30"/>
      <w:bookmarkEnd w:id="31"/>
    </w:p>
    <w:p>
      <w:pPr>
        <w:autoSpaceDE/>
        <w:autoSpaceDN/>
        <w:spacing w:line="360" w:lineRule="auto"/>
        <w:ind w:left="1166" w:leftChars="371" w:hanging="350" w:hangingChars="125"/>
        <w:rPr>
          <w:rFonts w:ascii="仿宋" w:hAnsi="仿宋" w:eastAsia="仿宋" w:cs="Times New Roman"/>
          <w:kern w:val="2"/>
          <w:sz w:val="28"/>
          <w:szCs w:val="28"/>
          <w:lang w:val="en-US" w:bidi="ar-SA"/>
        </w:rPr>
      </w:pPr>
      <w:r>
        <w:rPr>
          <w:rFonts w:hint="eastAsia" w:ascii="仿宋" w:hAnsi="仿宋" w:eastAsia="仿宋" w:cs="Times New Roman"/>
          <w:kern w:val="2"/>
          <w:sz w:val="28"/>
          <w:szCs w:val="28"/>
          <w:lang w:val="en-US" w:bidi="ar-SA"/>
        </w:rPr>
        <w:t>名称：安徽宛鸣工程管理有限公司</w:t>
      </w:r>
    </w:p>
    <w:p>
      <w:pPr>
        <w:autoSpaceDE/>
        <w:autoSpaceDN/>
        <w:spacing w:line="360" w:lineRule="auto"/>
        <w:ind w:left="1166" w:leftChars="371" w:hanging="350" w:hangingChars="125"/>
        <w:rPr>
          <w:rFonts w:ascii="仿宋" w:hAnsi="仿宋" w:eastAsia="仿宋" w:cs="Times New Roman"/>
          <w:kern w:val="2"/>
          <w:sz w:val="28"/>
          <w:szCs w:val="28"/>
          <w:lang w:val="en-US" w:bidi="ar-SA"/>
        </w:rPr>
      </w:pPr>
      <w:r>
        <w:rPr>
          <w:rFonts w:hint="eastAsia" w:ascii="仿宋" w:hAnsi="仿宋" w:eastAsia="仿宋" w:cs="Times New Roman"/>
          <w:kern w:val="2"/>
          <w:sz w:val="28"/>
          <w:szCs w:val="28"/>
          <w:lang w:val="en-US" w:bidi="ar-SA"/>
        </w:rPr>
        <w:t>地址：界首市天安路小苹果公寓1301室</w:t>
      </w:r>
    </w:p>
    <w:p>
      <w:pPr>
        <w:autoSpaceDE/>
        <w:autoSpaceDN/>
        <w:spacing w:line="360" w:lineRule="auto"/>
        <w:ind w:left="1166" w:leftChars="371" w:hanging="350" w:hangingChars="125"/>
        <w:rPr>
          <w:rFonts w:ascii="仿宋" w:hAnsi="仿宋" w:eastAsia="仿宋" w:cs="Times New Roman"/>
          <w:kern w:val="2"/>
          <w:sz w:val="28"/>
          <w:szCs w:val="28"/>
          <w:lang w:val="en-US" w:bidi="ar-SA"/>
        </w:rPr>
      </w:pPr>
      <w:r>
        <w:rPr>
          <w:rFonts w:hint="eastAsia" w:ascii="仿宋" w:hAnsi="仿宋" w:eastAsia="仿宋" w:cs="Times New Roman"/>
          <w:kern w:val="2"/>
          <w:sz w:val="28"/>
          <w:szCs w:val="28"/>
          <w:lang w:val="en-US" w:bidi="ar-SA"/>
        </w:rPr>
        <w:t>联系方式：</w:t>
      </w:r>
      <w:bookmarkStart w:id="32" w:name="_Toc28359087"/>
      <w:bookmarkStart w:id="33" w:name="_Toc28359010"/>
      <w:r>
        <w:rPr>
          <w:rFonts w:hint="eastAsia" w:ascii="仿宋" w:hAnsi="仿宋" w:eastAsia="仿宋" w:cs="Times New Roman"/>
          <w:kern w:val="2"/>
          <w:sz w:val="28"/>
          <w:szCs w:val="28"/>
          <w:lang w:val="en-US" w:bidi="ar-SA"/>
        </w:rPr>
        <w:t>18656888816</w:t>
      </w:r>
    </w:p>
    <w:p>
      <w:pPr>
        <w:autoSpaceDE/>
        <w:autoSpaceDN/>
        <w:spacing w:line="360" w:lineRule="auto"/>
        <w:ind w:left="1166" w:leftChars="371" w:hanging="350" w:hangingChars="125"/>
        <w:rPr>
          <w:rFonts w:ascii="仿宋" w:hAnsi="仿宋" w:eastAsia="仿宋" w:cs="Times New Roman"/>
          <w:kern w:val="2"/>
          <w:sz w:val="28"/>
          <w:szCs w:val="28"/>
          <w:lang w:val="en-US" w:bidi="ar-SA"/>
        </w:rPr>
      </w:pPr>
      <w:r>
        <w:rPr>
          <w:rFonts w:hint="eastAsia" w:ascii="仿宋" w:hAnsi="仿宋" w:eastAsia="仿宋" w:cs="Times New Roman"/>
          <w:kern w:val="2"/>
          <w:sz w:val="28"/>
          <w:szCs w:val="28"/>
          <w:lang w:val="en-US" w:bidi="ar-SA"/>
        </w:rPr>
        <w:t>3.项目</w:t>
      </w:r>
      <w:r>
        <w:rPr>
          <w:rFonts w:ascii="仿宋" w:hAnsi="仿宋" w:eastAsia="仿宋" w:cs="Times New Roman"/>
          <w:kern w:val="2"/>
          <w:sz w:val="28"/>
          <w:szCs w:val="28"/>
          <w:lang w:val="en-US" w:bidi="ar-SA"/>
        </w:rPr>
        <w:t>联系方式</w:t>
      </w:r>
      <w:bookmarkEnd w:id="32"/>
      <w:bookmarkEnd w:id="33"/>
    </w:p>
    <w:p>
      <w:pPr>
        <w:autoSpaceDE/>
        <w:autoSpaceDN/>
        <w:spacing w:line="360" w:lineRule="auto"/>
        <w:ind w:left="1166" w:leftChars="371" w:hanging="350" w:hangingChars="125"/>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bidi="ar-SA"/>
        </w:rPr>
        <w:t>项目联系人：</w:t>
      </w:r>
      <w:r>
        <w:rPr>
          <w:rFonts w:hint="eastAsia" w:ascii="仿宋" w:hAnsi="仿宋" w:eastAsia="仿宋" w:cs="Times New Roman"/>
          <w:kern w:val="2"/>
          <w:sz w:val="28"/>
          <w:szCs w:val="28"/>
          <w:lang w:val="en-US" w:eastAsia="zh-CN" w:bidi="ar-SA"/>
        </w:rPr>
        <w:t>李先生</w:t>
      </w:r>
    </w:p>
    <w:p>
      <w:pPr>
        <w:autoSpaceDE/>
        <w:autoSpaceDN/>
        <w:spacing w:line="360" w:lineRule="auto"/>
        <w:ind w:left="1166" w:leftChars="371" w:hanging="350" w:hangingChars="125"/>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bidi="ar-SA"/>
        </w:rPr>
        <w:t>电话：</w:t>
      </w:r>
      <w:r>
        <w:rPr>
          <w:rFonts w:hint="eastAsia" w:ascii="仿宋" w:hAnsi="仿宋" w:eastAsia="仿宋" w:cs="Times New Roman"/>
          <w:kern w:val="2"/>
          <w:sz w:val="28"/>
          <w:szCs w:val="28"/>
          <w:lang w:val="en-US" w:eastAsia="zh-CN" w:bidi="ar-SA"/>
        </w:rPr>
        <w:t>0558-8506550</w:t>
      </w:r>
    </w:p>
    <w:p>
      <w:pPr>
        <w:spacing w:line="360" w:lineRule="auto"/>
        <w:rPr>
          <w:sz w:val="21"/>
          <w:szCs w:val="21"/>
          <w:u w:val="single"/>
        </w:rPr>
      </w:pPr>
      <w:r>
        <w:rPr>
          <w:sz w:val="21"/>
          <w:szCs w:val="21"/>
          <w:u w:val="single"/>
        </w:rPr>
        <w:br w:type="page"/>
      </w:r>
    </w:p>
    <w:p>
      <w:pPr>
        <w:pStyle w:val="4"/>
        <w:tabs>
          <w:tab w:val="left" w:pos="4233"/>
        </w:tabs>
        <w:spacing w:line="360" w:lineRule="auto"/>
        <w:rPr>
          <w:sz w:val="32"/>
          <w:szCs w:val="32"/>
        </w:rPr>
      </w:pPr>
      <w:r>
        <w:rPr>
          <w:sz w:val="32"/>
          <w:szCs w:val="32"/>
        </w:rPr>
        <w:t>第二章</w:t>
      </w:r>
      <w:r>
        <w:rPr>
          <w:rFonts w:hint="eastAsia"/>
          <w:sz w:val="32"/>
          <w:szCs w:val="32"/>
        </w:rPr>
        <w:t xml:space="preserve"> </w:t>
      </w:r>
      <w:r>
        <w:rPr>
          <w:sz w:val="32"/>
          <w:szCs w:val="32"/>
        </w:rPr>
        <w:t>供应商须知</w:t>
      </w:r>
    </w:p>
    <w:p>
      <w:pPr>
        <w:pStyle w:val="7"/>
        <w:spacing w:before="211" w:after="0" w:line="360" w:lineRule="auto"/>
        <w:jc w:val="center"/>
        <w:rPr>
          <w:rFonts w:ascii="宋体" w:hAnsi="宋体"/>
          <w:sz w:val="21"/>
          <w:szCs w:val="21"/>
        </w:rPr>
      </w:pPr>
      <w:r>
        <w:rPr>
          <w:rFonts w:ascii="宋体" w:hAnsi="宋体"/>
          <w:sz w:val="21"/>
          <w:szCs w:val="21"/>
        </w:rPr>
        <w:t>一、供应商须知前附表</w:t>
      </w:r>
    </w:p>
    <w:p>
      <w:pPr>
        <w:pStyle w:val="3"/>
        <w:spacing w:before="161" w:line="360" w:lineRule="auto"/>
        <w:ind w:left="220" w:right="295" w:firstLine="434"/>
        <w:rPr>
          <w:sz w:val="21"/>
          <w:szCs w:val="21"/>
        </w:rPr>
      </w:pPr>
      <w:r>
        <w:rPr>
          <w:b/>
          <w:sz w:val="21"/>
          <w:szCs w:val="21"/>
        </w:rPr>
        <w:t>注：</w:t>
      </w:r>
      <w:r>
        <w:rPr>
          <w:sz w:val="21"/>
          <w:szCs w:val="21"/>
        </w:rPr>
        <w:t>本表是本项目的具体要求，是对供应商须知的具体补充和修改，如有不一致，以本表为准。</w:t>
      </w:r>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26"/>
        <w:gridCol w:w="2127"/>
        <w:gridCol w:w="53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jc w:val="center"/>
        </w:trPr>
        <w:tc>
          <w:tcPr>
            <w:tcW w:w="1026" w:type="dxa"/>
            <w:noWrap w:val="0"/>
            <w:vAlign w:val="center"/>
          </w:tcPr>
          <w:p>
            <w:pPr>
              <w:pStyle w:val="18"/>
              <w:spacing w:before="96" w:line="360" w:lineRule="auto"/>
              <w:ind w:left="118" w:right="111"/>
              <w:jc w:val="both"/>
              <w:rPr>
                <w:b/>
                <w:sz w:val="21"/>
                <w:szCs w:val="21"/>
                <w:lang w:eastAsia="en-US"/>
              </w:rPr>
            </w:pPr>
            <w:r>
              <w:rPr>
                <w:b/>
                <w:sz w:val="21"/>
                <w:szCs w:val="21"/>
                <w:lang w:eastAsia="en-US"/>
              </w:rPr>
              <w:t>条款号</w:t>
            </w:r>
          </w:p>
        </w:tc>
        <w:tc>
          <w:tcPr>
            <w:tcW w:w="2127" w:type="dxa"/>
            <w:noWrap w:val="0"/>
            <w:vAlign w:val="center"/>
          </w:tcPr>
          <w:p>
            <w:pPr>
              <w:pStyle w:val="18"/>
              <w:spacing w:before="96" w:line="360" w:lineRule="auto"/>
              <w:ind w:left="530"/>
              <w:jc w:val="both"/>
              <w:rPr>
                <w:b/>
                <w:sz w:val="21"/>
                <w:szCs w:val="21"/>
                <w:lang w:eastAsia="en-US"/>
              </w:rPr>
            </w:pPr>
            <w:r>
              <w:rPr>
                <w:b/>
                <w:sz w:val="21"/>
                <w:szCs w:val="21"/>
                <w:lang w:eastAsia="en-US"/>
              </w:rPr>
              <w:t>条款名称</w:t>
            </w:r>
          </w:p>
        </w:tc>
        <w:tc>
          <w:tcPr>
            <w:tcW w:w="5386" w:type="dxa"/>
            <w:noWrap w:val="0"/>
            <w:vAlign w:val="center"/>
          </w:tcPr>
          <w:p>
            <w:pPr>
              <w:pStyle w:val="18"/>
              <w:spacing w:before="96" w:line="360" w:lineRule="auto"/>
              <w:ind w:left="1769"/>
              <w:jc w:val="both"/>
              <w:rPr>
                <w:b/>
                <w:sz w:val="21"/>
                <w:szCs w:val="21"/>
                <w:lang w:eastAsia="en-US"/>
              </w:rPr>
            </w:pPr>
            <w:r>
              <w:rPr>
                <w:b/>
                <w:sz w:val="21"/>
                <w:szCs w:val="21"/>
                <w:lang w:eastAsia="en-US"/>
              </w:rPr>
              <w:t>内容、说明与要求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jc w:val="center"/>
        </w:trPr>
        <w:tc>
          <w:tcPr>
            <w:tcW w:w="1026" w:type="dxa"/>
            <w:noWrap w:val="0"/>
            <w:vAlign w:val="center"/>
          </w:tcPr>
          <w:p>
            <w:pPr>
              <w:pStyle w:val="18"/>
              <w:spacing w:before="96" w:line="360" w:lineRule="auto"/>
              <w:ind w:left="118" w:right="109"/>
              <w:jc w:val="both"/>
              <w:rPr>
                <w:sz w:val="21"/>
                <w:szCs w:val="21"/>
                <w:lang w:eastAsia="en-US"/>
              </w:rPr>
            </w:pPr>
            <w:r>
              <w:rPr>
                <w:sz w:val="21"/>
                <w:szCs w:val="21"/>
                <w:lang w:eastAsia="en-US"/>
              </w:rPr>
              <w:t>3.1</w:t>
            </w:r>
          </w:p>
        </w:tc>
        <w:tc>
          <w:tcPr>
            <w:tcW w:w="2127" w:type="dxa"/>
            <w:noWrap w:val="0"/>
            <w:vAlign w:val="center"/>
          </w:tcPr>
          <w:p>
            <w:pPr>
              <w:pStyle w:val="18"/>
              <w:spacing w:before="96" w:line="360" w:lineRule="auto"/>
              <w:ind w:left="107"/>
              <w:jc w:val="both"/>
              <w:rPr>
                <w:sz w:val="21"/>
                <w:szCs w:val="21"/>
                <w:lang w:eastAsia="en-US"/>
              </w:rPr>
            </w:pPr>
            <w:r>
              <w:rPr>
                <w:sz w:val="21"/>
                <w:szCs w:val="21"/>
                <w:lang w:eastAsia="en-US"/>
              </w:rPr>
              <w:t>采购人</w:t>
            </w:r>
          </w:p>
        </w:tc>
        <w:tc>
          <w:tcPr>
            <w:tcW w:w="5386" w:type="dxa"/>
            <w:noWrap w:val="0"/>
            <w:vAlign w:val="center"/>
          </w:tcPr>
          <w:p>
            <w:pPr>
              <w:pStyle w:val="18"/>
              <w:spacing w:before="96" w:line="360" w:lineRule="auto"/>
              <w:jc w:val="center"/>
              <w:rPr>
                <w:sz w:val="21"/>
                <w:szCs w:val="21"/>
              </w:rPr>
            </w:pPr>
            <w:r>
              <w:rPr>
                <w:rFonts w:hint="eastAsia" w:cs="宋体"/>
                <w:kern w:val="0"/>
                <w:sz w:val="24"/>
                <w:lang w:eastAsia="zh-CN"/>
              </w:rPr>
              <w:t>安徽融城高新技术产业发展集团有限公司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jc w:val="center"/>
        </w:trPr>
        <w:tc>
          <w:tcPr>
            <w:tcW w:w="1026" w:type="dxa"/>
            <w:noWrap w:val="0"/>
            <w:vAlign w:val="center"/>
          </w:tcPr>
          <w:p>
            <w:pPr>
              <w:pStyle w:val="18"/>
              <w:spacing w:before="96" w:line="360" w:lineRule="auto"/>
              <w:ind w:left="118" w:right="109"/>
              <w:jc w:val="both"/>
              <w:rPr>
                <w:sz w:val="21"/>
                <w:szCs w:val="21"/>
                <w:lang w:eastAsia="en-US"/>
              </w:rPr>
            </w:pPr>
            <w:r>
              <w:rPr>
                <w:sz w:val="21"/>
                <w:szCs w:val="21"/>
                <w:lang w:eastAsia="en-US"/>
              </w:rPr>
              <w:t>3.2</w:t>
            </w:r>
          </w:p>
        </w:tc>
        <w:tc>
          <w:tcPr>
            <w:tcW w:w="2127" w:type="dxa"/>
            <w:noWrap w:val="0"/>
            <w:vAlign w:val="center"/>
          </w:tcPr>
          <w:p>
            <w:pPr>
              <w:pStyle w:val="18"/>
              <w:spacing w:before="96" w:line="360" w:lineRule="auto"/>
              <w:ind w:left="107"/>
              <w:jc w:val="both"/>
              <w:rPr>
                <w:sz w:val="21"/>
                <w:szCs w:val="21"/>
                <w:lang w:eastAsia="en-US"/>
              </w:rPr>
            </w:pPr>
            <w:r>
              <w:rPr>
                <w:sz w:val="21"/>
                <w:szCs w:val="21"/>
                <w:lang w:eastAsia="en-US"/>
              </w:rPr>
              <w:t>采购代理机构</w:t>
            </w:r>
          </w:p>
        </w:tc>
        <w:tc>
          <w:tcPr>
            <w:tcW w:w="5386" w:type="dxa"/>
            <w:noWrap w:val="0"/>
            <w:vAlign w:val="center"/>
          </w:tcPr>
          <w:p>
            <w:pPr>
              <w:pStyle w:val="18"/>
              <w:spacing w:before="96" w:line="360" w:lineRule="auto"/>
              <w:jc w:val="center"/>
              <w:rPr>
                <w:sz w:val="21"/>
                <w:szCs w:val="21"/>
                <w:lang w:eastAsia="en-US"/>
              </w:rPr>
            </w:pPr>
            <w:r>
              <w:rPr>
                <w:rFonts w:hint="eastAsia" w:ascii="宋体" w:hAnsi="宋体" w:cs="宋体"/>
                <w:kern w:val="0"/>
                <w:sz w:val="24"/>
                <w:lang w:eastAsia="zh-CN"/>
              </w:rPr>
              <w:t>安徽宛鸣工程管理有限公司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jc w:val="center"/>
        </w:trPr>
        <w:tc>
          <w:tcPr>
            <w:tcW w:w="1026" w:type="dxa"/>
            <w:noWrap w:val="0"/>
            <w:vAlign w:val="center"/>
          </w:tcPr>
          <w:p>
            <w:pPr>
              <w:pStyle w:val="18"/>
              <w:spacing w:before="155" w:line="360" w:lineRule="auto"/>
              <w:ind w:left="118" w:right="109"/>
              <w:jc w:val="both"/>
              <w:rPr>
                <w:rFonts w:hint="default" w:eastAsia="宋体"/>
                <w:sz w:val="21"/>
                <w:szCs w:val="21"/>
                <w:lang w:val="en-US" w:eastAsia="zh-CN"/>
              </w:rPr>
            </w:pPr>
            <w:r>
              <w:rPr>
                <w:rFonts w:hint="eastAsia"/>
                <w:sz w:val="21"/>
                <w:szCs w:val="21"/>
                <w:lang w:val="en-US" w:eastAsia="zh-CN"/>
              </w:rPr>
              <w:t>3.3</w:t>
            </w:r>
          </w:p>
        </w:tc>
        <w:tc>
          <w:tcPr>
            <w:tcW w:w="2127" w:type="dxa"/>
            <w:noWrap w:val="0"/>
            <w:vAlign w:val="center"/>
          </w:tcPr>
          <w:p>
            <w:pPr>
              <w:pStyle w:val="18"/>
              <w:spacing w:line="360" w:lineRule="auto"/>
              <w:ind w:left="107"/>
              <w:jc w:val="both"/>
              <w:rPr>
                <w:sz w:val="21"/>
                <w:szCs w:val="21"/>
              </w:rPr>
            </w:pPr>
            <w:r>
              <w:rPr>
                <w:rFonts w:hint="eastAsia"/>
                <w:sz w:val="21"/>
                <w:szCs w:val="21"/>
              </w:rPr>
              <w:t>是否为专门面向中小企业预留份额项目</w:t>
            </w:r>
          </w:p>
        </w:tc>
        <w:tc>
          <w:tcPr>
            <w:tcW w:w="5386" w:type="dxa"/>
            <w:noWrap w:val="0"/>
            <w:vAlign w:val="center"/>
          </w:tcPr>
          <w:p>
            <w:pPr>
              <w:pStyle w:val="18"/>
              <w:tabs>
                <w:tab w:val="left" w:pos="828"/>
              </w:tabs>
              <w:spacing w:before="155" w:line="360" w:lineRule="auto"/>
              <w:jc w:val="both"/>
              <w:rPr>
                <w:sz w:val="21"/>
                <w:szCs w:val="21"/>
                <w:lang w:eastAsia="en-US"/>
              </w:rPr>
            </w:pPr>
            <w:r>
              <w:rPr>
                <w:sz w:val="21"/>
                <w:szCs w:val="21"/>
                <w:lang w:eastAsia="en-US"/>
              </w:rPr>
              <w:t>□是</w:t>
            </w:r>
            <w:r>
              <w:rPr>
                <w:sz w:val="21"/>
                <w:szCs w:val="21"/>
                <w:lang w:eastAsia="en-US"/>
              </w:rPr>
              <w:tab/>
            </w:r>
            <w:r>
              <w:rPr>
                <w:sz w:val="21"/>
                <w:szCs w:val="21"/>
                <w:lang w:eastAsia="en-US"/>
              </w:rPr>
              <w:sym w:font="Wingdings 2" w:char="0052"/>
            </w:r>
            <w:r>
              <w:rPr>
                <w:sz w:val="21"/>
                <w:szCs w:val="21"/>
                <w:lang w:eastAsia="en-US"/>
              </w:rPr>
              <w:t>否</w:t>
            </w:r>
            <w:r>
              <w:rPr>
                <w:rFonts w:hint="eastAsia" w:eastAsia="宋体"/>
                <w:sz w:val="21"/>
                <w:szCs w:val="21"/>
                <w:lang w:val="en-US" w:eastAsia="zh-CN"/>
              </w:rPr>
              <w:t>（提醒：竞争性谈判公告中落实政府采购政策需满足的资格要求约定专门面向中小企业预留份额的（含专门面向中小企业采购），此处均应勾选是。）</w:t>
            </w:r>
            <w:r>
              <w:rPr>
                <w:rFonts w:hint="default" w:ascii="Calibri" w:hAnsi="Calibri" w:eastAsia="MicrosoftYaHei" w:cs="Calibri"/>
                <w:kern w:val="0"/>
                <w:sz w:val="21"/>
                <w:szCs w:val="21"/>
                <w:lang w:val="en-US" w:eastAsia="zh-CN" w:bidi="ar"/>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jc w:val="center"/>
        </w:trPr>
        <w:tc>
          <w:tcPr>
            <w:tcW w:w="1026" w:type="dxa"/>
            <w:noWrap w:val="0"/>
            <w:vAlign w:val="center"/>
          </w:tcPr>
          <w:p>
            <w:pPr>
              <w:pStyle w:val="18"/>
              <w:spacing w:before="155" w:line="360" w:lineRule="auto"/>
              <w:ind w:left="118" w:right="109"/>
              <w:jc w:val="both"/>
              <w:rPr>
                <w:rFonts w:hint="eastAsia" w:eastAsia="宋体"/>
                <w:sz w:val="21"/>
                <w:szCs w:val="21"/>
                <w:lang w:val="en-US" w:eastAsia="zh-CN"/>
              </w:rPr>
            </w:pPr>
            <w:r>
              <w:rPr>
                <w:sz w:val="21"/>
                <w:szCs w:val="21"/>
                <w:lang w:eastAsia="en-US"/>
              </w:rPr>
              <w:t>3.</w:t>
            </w:r>
            <w:r>
              <w:rPr>
                <w:rFonts w:hint="eastAsia"/>
                <w:sz w:val="21"/>
                <w:szCs w:val="21"/>
                <w:lang w:val="en-US" w:eastAsia="zh-CN"/>
              </w:rPr>
              <w:t>4</w:t>
            </w:r>
          </w:p>
        </w:tc>
        <w:tc>
          <w:tcPr>
            <w:tcW w:w="2127" w:type="dxa"/>
            <w:noWrap w:val="0"/>
            <w:vAlign w:val="center"/>
          </w:tcPr>
          <w:p>
            <w:pPr>
              <w:pStyle w:val="18"/>
              <w:spacing w:line="360" w:lineRule="auto"/>
              <w:ind w:left="107"/>
              <w:jc w:val="both"/>
              <w:rPr>
                <w:sz w:val="21"/>
                <w:szCs w:val="21"/>
              </w:rPr>
            </w:pPr>
            <w:r>
              <w:rPr>
                <w:sz w:val="21"/>
                <w:szCs w:val="21"/>
              </w:rPr>
              <w:t>是否允许联合体参加谈判</w:t>
            </w:r>
          </w:p>
        </w:tc>
        <w:tc>
          <w:tcPr>
            <w:tcW w:w="5386" w:type="dxa"/>
            <w:noWrap w:val="0"/>
            <w:vAlign w:val="center"/>
          </w:tcPr>
          <w:p>
            <w:pPr>
              <w:pStyle w:val="18"/>
              <w:tabs>
                <w:tab w:val="left" w:pos="828"/>
              </w:tabs>
              <w:spacing w:before="155" w:line="360" w:lineRule="auto"/>
              <w:jc w:val="both"/>
              <w:rPr>
                <w:sz w:val="21"/>
                <w:szCs w:val="21"/>
                <w:lang w:eastAsia="en-US"/>
              </w:rPr>
            </w:pPr>
            <w:r>
              <w:rPr>
                <w:sz w:val="21"/>
                <w:szCs w:val="21"/>
                <w:lang w:eastAsia="en-US"/>
              </w:rPr>
              <w:t>□是</w:t>
            </w:r>
            <w:r>
              <w:rPr>
                <w:sz w:val="21"/>
                <w:szCs w:val="21"/>
                <w:lang w:eastAsia="en-US"/>
              </w:rPr>
              <w:tab/>
            </w:r>
            <w:r>
              <w:rPr>
                <w:sz w:val="21"/>
                <w:szCs w:val="21"/>
                <w:lang w:eastAsia="en-US"/>
              </w:rPr>
              <w:sym w:font="Wingdings 2" w:char="0052"/>
            </w:r>
            <w:r>
              <w:rPr>
                <w:sz w:val="21"/>
                <w:szCs w:val="21"/>
                <w:lang w:eastAsia="en-US"/>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2" w:hRule="atLeast"/>
          <w:jc w:val="center"/>
        </w:trPr>
        <w:tc>
          <w:tcPr>
            <w:tcW w:w="1026" w:type="dxa"/>
            <w:noWrap w:val="0"/>
            <w:vAlign w:val="center"/>
          </w:tcPr>
          <w:p>
            <w:pPr>
              <w:pStyle w:val="18"/>
              <w:spacing w:line="360" w:lineRule="auto"/>
              <w:ind w:right="109"/>
              <w:jc w:val="center"/>
              <w:rPr>
                <w:rFonts w:hint="default" w:eastAsia="宋体"/>
                <w:sz w:val="21"/>
                <w:szCs w:val="21"/>
                <w:lang w:val="en-US" w:eastAsia="zh-CN"/>
              </w:rPr>
            </w:pPr>
            <w:r>
              <w:rPr>
                <w:rFonts w:hint="eastAsia"/>
                <w:sz w:val="21"/>
                <w:szCs w:val="21"/>
                <w:lang w:val="en-US" w:eastAsia="zh-CN"/>
              </w:rPr>
              <w:t>3.5</w:t>
            </w:r>
          </w:p>
        </w:tc>
        <w:tc>
          <w:tcPr>
            <w:tcW w:w="2127" w:type="dxa"/>
            <w:noWrap w:val="0"/>
            <w:vAlign w:val="center"/>
          </w:tcPr>
          <w:p>
            <w:pPr>
              <w:pStyle w:val="18"/>
              <w:spacing w:line="360" w:lineRule="auto"/>
              <w:ind w:firstLine="210" w:firstLineChars="100"/>
              <w:jc w:val="both"/>
              <w:rPr>
                <w:sz w:val="21"/>
                <w:szCs w:val="21"/>
                <w:lang w:eastAsia="en-US"/>
              </w:rPr>
            </w:pPr>
            <w:r>
              <w:rPr>
                <w:sz w:val="21"/>
                <w:szCs w:val="21"/>
                <w:lang w:eastAsia="en-US"/>
              </w:rPr>
              <w:t>现场考察</w:t>
            </w:r>
          </w:p>
        </w:tc>
        <w:tc>
          <w:tcPr>
            <w:tcW w:w="5386" w:type="dxa"/>
            <w:noWrap w:val="0"/>
            <w:vAlign w:val="center"/>
          </w:tcPr>
          <w:p>
            <w:pPr>
              <w:pStyle w:val="18"/>
              <w:spacing w:before="163" w:line="360" w:lineRule="auto"/>
              <w:jc w:val="both"/>
              <w:rPr>
                <w:sz w:val="21"/>
                <w:szCs w:val="21"/>
              </w:rPr>
            </w:pPr>
            <w:r>
              <w:rPr>
                <w:sz w:val="21"/>
                <w:szCs w:val="21"/>
              </w:rPr>
              <w:sym w:font="Wingdings 2" w:char="0052"/>
            </w:r>
            <w:r>
              <w:rPr>
                <w:sz w:val="21"/>
                <w:szCs w:val="21"/>
              </w:rPr>
              <w:t>不组织，供应商自行考察</w:t>
            </w:r>
          </w:p>
          <w:p>
            <w:pPr>
              <w:pStyle w:val="18"/>
              <w:spacing w:before="192" w:line="360" w:lineRule="auto"/>
              <w:jc w:val="both"/>
              <w:rPr>
                <w:sz w:val="21"/>
                <w:szCs w:val="21"/>
              </w:rPr>
            </w:pPr>
            <w:r>
              <w:rPr>
                <w:sz w:val="21"/>
                <w:szCs w:val="21"/>
              </w:rPr>
              <w:t>□统一组织</w:t>
            </w:r>
          </w:p>
          <w:p>
            <w:pPr>
              <w:pStyle w:val="18"/>
              <w:tabs>
                <w:tab w:val="left" w:pos="1308"/>
                <w:tab w:val="left" w:pos="3643"/>
              </w:tabs>
              <w:spacing w:before="191" w:line="360" w:lineRule="auto"/>
              <w:ind w:right="1812"/>
              <w:jc w:val="both"/>
              <w:rPr>
                <w:sz w:val="21"/>
                <w:szCs w:val="21"/>
              </w:rPr>
            </w:pPr>
            <w:r>
              <w:rPr>
                <w:sz w:val="21"/>
                <w:szCs w:val="21"/>
              </w:rPr>
              <w:t>时间：</w:t>
            </w:r>
            <w:r>
              <w:rPr>
                <w:sz w:val="21"/>
                <w:szCs w:val="21"/>
                <w:u w:val="single"/>
              </w:rPr>
              <w:t xml:space="preserve"> </w:t>
            </w:r>
            <w:r>
              <w:rPr>
                <w:sz w:val="21"/>
                <w:szCs w:val="21"/>
                <w:u w:val="single"/>
              </w:rPr>
              <w:tab/>
            </w:r>
            <w:r>
              <w:rPr>
                <w:sz w:val="21"/>
                <w:szCs w:val="21"/>
              </w:rPr>
              <w:t>年</w:t>
            </w:r>
            <w:r>
              <w:rPr>
                <w:sz w:val="21"/>
                <w:szCs w:val="21"/>
                <w:u w:val="single"/>
              </w:rPr>
              <w:t xml:space="preserve">  </w:t>
            </w:r>
            <w:r>
              <w:rPr>
                <w:sz w:val="21"/>
                <w:szCs w:val="21"/>
              </w:rPr>
              <w:t>月</w:t>
            </w:r>
            <w:r>
              <w:rPr>
                <w:sz w:val="21"/>
                <w:szCs w:val="21"/>
                <w:u w:val="single"/>
              </w:rPr>
              <w:t xml:space="preserve">  </w:t>
            </w:r>
            <w:r>
              <w:rPr>
                <w:sz w:val="21"/>
                <w:szCs w:val="21"/>
              </w:rPr>
              <w:t>日</w:t>
            </w:r>
            <w:r>
              <w:rPr>
                <w:sz w:val="21"/>
                <w:szCs w:val="21"/>
                <w:u w:val="single"/>
              </w:rPr>
              <w:t xml:space="preserve">  </w:t>
            </w:r>
            <w:r>
              <w:rPr>
                <w:sz w:val="21"/>
                <w:szCs w:val="21"/>
              </w:rPr>
              <w:t>时</w:t>
            </w:r>
            <w:r>
              <w:rPr>
                <w:sz w:val="21"/>
                <w:szCs w:val="21"/>
                <w:u w:val="single"/>
              </w:rPr>
              <w:t xml:space="preserve">  </w:t>
            </w:r>
            <w:r>
              <w:rPr>
                <w:sz w:val="21"/>
                <w:szCs w:val="21"/>
              </w:rPr>
              <w:t>分</w:t>
            </w:r>
          </w:p>
          <w:p>
            <w:pPr>
              <w:pStyle w:val="18"/>
              <w:tabs>
                <w:tab w:val="left" w:pos="1308"/>
                <w:tab w:val="left" w:pos="3643"/>
              </w:tabs>
              <w:spacing w:before="191" w:line="360" w:lineRule="auto"/>
              <w:ind w:right="1812"/>
              <w:jc w:val="both"/>
              <w:rPr>
                <w:sz w:val="21"/>
                <w:szCs w:val="21"/>
              </w:rPr>
            </w:pPr>
            <w:r>
              <w:rPr>
                <w:sz w:val="21"/>
                <w:szCs w:val="21"/>
              </w:rPr>
              <w:t>地点：</w:t>
            </w:r>
            <w:r>
              <w:rPr>
                <w:sz w:val="21"/>
                <w:szCs w:val="21"/>
                <w:u w:val="single"/>
              </w:rPr>
              <w:t xml:space="preserve"> </w:t>
            </w:r>
            <w:r>
              <w:rPr>
                <w:sz w:val="21"/>
                <w:szCs w:val="21"/>
                <w:u w:val="single"/>
              </w:rPr>
              <w:tab/>
            </w:r>
            <w:r>
              <w:rPr>
                <w:sz w:val="21"/>
                <w:szCs w:val="21"/>
                <w:u w:val="single"/>
              </w:rPr>
              <w:tab/>
            </w:r>
          </w:p>
          <w:p>
            <w:pPr>
              <w:pStyle w:val="18"/>
              <w:tabs>
                <w:tab w:val="left" w:pos="4603"/>
              </w:tabs>
              <w:spacing w:line="360" w:lineRule="auto"/>
              <w:jc w:val="both"/>
              <w:rPr>
                <w:sz w:val="21"/>
                <w:szCs w:val="21"/>
              </w:rPr>
            </w:pPr>
            <w:r>
              <w:rPr>
                <w:sz w:val="21"/>
                <w:szCs w:val="21"/>
              </w:rPr>
              <w:t>现场考察联系人及联系电话：</w:t>
            </w:r>
            <w:r>
              <w:rPr>
                <w:sz w:val="21"/>
                <w:szCs w:val="21"/>
                <w:u w:val="single"/>
              </w:rPr>
              <w:t xml:space="preserve"> </w:t>
            </w:r>
            <w:r>
              <w:rPr>
                <w:sz w:val="21"/>
                <w:szCs w:val="21"/>
                <w:u w:val="single"/>
              </w:rPr>
              <w:tab/>
            </w:r>
          </w:p>
          <w:p>
            <w:pPr>
              <w:pStyle w:val="18"/>
              <w:spacing w:before="31" w:line="360" w:lineRule="auto"/>
              <w:jc w:val="both"/>
              <w:rPr>
                <w:b/>
                <w:sz w:val="21"/>
                <w:szCs w:val="21"/>
              </w:rPr>
            </w:pPr>
            <w:r>
              <w:rPr>
                <w:b/>
                <w:sz w:val="21"/>
                <w:szCs w:val="21"/>
              </w:rPr>
              <w:t>备注：如供应商未参加采购人统一组织的现场考察，视同放弃现场考察，由此引起的一切责任由供应商自行承担。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jc w:val="center"/>
        </w:trPr>
        <w:tc>
          <w:tcPr>
            <w:tcW w:w="1026" w:type="dxa"/>
            <w:noWrap w:val="0"/>
            <w:vAlign w:val="center"/>
          </w:tcPr>
          <w:p>
            <w:pPr>
              <w:pStyle w:val="18"/>
              <w:spacing w:before="156" w:line="360" w:lineRule="auto"/>
              <w:ind w:left="118" w:right="109"/>
              <w:jc w:val="both"/>
              <w:rPr>
                <w:rFonts w:hint="default" w:eastAsia="宋体"/>
                <w:sz w:val="21"/>
                <w:szCs w:val="21"/>
                <w:lang w:val="en-US" w:eastAsia="zh-CN"/>
              </w:rPr>
            </w:pPr>
            <w:r>
              <w:rPr>
                <w:rFonts w:hint="eastAsia"/>
                <w:sz w:val="21"/>
                <w:szCs w:val="21"/>
                <w:lang w:val="en-US" w:eastAsia="zh-CN"/>
              </w:rPr>
              <w:t>3.6</w:t>
            </w:r>
          </w:p>
        </w:tc>
        <w:tc>
          <w:tcPr>
            <w:tcW w:w="2127" w:type="dxa"/>
            <w:noWrap w:val="0"/>
            <w:vAlign w:val="center"/>
          </w:tcPr>
          <w:p>
            <w:pPr>
              <w:spacing w:line="360" w:lineRule="auto"/>
              <w:jc w:val="both"/>
              <w:rPr>
                <w:sz w:val="21"/>
                <w:szCs w:val="21"/>
                <w:lang w:eastAsia="en-US"/>
              </w:rPr>
            </w:pPr>
            <w:r>
              <w:rPr>
                <w:rFonts w:hint="eastAsia"/>
                <w:sz w:val="21"/>
                <w:szCs w:val="21"/>
              </w:rPr>
              <w:t>供应商质疑</w:t>
            </w:r>
            <w:r>
              <w:rPr>
                <w:sz w:val="21"/>
                <w:szCs w:val="21"/>
                <w:lang w:eastAsia="en-US"/>
              </w:rPr>
              <w:t>截止时间</w:t>
            </w:r>
          </w:p>
        </w:tc>
        <w:tc>
          <w:tcPr>
            <w:tcW w:w="5386" w:type="dxa"/>
            <w:noWrap w:val="0"/>
            <w:vAlign w:val="center"/>
          </w:tcPr>
          <w:p>
            <w:pPr>
              <w:autoSpaceDE/>
              <w:autoSpaceDN/>
              <w:spacing w:line="360" w:lineRule="auto"/>
              <w:jc w:val="both"/>
              <w:rPr>
                <w:rFonts w:hint="eastAsia" w:ascii="Times New Roman" w:hAnsi="Times New Roman" w:eastAsia="宋体" w:cs="Times New Roman"/>
                <w:kern w:val="2"/>
                <w:sz w:val="21"/>
                <w:szCs w:val="21"/>
                <w:lang w:val="en-US" w:bidi="ar-SA"/>
              </w:rPr>
            </w:pPr>
            <w:r>
              <w:rPr>
                <w:rFonts w:hint="eastAsia" w:ascii="Times New Roman" w:hAnsi="Times New Roman" w:cs="Times New Roman"/>
                <w:kern w:val="2"/>
                <w:sz w:val="21"/>
                <w:szCs w:val="21"/>
                <w:lang w:val="en-US" w:bidi="ar-SA"/>
              </w:rPr>
              <w:t>1、对采购文件提出质疑的，应当在采购文件公告期限届满之日起7个工作</w:t>
            </w:r>
            <w:r>
              <w:rPr>
                <w:rFonts w:hint="eastAsia" w:ascii="Times New Roman" w:hAnsi="Times New Roman" w:eastAsia="宋体" w:cs="Times New Roman"/>
                <w:kern w:val="2"/>
                <w:sz w:val="21"/>
                <w:szCs w:val="21"/>
                <w:lang w:val="en-US" w:bidi="ar-SA"/>
              </w:rPr>
              <w:t xml:space="preserve">日内书面提出。   </w:t>
            </w:r>
          </w:p>
          <w:p>
            <w:pPr>
              <w:widowControl/>
              <w:shd w:val="clear" w:color="auto" w:fill="FFFFFF"/>
              <w:autoSpaceDE/>
              <w:autoSpaceDN/>
              <w:spacing w:line="360" w:lineRule="auto"/>
              <w:jc w:val="both"/>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特别提示：提出质疑时须注明项目名称及项目编号 。</w:t>
            </w:r>
          </w:p>
          <w:p>
            <w:pPr>
              <w:autoSpaceDE/>
              <w:autoSpaceDN/>
              <w:spacing w:line="360" w:lineRule="auto"/>
              <w:jc w:val="both"/>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询问答复及澄清或修改：在</w:t>
            </w:r>
            <w:r>
              <w:rPr>
                <w:rFonts w:hint="eastAsia" w:ascii="Times New Roman" w:hAnsi="Times New Roman" w:cs="Times New Roman"/>
                <w:kern w:val="2"/>
                <w:sz w:val="21"/>
                <w:szCs w:val="21"/>
                <w:lang w:val="en-US" w:eastAsia="zh-CN" w:bidi="ar-SA"/>
              </w:rPr>
              <w:t>安徽融城高新技术产业发展集团有限公司网</w:t>
            </w:r>
            <w:r>
              <w:rPr>
                <w:rFonts w:hint="eastAsia" w:ascii="Times New Roman" w:hAnsi="Times New Roman" w:cs="Times New Roman"/>
                <w:kern w:val="2"/>
                <w:sz w:val="21"/>
                <w:szCs w:val="21"/>
                <w:lang w:val="en-US" w:bidi="ar-SA"/>
              </w:rPr>
              <w:t>发布，采购人不再另行通知。</w:t>
            </w:r>
          </w:p>
          <w:p>
            <w:pPr>
              <w:autoSpaceDE/>
              <w:autoSpaceDN/>
              <w:spacing w:line="360" w:lineRule="auto"/>
              <w:jc w:val="both"/>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网址：</w:t>
            </w:r>
            <w:r>
              <w:rPr>
                <w:rFonts w:ascii="Times New Roman" w:hAnsi="Times New Roman" w:cs="Times New Roman"/>
                <w:kern w:val="2"/>
                <w:sz w:val="21"/>
                <w:lang w:val="en-US" w:eastAsia="en-US" w:bidi="ar-SA"/>
              </w:rPr>
              <w:fldChar w:fldCharType="begin"/>
            </w:r>
            <w:r>
              <w:rPr>
                <w:rFonts w:ascii="Times New Roman" w:hAnsi="Times New Roman" w:cs="Times New Roman"/>
                <w:kern w:val="2"/>
                <w:sz w:val="21"/>
                <w:lang w:val="en-US" w:eastAsia="en-US" w:bidi="ar-SA"/>
              </w:rPr>
              <w:instrText xml:space="preserve"> HYPERLINK "http://www.zgj.fy.gov.cn/" </w:instrText>
            </w:r>
            <w:r>
              <w:rPr>
                <w:rFonts w:ascii="Times New Roman" w:hAnsi="Times New Roman" w:cs="Times New Roman"/>
                <w:kern w:val="2"/>
                <w:sz w:val="21"/>
                <w:lang w:val="en-US" w:eastAsia="en-US" w:bidi="ar-SA"/>
              </w:rPr>
              <w:fldChar w:fldCharType="separate"/>
            </w:r>
            <w:r>
              <w:rPr>
                <w:rFonts w:hint="eastAsia" w:ascii="Times New Roman" w:hAnsi="Times New Roman" w:cs="Times New Roman"/>
                <w:kern w:val="2"/>
                <w:sz w:val="21"/>
                <w:szCs w:val="21"/>
                <w:lang w:val="en-US" w:eastAsia="zh-CN" w:bidi="ar-SA"/>
              </w:rPr>
              <w:t>https://www.ahrcgxjt.com/index.aspx</w:t>
            </w:r>
            <w:r>
              <w:rPr>
                <w:rFonts w:ascii="Times New Roman" w:hAnsi="Times New Roman" w:cs="Times New Roman"/>
                <w:kern w:val="2"/>
                <w:sz w:val="21"/>
                <w:szCs w:val="21"/>
                <w:lang w:val="en-US" w:eastAsia="en-US" w:bidi="ar-SA"/>
              </w:rPr>
              <w:fldChar w:fldCharType="end"/>
            </w:r>
            <w:r>
              <w:rPr>
                <w:rFonts w:hint="eastAsia" w:ascii="Times New Roman" w:hAnsi="Times New Roman" w:cs="Times New Roman"/>
                <w:kern w:val="2"/>
                <w:sz w:val="21"/>
                <w:szCs w:val="21"/>
                <w:lang w:val="en-US" w:bidi="ar-SA"/>
              </w:rPr>
              <w:t>，该答复内容及澄清或修改内容为采购文件的组成部分，对供应商具有同样约束力效力。（所有潜在供应商在响应文件提交截止时间前有义务在</w:t>
            </w:r>
            <w:r>
              <w:rPr>
                <w:rFonts w:hint="eastAsia" w:ascii="Times New Roman" w:hAnsi="Times New Roman" w:cs="Times New Roman"/>
                <w:kern w:val="2"/>
                <w:sz w:val="21"/>
                <w:szCs w:val="21"/>
                <w:lang w:val="en-US" w:eastAsia="zh-CN" w:bidi="ar-SA"/>
              </w:rPr>
              <w:t>网站</w:t>
            </w:r>
            <w:r>
              <w:rPr>
                <w:rFonts w:hint="eastAsia" w:ascii="Times New Roman" w:hAnsi="Times New Roman" w:cs="Times New Roman"/>
                <w:kern w:val="2"/>
                <w:sz w:val="21"/>
                <w:szCs w:val="21"/>
                <w:lang w:val="en-US" w:bidi="ar-SA"/>
              </w:rPr>
              <w:t>自行查询，澄清、修改及答疑回复视为全部知晓，无需回复确认。）</w:t>
            </w:r>
          </w:p>
          <w:p>
            <w:pPr>
              <w:widowControl/>
              <w:shd w:val="clear" w:color="auto" w:fill="FFFFFF"/>
              <w:autoSpaceDE/>
              <w:autoSpaceDN/>
              <w:spacing w:line="360" w:lineRule="auto"/>
              <w:jc w:val="both"/>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2、</w:t>
            </w:r>
            <w:r>
              <w:rPr>
                <w:rFonts w:ascii="Times New Roman" w:hAnsi="Times New Roman" w:cs="Times New Roman"/>
                <w:kern w:val="2"/>
                <w:sz w:val="21"/>
                <w:szCs w:val="21"/>
                <w:lang w:val="en-US" w:bidi="ar-SA"/>
              </w:rPr>
              <w:t>供应商认为采购过程、成交结果使自己的权益受到损害的</w:t>
            </w:r>
            <w:r>
              <w:rPr>
                <w:rFonts w:hint="eastAsia" w:ascii="Times New Roman" w:hAnsi="Times New Roman" w:cs="Times New Roman"/>
                <w:kern w:val="2"/>
                <w:sz w:val="21"/>
                <w:szCs w:val="21"/>
                <w:lang w:val="en-US" w:bidi="ar-SA"/>
              </w:rPr>
              <w:t>，</w:t>
            </w:r>
            <w:r>
              <w:rPr>
                <w:rFonts w:ascii="Times New Roman" w:hAnsi="Times New Roman" w:cs="Times New Roman"/>
                <w:kern w:val="2"/>
                <w:sz w:val="21"/>
                <w:szCs w:val="21"/>
                <w:lang w:val="en-US" w:bidi="ar-SA"/>
              </w:rPr>
              <w:t>可以在知道或者应知其权益受到损害之日起7个工作日内，</w:t>
            </w:r>
            <w:r>
              <w:rPr>
                <w:rFonts w:hint="eastAsia" w:ascii="Times New Roman" w:hAnsi="Times New Roman" w:eastAsia="宋体" w:cs="Times New Roman"/>
                <w:kern w:val="2"/>
                <w:sz w:val="21"/>
                <w:szCs w:val="21"/>
                <w:lang w:val="en-US" w:bidi="ar-SA"/>
              </w:rPr>
              <w:t>书面提出。</w:t>
            </w:r>
          </w:p>
          <w:p>
            <w:pPr>
              <w:pStyle w:val="18"/>
              <w:tabs>
                <w:tab w:val="left" w:pos="588"/>
              </w:tabs>
              <w:spacing w:before="232" w:line="360" w:lineRule="auto"/>
              <w:ind w:left="108"/>
              <w:jc w:val="both"/>
              <w:rPr>
                <w:sz w:val="21"/>
                <w:szCs w:val="21"/>
              </w:rPr>
            </w:pPr>
            <w:r>
              <w:rPr>
                <w:rFonts w:hint="eastAsia" w:ascii="Times New Roman" w:hAnsi="Times New Roman" w:cs="Times New Roman"/>
                <w:kern w:val="2"/>
                <w:sz w:val="21"/>
                <w:szCs w:val="21"/>
                <w:lang w:val="en-US" w:bidi="ar-SA"/>
              </w:rPr>
              <w:t>3、质疑函格式按照采购文件格式第八章 政府采购供应商质疑函范本。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4" w:hRule="atLeast"/>
          <w:jc w:val="center"/>
        </w:trPr>
        <w:tc>
          <w:tcPr>
            <w:tcW w:w="1026" w:type="dxa"/>
            <w:noWrap w:val="0"/>
            <w:vAlign w:val="center"/>
          </w:tcPr>
          <w:p>
            <w:pPr>
              <w:pStyle w:val="18"/>
              <w:spacing w:line="360" w:lineRule="auto"/>
              <w:ind w:right="109"/>
              <w:jc w:val="center"/>
              <w:rPr>
                <w:rFonts w:hint="default" w:eastAsia="宋体"/>
                <w:sz w:val="21"/>
                <w:szCs w:val="21"/>
                <w:lang w:val="en-US" w:eastAsia="zh-CN"/>
              </w:rPr>
            </w:pPr>
            <w:r>
              <w:rPr>
                <w:rFonts w:hint="eastAsia"/>
                <w:sz w:val="21"/>
                <w:szCs w:val="21"/>
                <w:lang w:val="en-US" w:eastAsia="zh-CN"/>
              </w:rPr>
              <w:t>3.7</w:t>
            </w:r>
          </w:p>
        </w:tc>
        <w:tc>
          <w:tcPr>
            <w:tcW w:w="2127" w:type="dxa"/>
            <w:noWrap w:val="0"/>
            <w:vAlign w:val="center"/>
          </w:tcPr>
          <w:p>
            <w:pPr>
              <w:pStyle w:val="18"/>
              <w:spacing w:line="360" w:lineRule="auto"/>
              <w:ind w:firstLine="105" w:firstLineChars="50"/>
              <w:jc w:val="both"/>
              <w:rPr>
                <w:sz w:val="21"/>
                <w:szCs w:val="21"/>
                <w:lang w:eastAsia="en-US"/>
              </w:rPr>
            </w:pPr>
            <w:r>
              <w:rPr>
                <w:sz w:val="21"/>
                <w:szCs w:val="21"/>
                <w:lang w:eastAsia="en-US"/>
              </w:rPr>
              <w:t>包别划分</w:t>
            </w:r>
          </w:p>
        </w:tc>
        <w:tc>
          <w:tcPr>
            <w:tcW w:w="5386" w:type="dxa"/>
            <w:noWrap w:val="0"/>
            <w:vAlign w:val="center"/>
          </w:tcPr>
          <w:p>
            <w:pPr>
              <w:pStyle w:val="18"/>
              <w:tabs>
                <w:tab w:val="left" w:pos="1668"/>
                <w:tab w:val="left" w:pos="2628"/>
              </w:tabs>
              <w:spacing w:before="40" w:line="360" w:lineRule="auto"/>
              <w:ind w:left="108"/>
              <w:jc w:val="both"/>
              <w:rPr>
                <w:sz w:val="21"/>
                <w:szCs w:val="21"/>
              </w:rPr>
            </w:pPr>
            <w:r>
              <w:rPr>
                <w:sz w:val="21"/>
                <w:szCs w:val="21"/>
              </w:rPr>
              <w:sym w:font="Wingdings 2" w:char="0052"/>
            </w:r>
            <w:r>
              <w:rPr>
                <w:sz w:val="21"/>
                <w:szCs w:val="21"/>
              </w:rPr>
              <w:t>不分包</w:t>
            </w:r>
            <w:r>
              <w:rPr>
                <w:sz w:val="21"/>
                <w:szCs w:val="21"/>
              </w:rPr>
              <w:tab/>
            </w:r>
            <w:r>
              <w:rPr>
                <w:sz w:val="21"/>
                <w:szCs w:val="21"/>
              </w:rPr>
              <w:t>□分为</w:t>
            </w:r>
            <w:r>
              <w:rPr>
                <w:sz w:val="21"/>
                <w:szCs w:val="21"/>
              </w:rPr>
              <w:tab/>
            </w:r>
            <w:r>
              <w:rPr>
                <w:sz w:val="21"/>
                <w:szCs w:val="21"/>
              </w:rPr>
              <w:t>个包</w:t>
            </w:r>
          </w:p>
          <w:p>
            <w:pPr>
              <w:pStyle w:val="18"/>
              <w:tabs>
                <w:tab w:val="left" w:pos="5415"/>
              </w:tabs>
              <w:spacing w:before="161" w:line="360" w:lineRule="auto"/>
              <w:ind w:left="108"/>
              <w:jc w:val="both"/>
              <w:rPr>
                <w:sz w:val="21"/>
                <w:szCs w:val="21"/>
              </w:rPr>
            </w:pPr>
            <w:r>
              <w:rPr>
                <w:sz w:val="21"/>
                <w:szCs w:val="21"/>
              </w:rPr>
              <w:t>供应商参加多个包谈判的成交包数规定：</w:t>
            </w:r>
            <w:r>
              <w:rPr>
                <w:sz w:val="21"/>
                <w:szCs w:val="21"/>
                <w:u w:val="single"/>
              </w:rPr>
              <w:t xml:space="preserve"> </w:t>
            </w:r>
            <w:r>
              <w:rPr>
                <w:sz w:val="21"/>
                <w:szCs w:val="21"/>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9" w:hRule="atLeast"/>
          <w:jc w:val="center"/>
        </w:trPr>
        <w:tc>
          <w:tcPr>
            <w:tcW w:w="1026" w:type="dxa"/>
            <w:noWrap w:val="0"/>
            <w:vAlign w:val="center"/>
          </w:tcPr>
          <w:p>
            <w:pPr>
              <w:pStyle w:val="18"/>
              <w:spacing w:before="211" w:line="360" w:lineRule="auto"/>
              <w:ind w:right="133"/>
              <w:jc w:val="center"/>
              <w:rPr>
                <w:rFonts w:hint="default" w:eastAsia="宋体"/>
                <w:sz w:val="21"/>
                <w:szCs w:val="21"/>
                <w:lang w:val="en-US" w:eastAsia="zh-CN"/>
              </w:rPr>
            </w:pPr>
            <w:r>
              <w:rPr>
                <w:rFonts w:hint="eastAsia"/>
                <w:sz w:val="21"/>
                <w:szCs w:val="21"/>
                <w:lang w:val="en-US" w:eastAsia="zh-CN"/>
              </w:rPr>
              <w:t>3.8</w:t>
            </w:r>
          </w:p>
        </w:tc>
        <w:tc>
          <w:tcPr>
            <w:tcW w:w="2127" w:type="dxa"/>
            <w:noWrap w:val="0"/>
            <w:vAlign w:val="center"/>
          </w:tcPr>
          <w:p>
            <w:pPr>
              <w:pStyle w:val="18"/>
              <w:spacing w:line="360" w:lineRule="auto"/>
              <w:rPr>
                <w:sz w:val="21"/>
                <w:szCs w:val="21"/>
              </w:rPr>
            </w:pPr>
          </w:p>
          <w:p>
            <w:pPr>
              <w:pStyle w:val="18"/>
              <w:spacing w:before="211" w:line="360" w:lineRule="auto"/>
              <w:ind w:left="107"/>
              <w:rPr>
                <w:sz w:val="21"/>
                <w:szCs w:val="21"/>
                <w:lang w:eastAsia="en-US"/>
              </w:rPr>
            </w:pPr>
            <w:r>
              <w:rPr>
                <w:sz w:val="21"/>
                <w:szCs w:val="21"/>
                <w:lang w:eastAsia="en-US"/>
              </w:rPr>
              <w:t>谈判保证金</w:t>
            </w:r>
          </w:p>
        </w:tc>
        <w:tc>
          <w:tcPr>
            <w:tcW w:w="5386" w:type="dxa"/>
            <w:noWrap w:val="0"/>
            <w:vAlign w:val="center"/>
          </w:tcPr>
          <w:p>
            <w:pPr>
              <w:pStyle w:val="18"/>
              <w:spacing w:before="4" w:line="360" w:lineRule="auto"/>
              <w:ind w:left="105"/>
              <w:rPr>
                <w:sz w:val="21"/>
                <w:szCs w:val="21"/>
              </w:rPr>
            </w:pPr>
          </w:p>
          <w:p>
            <w:pPr>
              <w:pStyle w:val="18"/>
              <w:spacing w:before="4" w:line="360" w:lineRule="auto"/>
              <w:ind w:left="105"/>
              <w:rPr>
                <w:sz w:val="21"/>
                <w:szCs w:val="21"/>
                <w:lang w:eastAsia="en-US"/>
              </w:rPr>
            </w:pPr>
            <w:r>
              <w:rPr>
                <w:rFonts w:hint="eastAsia"/>
                <w:sz w:val="21"/>
                <w:szCs w:val="21"/>
              </w:rPr>
              <w:t>免收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jc w:val="center"/>
        </w:trPr>
        <w:tc>
          <w:tcPr>
            <w:tcW w:w="1026" w:type="dxa"/>
            <w:noWrap w:val="0"/>
            <w:vAlign w:val="center"/>
          </w:tcPr>
          <w:p>
            <w:pPr>
              <w:pStyle w:val="18"/>
              <w:spacing w:before="96" w:line="360" w:lineRule="auto"/>
              <w:ind w:right="133"/>
              <w:jc w:val="center"/>
              <w:rPr>
                <w:rFonts w:hint="default" w:eastAsia="宋体"/>
                <w:sz w:val="21"/>
                <w:szCs w:val="21"/>
                <w:lang w:val="en-US" w:eastAsia="zh-CN"/>
              </w:rPr>
            </w:pPr>
            <w:r>
              <w:rPr>
                <w:rFonts w:hint="eastAsia"/>
                <w:sz w:val="21"/>
                <w:szCs w:val="21"/>
                <w:lang w:val="en-US" w:eastAsia="zh-CN"/>
              </w:rPr>
              <w:t>3.9</w:t>
            </w:r>
          </w:p>
        </w:tc>
        <w:tc>
          <w:tcPr>
            <w:tcW w:w="2127" w:type="dxa"/>
            <w:noWrap w:val="0"/>
            <w:vAlign w:val="center"/>
          </w:tcPr>
          <w:p>
            <w:pPr>
              <w:pStyle w:val="18"/>
              <w:spacing w:before="96" w:line="360" w:lineRule="auto"/>
              <w:ind w:left="107"/>
              <w:rPr>
                <w:sz w:val="21"/>
                <w:szCs w:val="21"/>
                <w:lang w:eastAsia="en-US"/>
              </w:rPr>
            </w:pPr>
            <w:r>
              <w:rPr>
                <w:sz w:val="21"/>
                <w:szCs w:val="21"/>
                <w:lang w:eastAsia="en-US"/>
              </w:rPr>
              <w:t>谈判有效期</w:t>
            </w:r>
          </w:p>
        </w:tc>
        <w:tc>
          <w:tcPr>
            <w:tcW w:w="5386" w:type="dxa"/>
            <w:noWrap w:val="0"/>
            <w:vAlign w:val="center"/>
          </w:tcPr>
          <w:p>
            <w:pPr>
              <w:pStyle w:val="18"/>
              <w:tabs>
                <w:tab w:val="left" w:pos="825"/>
              </w:tabs>
              <w:spacing w:before="96" w:line="360" w:lineRule="auto"/>
              <w:ind w:left="105"/>
              <w:rPr>
                <w:sz w:val="21"/>
                <w:szCs w:val="21"/>
                <w:lang w:eastAsia="en-US"/>
              </w:rPr>
            </w:pPr>
            <w:r>
              <w:rPr>
                <w:rFonts w:hint="eastAsia"/>
                <w:sz w:val="21"/>
                <w:szCs w:val="21"/>
                <w:u w:val="single"/>
                <w:lang w:val="en-US" w:eastAsia="zh-CN"/>
              </w:rPr>
              <w:t>90</w:t>
            </w:r>
            <w:r>
              <w:rPr>
                <w:sz w:val="21"/>
                <w:szCs w:val="21"/>
                <w:lang w:eastAsia="en-US"/>
              </w:rPr>
              <w:t>日历日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jc w:val="center"/>
        </w:trPr>
        <w:tc>
          <w:tcPr>
            <w:tcW w:w="1026" w:type="dxa"/>
            <w:noWrap w:val="0"/>
            <w:vAlign w:val="center"/>
          </w:tcPr>
          <w:p>
            <w:pPr>
              <w:pStyle w:val="18"/>
              <w:spacing w:before="98" w:line="360" w:lineRule="auto"/>
              <w:ind w:right="133"/>
              <w:jc w:val="center"/>
              <w:rPr>
                <w:rFonts w:hint="eastAsia" w:eastAsia="宋体"/>
                <w:sz w:val="21"/>
                <w:szCs w:val="21"/>
                <w:lang w:val="en-US" w:eastAsia="zh-CN"/>
              </w:rPr>
            </w:pPr>
            <w:r>
              <w:rPr>
                <w:rFonts w:hint="eastAsia"/>
                <w:sz w:val="21"/>
                <w:szCs w:val="21"/>
                <w:lang w:val="en-US" w:eastAsia="zh-CN"/>
              </w:rPr>
              <w:t>4</w:t>
            </w:r>
          </w:p>
        </w:tc>
        <w:tc>
          <w:tcPr>
            <w:tcW w:w="2127" w:type="dxa"/>
            <w:noWrap w:val="0"/>
            <w:vAlign w:val="center"/>
          </w:tcPr>
          <w:p>
            <w:pPr>
              <w:pStyle w:val="18"/>
              <w:spacing w:before="98" w:line="360" w:lineRule="auto"/>
              <w:ind w:left="107"/>
              <w:rPr>
                <w:sz w:val="21"/>
                <w:szCs w:val="21"/>
                <w:lang w:eastAsia="en-US"/>
              </w:rPr>
            </w:pPr>
            <w:r>
              <w:rPr>
                <w:sz w:val="21"/>
                <w:szCs w:val="21"/>
                <w:lang w:eastAsia="en-US"/>
              </w:rPr>
              <w:t>响应文件要求</w:t>
            </w:r>
          </w:p>
        </w:tc>
        <w:tc>
          <w:tcPr>
            <w:tcW w:w="5386" w:type="dxa"/>
            <w:noWrap w:val="0"/>
            <w:vAlign w:val="center"/>
          </w:tcPr>
          <w:p>
            <w:pPr>
              <w:pStyle w:val="18"/>
              <w:spacing w:before="98" w:line="360" w:lineRule="auto"/>
              <w:ind w:left="105"/>
              <w:rPr>
                <w:sz w:val="21"/>
                <w:szCs w:val="21"/>
                <w:lang w:eastAsia="en-US"/>
              </w:rPr>
            </w:pPr>
            <w:r>
              <w:rPr>
                <w:rFonts w:hint="eastAsia" w:ascii="宋体" w:hAnsi="宋体" w:eastAsia="宋体" w:cs="宋体"/>
                <w:color w:val="000000"/>
                <w:kern w:val="0"/>
                <w:sz w:val="21"/>
                <w:szCs w:val="21"/>
                <w:lang w:val="en-US" w:eastAsia="zh-CN" w:bidi="ar"/>
              </w:rPr>
              <w:t>纸质版响应文件一</w:t>
            </w:r>
            <w:r>
              <w:rPr>
                <w:rFonts w:hint="eastAsia" w:ascii="宋体" w:hAnsi="宋体" w:cs="宋体"/>
                <w:color w:val="000000"/>
                <w:kern w:val="0"/>
                <w:sz w:val="21"/>
                <w:szCs w:val="21"/>
                <w:lang w:val="en-US" w:eastAsia="zh-CN" w:bidi="ar"/>
              </w:rPr>
              <w:t>正两副，</w:t>
            </w:r>
            <w:r>
              <w:rPr>
                <w:rFonts w:hint="eastAsia"/>
                <w:sz w:val="21"/>
                <w:szCs w:val="21"/>
                <w:lang w:eastAsia="en-US"/>
              </w:rPr>
              <w:t>电子版响应文件（U盘）一份</w:t>
            </w:r>
            <w:r>
              <w:rPr>
                <w:rFonts w:hint="eastAsia"/>
                <w:sz w:val="21"/>
                <w:szCs w:val="21"/>
                <w:lang w:eastAsia="zh-CN"/>
              </w:rPr>
              <w:t>，</w:t>
            </w:r>
            <w:r>
              <w:rPr>
                <w:rFonts w:hint="eastAsia"/>
                <w:sz w:val="21"/>
                <w:szCs w:val="21"/>
                <w:lang w:eastAsia="en-US"/>
              </w:rPr>
              <w:t>响应文件电子版密封方式：U盘单独放入一个密封袋中，</w:t>
            </w:r>
            <w:r>
              <w:rPr>
                <w:rFonts w:hint="eastAsia"/>
                <w:sz w:val="21"/>
                <w:szCs w:val="21"/>
                <w:lang w:eastAsia="zh-CN"/>
              </w:rPr>
              <w:t>（</w:t>
            </w:r>
            <w:r>
              <w:rPr>
                <w:rFonts w:hint="eastAsia"/>
                <w:sz w:val="21"/>
                <w:szCs w:val="21"/>
                <w:lang w:val="en-US" w:eastAsia="zh-CN"/>
              </w:rPr>
              <w:t>U盘内容需与响应文件一致，签字盖章后完整扫描版</w:t>
            </w:r>
            <w:r>
              <w:rPr>
                <w:rFonts w:hint="eastAsia"/>
                <w:sz w:val="21"/>
                <w:szCs w:val="21"/>
                <w:lang w:eastAsia="zh-CN"/>
              </w:rPr>
              <w:t>）</w:t>
            </w:r>
            <w:r>
              <w:rPr>
                <w:rFonts w:hint="eastAsia"/>
                <w:sz w:val="21"/>
                <w:szCs w:val="21"/>
                <w:lang w:eastAsia="en-US"/>
              </w:rPr>
              <w:t>加贴封条，并在封套封口处加盖供应商单位章，在封套上标记“响应文件电子版”字样。无电子版文件作无效标处理。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1026" w:type="dxa"/>
            <w:noWrap w:val="0"/>
            <w:vAlign w:val="center"/>
          </w:tcPr>
          <w:p>
            <w:pPr>
              <w:pStyle w:val="18"/>
              <w:spacing w:line="360" w:lineRule="auto"/>
              <w:ind w:right="133"/>
              <w:jc w:val="center"/>
              <w:rPr>
                <w:sz w:val="21"/>
                <w:szCs w:val="21"/>
                <w:lang w:eastAsia="en-US"/>
              </w:rPr>
            </w:pPr>
          </w:p>
          <w:p>
            <w:pPr>
              <w:pStyle w:val="18"/>
              <w:spacing w:line="360" w:lineRule="auto"/>
              <w:ind w:right="133"/>
              <w:jc w:val="center"/>
              <w:rPr>
                <w:rFonts w:hint="default" w:eastAsia="宋体"/>
                <w:sz w:val="21"/>
                <w:szCs w:val="21"/>
                <w:lang w:val="en-US" w:eastAsia="zh-CN"/>
              </w:rPr>
            </w:pPr>
            <w:r>
              <w:rPr>
                <w:rFonts w:hint="eastAsia"/>
                <w:sz w:val="21"/>
                <w:szCs w:val="21"/>
                <w:lang w:val="en-US" w:eastAsia="zh-CN"/>
              </w:rPr>
              <w:t>5</w:t>
            </w:r>
          </w:p>
        </w:tc>
        <w:tc>
          <w:tcPr>
            <w:tcW w:w="2127" w:type="dxa"/>
            <w:noWrap w:val="0"/>
            <w:vAlign w:val="center"/>
          </w:tcPr>
          <w:p>
            <w:pPr>
              <w:pStyle w:val="18"/>
              <w:spacing w:before="79" w:line="360" w:lineRule="auto"/>
              <w:ind w:left="107"/>
              <w:rPr>
                <w:sz w:val="21"/>
                <w:szCs w:val="21"/>
              </w:rPr>
            </w:pPr>
            <w:r>
              <w:rPr>
                <w:sz w:val="21"/>
                <w:szCs w:val="21"/>
              </w:rPr>
              <w:t>谈判现场提交的</w:t>
            </w:r>
          </w:p>
          <w:p>
            <w:pPr>
              <w:pStyle w:val="18"/>
              <w:spacing w:before="160" w:line="360" w:lineRule="auto"/>
              <w:ind w:left="107"/>
              <w:rPr>
                <w:sz w:val="21"/>
                <w:szCs w:val="21"/>
              </w:rPr>
            </w:pPr>
            <w:r>
              <w:rPr>
                <w:sz w:val="21"/>
                <w:szCs w:val="21"/>
              </w:rPr>
              <w:t>其他材料要求</w:t>
            </w:r>
          </w:p>
        </w:tc>
        <w:tc>
          <w:tcPr>
            <w:tcW w:w="5386" w:type="dxa"/>
            <w:noWrap w:val="0"/>
            <w:vAlign w:val="center"/>
          </w:tcPr>
          <w:p>
            <w:pPr>
              <w:pStyle w:val="18"/>
              <w:spacing w:line="360" w:lineRule="auto"/>
              <w:rPr>
                <w:sz w:val="21"/>
                <w:szCs w:val="21"/>
                <w:lang w:eastAsia="en-US"/>
              </w:rPr>
            </w:pPr>
            <w:r>
              <w:rPr>
                <w:rFonts w:hint="eastAsia"/>
                <w:sz w:val="21"/>
                <w:szCs w:val="21"/>
                <w:lang w:val="en-US" w:eastAsia="zh-CN"/>
              </w:rPr>
              <w:t>谈判</w:t>
            </w:r>
            <w:r>
              <w:rPr>
                <w:rFonts w:hint="eastAsia"/>
                <w:sz w:val="21"/>
                <w:szCs w:val="21"/>
              </w:rPr>
              <w:t>时采购人邀请所有供应商法定代表人或其授权代理人应携带法定代表人身份证明书或法定代表人授权委托书（单独提交一份）及本人身份证原件签名报到参加谈判会。在递交响应文件的同时进行验证，请供应商在递交文件的时候准备好相关证件。未通过核验的，采购人拒绝接收其响应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1026" w:type="dxa"/>
            <w:noWrap w:val="0"/>
            <w:vAlign w:val="center"/>
          </w:tcPr>
          <w:p>
            <w:pPr>
              <w:pStyle w:val="18"/>
              <w:spacing w:line="360" w:lineRule="auto"/>
              <w:ind w:right="133"/>
              <w:jc w:val="center"/>
              <w:rPr>
                <w:sz w:val="21"/>
                <w:szCs w:val="21"/>
                <w:lang w:eastAsia="en-US"/>
              </w:rPr>
            </w:pPr>
          </w:p>
          <w:p>
            <w:pPr>
              <w:pStyle w:val="18"/>
              <w:spacing w:line="360" w:lineRule="auto"/>
              <w:ind w:right="133"/>
              <w:jc w:val="center"/>
              <w:rPr>
                <w:rFonts w:hint="default" w:eastAsia="宋体"/>
                <w:sz w:val="21"/>
                <w:szCs w:val="21"/>
                <w:lang w:val="en-US" w:eastAsia="zh-CN"/>
              </w:rPr>
            </w:pPr>
            <w:r>
              <w:rPr>
                <w:rFonts w:hint="eastAsia"/>
                <w:sz w:val="21"/>
                <w:szCs w:val="21"/>
                <w:lang w:val="en-US" w:eastAsia="zh-CN"/>
              </w:rPr>
              <w:t>6</w:t>
            </w:r>
          </w:p>
        </w:tc>
        <w:tc>
          <w:tcPr>
            <w:tcW w:w="2127" w:type="dxa"/>
            <w:noWrap w:val="0"/>
            <w:vAlign w:val="center"/>
          </w:tcPr>
          <w:p>
            <w:pPr>
              <w:pStyle w:val="18"/>
              <w:spacing w:before="79" w:line="360" w:lineRule="auto"/>
              <w:ind w:left="107"/>
              <w:rPr>
                <w:sz w:val="21"/>
                <w:szCs w:val="21"/>
              </w:rPr>
            </w:pPr>
            <w:r>
              <w:rPr>
                <w:sz w:val="21"/>
                <w:szCs w:val="21"/>
              </w:rPr>
              <w:t>响应文件提交截</w:t>
            </w:r>
          </w:p>
          <w:p>
            <w:pPr>
              <w:pStyle w:val="18"/>
              <w:spacing w:before="160" w:line="360" w:lineRule="auto"/>
              <w:ind w:left="107"/>
              <w:rPr>
                <w:sz w:val="21"/>
                <w:szCs w:val="21"/>
              </w:rPr>
            </w:pPr>
            <w:r>
              <w:rPr>
                <w:sz w:val="21"/>
                <w:szCs w:val="21"/>
              </w:rPr>
              <w:t>止时间</w:t>
            </w:r>
          </w:p>
        </w:tc>
        <w:tc>
          <w:tcPr>
            <w:tcW w:w="5386" w:type="dxa"/>
            <w:noWrap w:val="0"/>
            <w:vAlign w:val="center"/>
          </w:tcPr>
          <w:p>
            <w:pPr>
              <w:pStyle w:val="18"/>
              <w:spacing w:before="3" w:line="360" w:lineRule="auto"/>
              <w:rPr>
                <w:sz w:val="21"/>
                <w:szCs w:val="21"/>
              </w:rPr>
            </w:pPr>
          </w:p>
          <w:p>
            <w:pPr>
              <w:pStyle w:val="18"/>
              <w:spacing w:line="360" w:lineRule="auto"/>
              <w:ind w:left="105"/>
              <w:rPr>
                <w:sz w:val="21"/>
                <w:szCs w:val="21"/>
              </w:rPr>
            </w:pPr>
            <w:r>
              <w:rPr>
                <w:sz w:val="21"/>
                <w:szCs w:val="21"/>
              </w:rPr>
              <w:t>详见谈判公告（谈判邀请）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6" w:hRule="atLeast"/>
          <w:jc w:val="center"/>
        </w:trPr>
        <w:tc>
          <w:tcPr>
            <w:tcW w:w="1026" w:type="dxa"/>
            <w:noWrap w:val="0"/>
            <w:vAlign w:val="center"/>
          </w:tcPr>
          <w:p>
            <w:pPr>
              <w:pStyle w:val="18"/>
              <w:spacing w:before="3" w:line="360" w:lineRule="auto"/>
              <w:jc w:val="center"/>
              <w:rPr>
                <w:sz w:val="21"/>
                <w:szCs w:val="21"/>
              </w:rPr>
            </w:pPr>
          </w:p>
          <w:p>
            <w:pPr>
              <w:pStyle w:val="18"/>
              <w:spacing w:line="360" w:lineRule="auto"/>
              <w:ind w:right="133"/>
              <w:jc w:val="center"/>
              <w:rPr>
                <w:rFonts w:hint="default" w:eastAsia="宋体"/>
                <w:sz w:val="21"/>
                <w:szCs w:val="21"/>
                <w:lang w:val="en-US" w:eastAsia="zh-CN"/>
              </w:rPr>
            </w:pPr>
            <w:r>
              <w:rPr>
                <w:rFonts w:hint="eastAsia"/>
                <w:sz w:val="21"/>
                <w:szCs w:val="21"/>
                <w:lang w:val="en-US" w:eastAsia="zh-CN"/>
              </w:rPr>
              <w:t>7</w:t>
            </w:r>
          </w:p>
        </w:tc>
        <w:tc>
          <w:tcPr>
            <w:tcW w:w="2127" w:type="dxa"/>
            <w:noWrap w:val="0"/>
            <w:vAlign w:val="center"/>
          </w:tcPr>
          <w:p>
            <w:pPr>
              <w:pStyle w:val="18"/>
              <w:spacing w:line="360" w:lineRule="auto"/>
              <w:ind w:left="107"/>
              <w:jc w:val="both"/>
              <w:rPr>
                <w:sz w:val="21"/>
                <w:szCs w:val="21"/>
                <w:lang w:eastAsia="en-US"/>
              </w:rPr>
            </w:pPr>
            <w:r>
              <w:rPr>
                <w:sz w:val="21"/>
                <w:szCs w:val="21"/>
              </w:rPr>
              <w:t>响应文件提交截止时间</w:t>
            </w:r>
          </w:p>
        </w:tc>
        <w:tc>
          <w:tcPr>
            <w:tcW w:w="5386" w:type="dxa"/>
            <w:noWrap w:val="0"/>
            <w:vAlign w:val="center"/>
          </w:tcPr>
          <w:p>
            <w:pPr>
              <w:pStyle w:val="18"/>
              <w:spacing w:before="161" w:line="360" w:lineRule="auto"/>
              <w:ind w:left="105"/>
              <w:rPr>
                <w:sz w:val="21"/>
                <w:szCs w:val="21"/>
                <w:lang w:eastAsia="en-US"/>
              </w:rPr>
            </w:pPr>
            <w:r>
              <w:rPr>
                <w:sz w:val="21"/>
                <w:szCs w:val="21"/>
                <w:u w:val="single"/>
                <w:lang w:eastAsia="en-US"/>
              </w:rPr>
              <w:t>详见</w:t>
            </w:r>
            <w:r>
              <w:rPr>
                <w:rFonts w:hint="eastAsia"/>
                <w:sz w:val="21"/>
                <w:szCs w:val="21"/>
                <w:u w:val="single"/>
                <w:lang w:val="en-US" w:eastAsia="zh-CN"/>
              </w:rPr>
              <w:t>谈判</w:t>
            </w:r>
            <w:r>
              <w:rPr>
                <w:sz w:val="21"/>
                <w:szCs w:val="21"/>
                <w:u w:val="single"/>
                <w:lang w:eastAsia="en-US"/>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jc w:val="center"/>
        </w:trPr>
        <w:tc>
          <w:tcPr>
            <w:tcW w:w="1026" w:type="dxa"/>
            <w:vMerge w:val="restart"/>
            <w:noWrap w:val="0"/>
            <w:vAlign w:val="center"/>
          </w:tcPr>
          <w:p>
            <w:pPr>
              <w:pStyle w:val="18"/>
              <w:spacing w:before="7" w:line="360" w:lineRule="auto"/>
              <w:jc w:val="center"/>
              <w:rPr>
                <w:sz w:val="21"/>
                <w:szCs w:val="21"/>
                <w:lang w:eastAsia="en-US"/>
              </w:rPr>
            </w:pPr>
          </w:p>
          <w:p>
            <w:pPr>
              <w:pStyle w:val="18"/>
              <w:spacing w:line="360" w:lineRule="auto"/>
              <w:jc w:val="center"/>
              <w:rPr>
                <w:rFonts w:hint="eastAsia" w:eastAsia="宋体"/>
                <w:sz w:val="21"/>
                <w:szCs w:val="21"/>
                <w:lang w:val="en-US" w:eastAsia="zh-CN"/>
              </w:rPr>
            </w:pPr>
            <w:r>
              <w:rPr>
                <w:rFonts w:hint="eastAsia"/>
                <w:sz w:val="21"/>
                <w:szCs w:val="21"/>
                <w:lang w:val="en-US" w:eastAsia="zh-CN"/>
              </w:rPr>
              <w:t>8</w:t>
            </w:r>
          </w:p>
        </w:tc>
        <w:tc>
          <w:tcPr>
            <w:tcW w:w="2127" w:type="dxa"/>
            <w:noWrap w:val="0"/>
            <w:vAlign w:val="center"/>
          </w:tcPr>
          <w:p>
            <w:pPr>
              <w:pStyle w:val="18"/>
              <w:spacing w:before="98" w:line="360" w:lineRule="auto"/>
              <w:ind w:left="107"/>
              <w:rPr>
                <w:sz w:val="21"/>
                <w:szCs w:val="21"/>
                <w:lang w:eastAsia="en-US"/>
              </w:rPr>
            </w:pPr>
            <w:r>
              <w:rPr>
                <w:sz w:val="21"/>
                <w:szCs w:val="21"/>
                <w:lang w:eastAsia="en-US"/>
              </w:rPr>
              <w:t>谈判时间</w:t>
            </w:r>
          </w:p>
        </w:tc>
        <w:tc>
          <w:tcPr>
            <w:tcW w:w="5386" w:type="dxa"/>
            <w:noWrap w:val="0"/>
            <w:vAlign w:val="center"/>
          </w:tcPr>
          <w:p>
            <w:pPr>
              <w:pStyle w:val="18"/>
              <w:spacing w:before="98" w:line="360" w:lineRule="auto"/>
              <w:ind w:left="105"/>
              <w:rPr>
                <w:sz w:val="21"/>
                <w:szCs w:val="21"/>
              </w:rPr>
            </w:pPr>
            <w:r>
              <w:rPr>
                <w:sz w:val="21"/>
                <w:szCs w:val="21"/>
              </w:rPr>
              <w:t>详见谈判公告（谈判邀请）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jc w:val="center"/>
        </w:trPr>
        <w:tc>
          <w:tcPr>
            <w:tcW w:w="1026" w:type="dxa"/>
            <w:vMerge w:val="continue"/>
            <w:tcBorders>
              <w:top w:val="nil"/>
            </w:tcBorders>
            <w:noWrap w:val="0"/>
            <w:vAlign w:val="center"/>
          </w:tcPr>
          <w:p>
            <w:pPr>
              <w:spacing w:line="360" w:lineRule="auto"/>
              <w:jc w:val="center"/>
              <w:rPr>
                <w:sz w:val="21"/>
                <w:szCs w:val="21"/>
              </w:rPr>
            </w:pPr>
          </w:p>
        </w:tc>
        <w:tc>
          <w:tcPr>
            <w:tcW w:w="2127" w:type="dxa"/>
            <w:noWrap w:val="0"/>
            <w:vAlign w:val="center"/>
          </w:tcPr>
          <w:p>
            <w:pPr>
              <w:pStyle w:val="18"/>
              <w:spacing w:before="95" w:line="360" w:lineRule="auto"/>
              <w:ind w:left="107"/>
              <w:rPr>
                <w:sz w:val="21"/>
                <w:szCs w:val="21"/>
                <w:lang w:eastAsia="en-US"/>
              </w:rPr>
            </w:pPr>
            <w:r>
              <w:rPr>
                <w:sz w:val="21"/>
                <w:szCs w:val="21"/>
                <w:lang w:eastAsia="en-US"/>
              </w:rPr>
              <w:t>谈判地点</w:t>
            </w:r>
          </w:p>
        </w:tc>
        <w:tc>
          <w:tcPr>
            <w:tcW w:w="5386" w:type="dxa"/>
            <w:noWrap w:val="0"/>
            <w:vAlign w:val="center"/>
          </w:tcPr>
          <w:p>
            <w:pPr>
              <w:pStyle w:val="18"/>
              <w:spacing w:before="95" w:line="360" w:lineRule="auto"/>
              <w:ind w:left="105"/>
              <w:rPr>
                <w:sz w:val="21"/>
                <w:szCs w:val="21"/>
              </w:rPr>
            </w:pPr>
            <w:r>
              <w:rPr>
                <w:sz w:val="21"/>
                <w:szCs w:val="21"/>
              </w:rPr>
              <w:t>详见谈判公告（谈判邀请）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jc w:val="center"/>
        </w:trPr>
        <w:tc>
          <w:tcPr>
            <w:tcW w:w="1026" w:type="dxa"/>
            <w:noWrap w:val="0"/>
            <w:vAlign w:val="center"/>
          </w:tcPr>
          <w:p>
            <w:pPr>
              <w:pStyle w:val="18"/>
              <w:spacing w:before="95" w:line="360" w:lineRule="auto"/>
              <w:ind w:right="133"/>
              <w:jc w:val="center"/>
              <w:rPr>
                <w:rFonts w:hint="eastAsia" w:eastAsia="宋体"/>
                <w:sz w:val="21"/>
                <w:szCs w:val="21"/>
                <w:lang w:val="en-US" w:eastAsia="zh-CN"/>
              </w:rPr>
            </w:pPr>
            <w:r>
              <w:rPr>
                <w:rFonts w:hint="eastAsia"/>
                <w:sz w:val="21"/>
                <w:szCs w:val="21"/>
                <w:lang w:val="en-US" w:eastAsia="zh-CN"/>
              </w:rPr>
              <w:t>9</w:t>
            </w:r>
          </w:p>
        </w:tc>
        <w:tc>
          <w:tcPr>
            <w:tcW w:w="2127" w:type="dxa"/>
            <w:noWrap w:val="0"/>
            <w:vAlign w:val="center"/>
          </w:tcPr>
          <w:p>
            <w:pPr>
              <w:pStyle w:val="18"/>
              <w:spacing w:before="95" w:line="360" w:lineRule="auto"/>
              <w:ind w:left="107"/>
              <w:rPr>
                <w:sz w:val="21"/>
                <w:szCs w:val="21"/>
                <w:lang w:eastAsia="en-US"/>
              </w:rPr>
            </w:pPr>
            <w:r>
              <w:rPr>
                <w:sz w:val="21"/>
                <w:szCs w:val="21"/>
                <w:lang w:eastAsia="en-US"/>
              </w:rPr>
              <w:t>评审方法</w:t>
            </w:r>
          </w:p>
        </w:tc>
        <w:tc>
          <w:tcPr>
            <w:tcW w:w="5386" w:type="dxa"/>
            <w:noWrap w:val="0"/>
            <w:vAlign w:val="center"/>
          </w:tcPr>
          <w:p>
            <w:pPr>
              <w:pStyle w:val="18"/>
              <w:spacing w:before="95" w:line="360" w:lineRule="auto"/>
              <w:ind w:left="105"/>
              <w:rPr>
                <w:sz w:val="21"/>
                <w:szCs w:val="21"/>
                <w:lang w:eastAsia="en-US"/>
              </w:rPr>
            </w:pPr>
            <w:r>
              <w:rPr>
                <w:sz w:val="21"/>
                <w:szCs w:val="21"/>
                <w:lang w:eastAsia="en-US"/>
              </w:rPr>
              <w:t>最低评审价法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3" w:hRule="atLeast"/>
          <w:jc w:val="center"/>
        </w:trPr>
        <w:tc>
          <w:tcPr>
            <w:tcW w:w="1026" w:type="dxa"/>
            <w:noWrap w:val="0"/>
            <w:vAlign w:val="center"/>
          </w:tcPr>
          <w:p>
            <w:pPr>
              <w:pStyle w:val="18"/>
              <w:spacing w:before="95" w:line="360" w:lineRule="auto"/>
              <w:ind w:right="133"/>
              <w:jc w:val="center"/>
              <w:rPr>
                <w:sz w:val="21"/>
                <w:szCs w:val="21"/>
              </w:rPr>
            </w:pPr>
          </w:p>
          <w:p>
            <w:pPr>
              <w:pStyle w:val="18"/>
              <w:spacing w:before="95" w:line="360" w:lineRule="auto"/>
              <w:ind w:right="133"/>
              <w:jc w:val="center"/>
              <w:rPr>
                <w:sz w:val="21"/>
                <w:szCs w:val="21"/>
              </w:rPr>
            </w:pPr>
          </w:p>
          <w:p>
            <w:pPr>
              <w:pStyle w:val="18"/>
              <w:spacing w:before="95" w:line="360" w:lineRule="auto"/>
              <w:ind w:right="133"/>
              <w:jc w:val="center"/>
              <w:rPr>
                <w:sz w:val="21"/>
                <w:szCs w:val="21"/>
              </w:rPr>
            </w:pPr>
          </w:p>
          <w:p>
            <w:pPr>
              <w:pStyle w:val="18"/>
              <w:spacing w:before="95" w:line="360" w:lineRule="auto"/>
              <w:ind w:right="133"/>
              <w:jc w:val="center"/>
              <w:rPr>
                <w:sz w:val="21"/>
                <w:szCs w:val="21"/>
              </w:rPr>
            </w:pPr>
          </w:p>
          <w:p>
            <w:pPr>
              <w:pStyle w:val="18"/>
              <w:spacing w:before="95" w:line="360" w:lineRule="auto"/>
              <w:ind w:right="133"/>
              <w:jc w:val="center"/>
              <w:rPr>
                <w:sz w:val="21"/>
                <w:szCs w:val="21"/>
              </w:rPr>
            </w:pPr>
          </w:p>
          <w:p>
            <w:pPr>
              <w:pStyle w:val="18"/>
              <w:spacing w:before="95" w:line="360" w:lineRule="auto"/>
              <w:ind w:right="133"/>
              <w:jc w:val="center"/>
              <w:rPr>
                <w:sz w:val="21"/>
                <w:szCs w:val="21"/>
              </w:rPr>
            </w:pPr>
          </w:p>
          <w:p>
            <w:pPr>
              <w:pStyle w:val="18"/>
              <w:spacing w:before="95" w:line="360" w:lineRule="auto"/>
              <w:ind w:right="133"/>
              <w:jc w:val="center"/>
              <w:rPr>
                <w:sz w:val="21"/>
                <w:szCs w:val="21"/>
              </w:rPr>
            </w:pPr>
          </w:p>
          <w:p>
            <w:pPr>
              <w:pStyle w:val="18"/>
              <w:spacing w:before="95" w:line="360" w:lineRule="auto"/>
              <w:ind w:right="133"/>
              <w:jc w:val="center"/>
              <w:rPr>
                <w:rFonts w:hint="default" w:eastAsia="宋体"/>
                <w:sz w:val="21"/>
                <w:szCs w:val="21"/>
                <w:lang w:val="en-US" w:eastAsia="zh-CN"/>
              </w:rPr>
            </w:pPr>
            <w:r>
              <w:rPr>
                <w:rFonts w:hint="eastAsia"/>
                <w:sz w:val="21"/>
                <w:szCs w:val="21"/>
                <w:lang w:val="en-US" w:eastAsia="zh-CN"/>
              </w:rPr>
              <w:t>10</w:t>
            </w:r>
          </w:p>
        </w:tc>
        <w:tc>
          <w:tcPr>
            <w:tcW w:w="2127" w:type="dxa"/>
            <w:noWrap w:val="0"/>
            <w:vAlign w:val="center"/>
          </w:tcPr>
          <w:p>
            <w:pPr>
              <w:pStyle w:val="18"/>
              <w:spacing w:before="95" w:line="360" w:lineRule="auto"/>
              <w:ind w:left="107"/>
              <w:rPr>
                <w:sz w:val="21"/>
                <w:szCs w:val="21"/>
              </w:rPr>
            </w:pPr>
          </w:p>
          <w:p>
            <w:pPr>
              <w:pStyle w:val="18"/>
              <w:spacing w:before="95" w:line="360" w:lineRule="auto"/>
              <w:ind w:left="107"/>
              <w:rPr>
                <w:sz w:val="21"/>
                <w:szCs w:val="21"/>
              </w:rPr>
            </w:pPr>
          </w:p>
          <w:p>
            <w:pPr>
              <w:pStyle w:val="18"/>
              <w:spacing w:before="95" w:line="360" w:lineRule="auto"/>
              <w:ind w:left="107"/>
              <w:rPr>
                <w:sz w:val="21"/>
                <w:szCs w:val="21"/>
              </w:rPr>
            </w:pPr>
          </w:p>
          <w:p>
            <w:pPr>
              <w:pStyle w:val="18"/>
              <w:spacing w:before="95" w:line="360" w:lineRule="auto"/>
              <w:ind w:left="107"/>
              <w:rPr>
                <w:sz w:val="21"/>
                <w:szCs w:val="21"/>
              </w:rPr>
            </w:pPr>
          </w:p>
          <w:p>
            <w:pPr>
              <w:pStyle w:val="18"/>
              <w:spacing w:before="95" w:line="360" w:lineRule="auto"/>
              <w:ind w:left="107"/>
              <w:rPr>
                <w:sz w:val="21"/>
                <w:szCs w:val="21"/>
              </w:rPr>
            </w:pPr>
          </w:p>
          <w:p>
            <w:pPr>
              <w:pStyle w:val="18"/>
              <w:spacing w:before="95" w:line="360" w:lineRule="auto"/>
              <w:ind w:left="107"/>
              <w:rPr>
                <w:sz w:val="21"/>
                <w:szCs w:val="21"/>
              </w:rPr>
            </w:pPr>
          </w:p>
          <w:p>
            <w:pPr>
              <w:pStyle w:val="18"/>
              <w:spacing w:before="95" w:line="360" w:lineRule="auto"/>
              <w:ind w:left="107"/>
              <w:rPr>
                <w:sz w:val="21"/>
                <w:szCs w:val="21"/>
              </w:rPr>
            </w:pPr>
          </w:p>
          <w:p>
            <w:pPr>
              <w:pStyle w:val="18"/>
              <w:spacing w:before="95" w:line="360" w:lineRule="auto"/>
              <w:ind w:left="107"/>
              <w:rPr>
                <w:sz w:val="21"/>
                <w:szCs w:val="21"/>
                <w:lang w:eastAsia="en-US"/>
              </w:rPr>
            </w:pPr>
            <w:r>
              <w:rPr>
                <w:rFonts w:hint="eastAsia"/>
                <w:sz w:val="21"/>
                <w:szCs w:val="21"/>
              </w:rPr>
              <w:t>报价及合同价款的方式</w:t>
            </w:r>
          </w:p>
        </w:tc>
        <w:tc>
          <w:tcPr>
            <w:tcW w:w="5386" w:type="dxa"/>
            <w:noWrap w:val="0"/>
            <w:vAlign w:val="center"/>
          </w:tcPr>
          <w:p>
            <w:pPr>
              <w:adjustRightInd w:val="0"/>
              <w:snapToGrid w:val="0"/>
              <w:spacing w:before="48" w:beforeLines="20" w:after="48" w:afterLines="20" w:line="360" w:lineRule="auto"/>
              <w:rPr>
                <w:sz w:val="21"/>
                <w:szCs w:val="21"/>
              </w:rPr>
            </w:pPr>
            <w:r>
              <w:rPr>
                <w:rFonts w:hint="eastAsia"/>
                <w:sz w:val="21"/>
                <w:szCs w:val="21"/>
              </w:rPr>
              <w:sym w:font="Wingdings 2" w:char="0052"/>
            </w:r>
            <w:r>
              <w:rPr>
                <w:rFonts w:hint="eastAsia"/>
                <w:sz w:val="21"/>
                <w:szCs w:val="21"/>
              </w:rPr>
              <w:t>固定总价合同</w:t>
            </w:r>
          </w:p>
          <w:p>
            <w:pPr>
              <w:adjustRightInd w:val="0"/>
              <w:snapToGrid w:val="0"/>
              <w:spacing w:before="48" w:beforeLines="20" w:after="48" w:afterLines="20" w:line="360" w:lineRule="auto"/>
              <w:ind w:firstLine="420" w:firstLineChars="200"/>
              <w:rPr>
                <w:rFonts w:cs="仿宋"/>
                <w:sz w:val="21"/>
                <w:szCs w:val="21"/>
              </w:rPr>
            </w:pPr>
            <w:r>
              <w:rPr>
                <w:rFonts w:hint="eastAsia"/>
                <w:sz w:val="21"/>
                <w:szCs w:val="21"/>
              </w:rPr>
              <w:t>供应商投标时采用固定总价报价方式，供应商不再对清单进行分项报价。</w:t>
            </w: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Cs/>
                <w:sz w:val="21"/>
                <w:szCs w:val="21"/>
              </w:rPr>
              <w:t>保留两位小数，小数点后第三位四舍五入</w:t>
            </w:r>
            <w:r>
              <w:rPr>
                <w:rFonts w:hint="eastAsia" w:cs="仿宋"/>
                <w:sz w:val="21"/>
                <w:szCs w:val="21"/>
              </w:rPr>
              <w:t>）</w:t>
            </w:r>
            <w:r>
              <w:rPr>
                <w:rFonts w:hint="eastAsia"/>
                <w:sz w:val="21"/>
                <w:szCs w:val="21"/>
              </w:rPr>
              <w:t>。</w:t>
            </w:r>
            <w:r>
              <w:rPr>
                <w:sz w:val="21"/>
                <w:szCs w:val="21"/>
              </w:rPr>
              <w:t xml:space="preserve"> </w:t>
            </w:r>
          </w:p>
          <w:p>
            <w:pPr>
              <w:adjustRightInd w:val="0"/>
              <w:snapToGrid w:val="0"/>
              <w:spacing w:before="48" w:beforeLines="20" w:after="48" w:afterLines="20" w:line="360" w:lineRule="auto"/>
              <w:ind w:firstLine="420" w:firstLineChars="200"/>
              <w:rPr>
                <w:rFonts w:cs="仿宋"/>
                <w:sz w:val="21"/>
                <w:szCs w:val="21"/>
              </w:rPr>
            </w:pPr>
            <w:r>
              <w:rPr>
                <w:rFonts w:hint="eastAsia"/>
                <w:sz w:val="21"/>
                <w:szCs w:val="21"/>
              </w:rPr>
              <w:t>工程量清单及最高投标限价的确认：采购人编制的工程量清单及最高投标限价作为本次报价的基础依据，供应商应在投标答疑截止时间前根据施工图对采购人提供的工程量清单及最高投标限价组价进行核算并提出异议，分项工程量误差在正负3%之内的不予调整。若供应商在规定的期限内提出异议，并提供相应的工程量计算书，以便采购人及时核对，并以采购人重新确定的工程量清单作为报价依据，响应文件解密后工程量清单及最高投标限价组价一律不予调整（设计变更、经济签证、工程联系单等除外）。</w:t>
            </w:r>
            <w:r>
              <w:rPr>
                <w:sz w:val="21"/>
                <w:szCs w:val="21"/>
              </w:rPr>
              <w:t xml:space="preserve"> </w:t>
            </w:r>
          </w:p>
          <w:p>
            <w:pPr>
              <w:adjustRightInd w:val="0"/>
              <w:snapToGrid w:val="0"/>
              <w:spacing w:before="48" w:beforeLines="20" w:after="48" w:afterLines="20" w:line="360" w:lineRule="auto"/>
              <w:ind w:firstLine="420" w:firstLineChars="200"/>
              <w:rPr>
                <w:rFonts w:cs="仿宋"/>
                <w:sz w:val="21"/>
                <w:szCs w:val="21"/>
              </w:rPr>
            </w:pPr>
            <w:r>
              <w:rPr>
                <w:rFonts w:hint="eastAsia"/>
                <w:sz w:val="21"/>
                <w:szCs w:val="21"/>
              </w:rPr>
              <w:t>技术规范要求的费用应包括在报价中。在设计图中如无图示或未表达明确的，且各投标单位没在规定期限内提出异议，决算时不得调整造价，视为该项费用已包括在投标总价内。</w:t>
            </w:r>
          </w:p>
          <w:p>
            <w:pPr>
              <w:adjustRightInd w:val="0"/>
              <w:snapToGrid w:val="0"/>
              <w:spacing w:before="48" w:beforeLines="20" w:after="48" w:afterLines="20" w:line="360" w:lineRule="auto"/>
              <w:ind w:firstLine="420" w:firstLineChars="200"/>
              <w:rPr>
                <w:sz w:val="21"/>
                <w:szCs w:val="21"/>
              </w:rPr>
            </w:pPr>
            <w:r>
              <w:rPr>
                <w:sz w:val="21"/>
                <w:szCs w:val="21"/>
              </w:rPr>
              <w:t>后期结算过程中利用采购人发布的工程量清单及</w:t>
            </w:r>
            <w:r>
              <w:rPr>
                <w:rFonts w:hint="eastAsia"/>
                <w:sz w:val="21"/>
                <w:szCs w:val="21"/>
              </w:rPr>
              <w:t>分项组价作为结算依据。为规范工程结算管理，</w:t>
            </w:r>
            <w:r>
              <w:rPr>
                <w:sz w:val="21"/>
                <w:szCs w:val="21"/>
              </w:rPr>
              <w:t xml:space="preserve"> </w:t>
            </w:r>
            <w:r>
              <w:rPr>
                <w:rFonts w:hint="eastAsia"/>
                <w:sz w:val="21"/>
                <w:szCs w:val="21"/>
              </w:rPr>
              <w:t>发布竞争性谈判文件时，</w:t>
            </w:r>
            <w:r>
              <w:rPr>
                <w:sz w:val="21"/>
                <w:szCs w:val="21"/>
              </w:rPr>
              <w:t xml:space="preserve"> </w:t>
            </w:r>
            <w:r>
              <w:rPr>
                <w:rFonts w:hint="eastAsia"/>
                <w:sz w:val="21"/>
                <w:szCs w:val="21"/>
              </w:rPr>
              <w:t>最高投标限价、工程量清单及工程项目最高投标限价汇总表、单项工程组价汇总表、单位工程组价汇总表、分部分项工程量清单计价表、措施项目清单计价表、其他项目清单计价汇总表、规费、税金项目清单计价表、主要材料价格表等一同发布，以利于后期作为结算的依据。</w:t>
            </w:r>
          </w:p>
          <w:p>
            <w:pPr>
              <w:adjustRightInd w:val="0"/>
              <w:snapToGrid w:val="0"/>
              <w:spacing w:before="48" w:beforeLines="20" w:after="48" w:afterLines="20" w:line="360" w:lineRule="auto"/>
              <w:rPr>
                <w:rFonts w:cs="仿宋"/>
                <w:sz w:val="21"/>
                <w:szCs w:val="21"/>
              </w:rPr>
            </w:pPr>
            <w:r>
              <w:rPr>
                <w:rFonts w:hint="eastAsia"/>
                <w:sz w:val="21"/>
                <w:szCs w:val="21"/>
              </w:rPr>
              <w:t>□固定单价合同</w:t>
            </w:r>
          </w:p>
          <w:p>
            <w:pPr>
              <w:adjustRightInd w:val="0"/>
              <w:snapToGrid w:val="0"/>
              <w:spacing w:before="48" w:beforeLines="20" w:after="48" w:afterLines="20" w:line="360" w:lineRule="auto"/>
              <w:ind w:firstLine="420" w:firstLineChars="200"/>
              <w:rPr>
                <w:rFonts w:cs="仿宋"/>
                <w:sz w:val="21"/>
                <w:szCs w:val="21"/>
              </w:rPr>
            </w:pPr>
            <w:r>
              <w:rPr>
                <w:rFonts w:hint="eastAsia"/>
                <w:sz w:val="21"/>
                <w:szCs w:val="21"/>
              </w:rPr>
              <w:t>供应商投标时采用固定总价报价方式，供应商不再对清单进行分项报价。通过</w:t>
            </w: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Cs/>
                <w:sz w:val="21"/>
                <w:szCs w:val="21"/>
              </w:rPr>
              <w:t>保留两位小数，小数点后第三位四舍五入</w:t>
            </w:r>
            <w:r>
              <w:rPr>
                <w:rFonts w:hint="eastAsia" w:cs="仿宋"/>
                <w:sz w:val="21"/>
                <w:szCs w:val="21"/>
              </w:rPr>
              <w:t>）计算出固定单价</w:t>
            </w:r>
            <w:r>
              <w:rPr>
                <w:rFonts w:hint="eastAsia"/>
                <w:sz w:val="21"/>
                <w:szCs w:val="21"/>
              </w:rPr>
              <w:t>。</w:t>
            </w:r>
            <w:r>
              <w:rPr>
                <w:sz w:val="21"/>
                <w:szCs w:val="21"/>
              </w:rPr>
              <w:t xml:space="preserve"> </w:t>
            </w:r>
          </w:p>
          <w:p>
            <w:pPr>
              <w:adjustRightInd w:val="0"/>
              <w:snapToGrid w:val="0"/>
              <w:spacing w:before="48" w:beforeLines="20" w:after="48" w:afterLines="20" w:line="360" w:lineRule="auto"/>
              <w:ind w:firstLine="420" w:firstLineChars="200"/>
              <w:rPr>
                <w:rFonts w:cs="仿宋"/>
                <w:sz w:val="21"/>
                <w:szCs w:val="21"/>
              </w:rPr>
            </w:pPr>
            <w:r>
              <w:rPr>
                <w:rFonts w:hint="eastAsia"/>
                <w:sz w:val="21"/>
                <w:szCs w:val="21"/>
              </w:rPr>
              <w:t>最高投标限价组价的确认：采购人编制的工程量清单及最高投标限价作为本次报价的基础依据，供应商应在投标答疑截止时间前根据施工图对采购人提供的最高投标限价组价进行核算并提出异议。若供应商在规定的期限内提出异议，并提供相应的计算依据，以利采购人及时核对，响应文件解密后最高投标限价组价一律不予调整。</w:t>
            </w:r>
            <w:r>
              <w:rPr>
                <w:sz w:val="21"/>
                <w:szCs w:val="21"/>
              </w:rPr>
              <w:t xml:space="preserve"> </w:t>
            </w:r>
          </w:p>
          <w:p>
            <w:pPr>
              <w:spacing w:line="360" w:lineRule="auto"/>
              <w:ind w:firstLine="420" w:firstLineChars="200"/>
              <w:rPr>
                <w:sz w:val="21"/>
                <w:szCs w:val="21"/>
              </w:rPr>
            </w:pPr>
            <w:r>
              <w:rPr>
                <w:rFonts w:hint="eastAsia"/>
                <w:sz w:val="21"/>
                <w:szCs w:val="21"/>
              </w:rPr>
              <w:t>技术规范要求的费用应包括在报价中。在设计图中如无图示或未表达明确的，且各投标单位没在规定期限内提出异议，决算时不得调整造价，视为该项费用已包括在投标总价内。</w:t>
            </w:r>
          </w:p>
          <w:p>
            <w:pPr>
              <w:spacing w:line="360" w:lineRule="auto"/>
              <w:rPr>
                <w:sz w:val="21"/>
                <w:szCs w:val="21"/>
              </w:rPr>
            </w:pPr>
            <w:r>
              <w:rPr>
                <w:sz w:val="21"/>
                <w:szCs w:val="21"/>
              </w:rPr>
              <w:t xml:space="preserve">    后期结算过程中利用采购人发布的工程量清单及</w:t>
            </w:r>
            <w:r>
              <w:rPr>
                <w:rFonts w:hint="eastAsia"/>
                <w:sz w:val="21"/>
                <w:szCs w:val="21"/>
              </w:rPr>
              <w:t>分项组价作为结算依据。为规范工程结算管理，</w:t>
            </w:r>
            <w:r>
              <w:rPr>
                <w:sz w:val="21"/>
                <w:szCs w:val="21"/>
              </w:rPr>
              <w:t xml:space="preserve"> </w:t>
            </w:r>
            <w:r>
              <w:rPr>
                <w:rFonts w:hint="eastAsia"/>
                <w:sz w:val="21"/>
                <w:szCs w:val="21"/>
              </w:rPr>
              <w:t>发布竞争性谈判文件时，</w:t>
            </w:r>
            <w:r>
              <w:rPr>
                <w:sz w:val="21"/>
                <w:szCs w:val="21"/>
              </w:rPr>
              <w:t xml:space="preserve"> </w:t>
            </w:r>
            <w:r>
              <w:rPr>
                <w:rFonts w:hint="eastAsia"/>
                <w:sz w:val="21"/>
                <w:szCs w:val="21"/>
              </w:rPr>
              <w:t>最高投标限价、工程量清单及工程项目最高投标限价汇总表、单项工程组价汇总表、单位工程组价汇总表、分部分项工程量清单计价表、措施项目清单计价表、其他项目清单计价汇总表、规费、税金项目清单计价表、主要材料价格表等一同发布，以利于后期作为结算的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3" w:hRule="atLeast"/>
          <w:jc w:val="center"/>
        </w:trPr>
        <w:tc>
          <w:tcPr>
            <w:tcW w:w="1026" w:type="dxa"/>
            <w:noWrap w:val="0"/>
            <w:vAlign w:val="center"/>
          </w:tcPr>
          <w:p>
            <w:pPr>
              <w:pStyle w:val="18"/>
              <w:spacing w:before="95" w:line="360" w:lineRule="auto"/>
              <w:ind w:right="133"/>
              <w:jc w:val="center"/>
              <w:rPr>
                <w:rFonts w:hint="default" w:eastAsia="宋体"/>
                <w:sz w:val="21"/>
                <w:szCs w:val="21"/>
                <w:lang w:val="en-US" w:eastAsia="zh-CN"/>
              </w:rPr>
            </w:pPr>
            <w:r>
              <w:rPr>
                <w:rFonts w:hint="eastAsia"/>
                <w:sz w:val="21"/>
                <w:szCs w:val="21"/>
                <w:lang w:val="en-US" w:eastAsia="zh-CN"/>
              </w:rPr>
              <w:t>11</w:t>
            </w:r>
          </w:p>
        </w:tc>
        <w:tc>
          <w:tcPr>
            <w:tcW w:w="2127" w:type="dxa"/>
            <w:noWrap w:val="0"/>
            <w:vAlign w:val="center"/>
          </w:tcPr>
          <w:p>
            <w:pPr>
              <w:pStyle w:val="18"/>
              <w:spacing w:before="95" w:line="360" w:lineRule="auto"/>
              <w:ind w:left="107"/>
              <w:rPr>
                <w:sz w:val="21"/>
                <w:szCs w:val="21"/>
              </w:rPr>
            </w:pPr>
            <w:r>
              <w:rPr>
                <w:sz w:val="21"/>
                <w:szCs w:val="21"/>
              </w:rPr>
              <w:t>最后报价扣除</w:t>
            </w:r>
          </w:p>
        </w:tc>
        <w:tc>
          <w:tcPr>
            <w:tcW w:w="5386" w:type="dxa"/>
            <w:noWrap w:val="0"/>
            <w:vAlign w:val="center"/>
          </w:tcPr>
          <w:p>
            <w:pPr>
              <w:autoSpaceDE/>
              <w:autoSpaceDN/>
              <w:spacing w:after="120" w:line="360" w:lineRule="auto"/>
              <w:jc w:val="both"/>
              <w:rPr>
                <w:rFonts w:ascii="Calibri" w:hAnsi="Calibri" w:cs="Times New Roman"/>
                <w:kern w:val="2"/>
                <w:sz w:val="21"/>
                <w:szCs w:val="21"/>
                <w:lang w:val="en-US" w:bidi="ar-SA"/>
              </w:rPr>
            </w:pPr>
            <w:r>
              <w:rPr>
                <w:rFonts w:hint="eastAsia" w:ascii="Calibri" w:hAnsi="Calibri" w:cs="Times New Roman"/>
                <w:kern w:val="2"/>
                <w:sz w:val="21"/>
                <w:szCs w:val="21"/>
                <w:lang w:val="en-US" w:bidi="ar-SA"/>
              </w:rPr>
              <w:t>（1）小微企业价格扣除：</w:t>
            </w:r>
            <w:r>
              <w:rPr>
                <w:rFonts w:hint="eastAsia" w:ascii="Calibri" w:hAnsi="Calibri" w:cs="Times New Roman"/>
                <w:kern w:val="2"/>
                <w:sz w:val="21"/>
                <w:szCs w:val="21"/>
                <w:lang w:val="en-US" w:eastAsia="zh-CN" w:bidi="ar-SA"/>
              </w:rPr>
              <w:t>无</w:t>
            </w:r>
            <w:r>
              <w:rPr>
                <w:rFonts w:hint="eastAsia" w:ascii="Calibri" w:hAnsi="Calibri" w:cs="Times New Roman"/>
                <w:kern w:val="2"/>
                <w:sz w:val="21"/>
                <w:szCs w:val="21"/>
                <w:lang w:val="en-US" w:bidi="ar-SA"/>
              </w:rPr>
              <w:t>% 。（扣除比例在3%-5%间，由采购人自行选择）</w:t>
            </w:r>
          </w:p>
          <w:p>
            <w:pPr>
              <w:autoSpaceDE/>
              <w:autoSpaceDN/>
              <w:spacing w:line="360" w:lineRule="auto"/>
              <w:jc w:val="both"/>
              <w:rPr>
                <w:rFonts w:ascii="Calibri" w:hAnsi="Calibri" w:cs="Times New Roman"/>
                <w:kern w:val="2"/>
                <w:sz w:val="21"/>
                <w:szCs w:val="21"/>
                <w:lang w:val="en-US" w:bidi="ar-SA"/>
              </w:rPr>
            </w:pPr>
            <w:r>
              <w:rPr>
                <w:rFonts w:hint="eastAsia" w:ascii="Calibri" w:hAnsi="Calibri" w:cs="Times New Roman"/>
                <w:kern w:val="2"/>
                <w:sz w:val="21"/>
                <w:szCs w:val="21"/>
                <w:lang w:val="en-US" w:bidi="ar-SA"/>
              </w:rPr>
              <w:t>（2）监狱企业价格扣除：同小微企业。</w:t>
            </w:r>
          </w:p>
          <w:p>
            <w:pPr>
              <w:autoSpaceDE/>
              <w:autoSpaceDN/>
              <w:spacing w:line="360" w:lineRule="auto"/>
              <w:jc w:val="both"/>
              <w:rPr>
                <w:rFonts w:ascii="Calibri" w:hAnsi="Calibri" w:cs="Times New Roman"/>
                <w:kern w:val="2"/>
                <w:sz w:val="21"/>
                <w:szCs w:val="21"/>
                <w:lang w:val="en-US" w:bidi="ar-SA"/>
              </w:rPr>
            </w:pPr>
            <w:r>
              <w:rPr>
                <w:rFonts w:hint="eastAsia" w:ascii="Calibri" w:hAnsi="Calibri" w:cs="Times New Roman"/>
                <w:kern w:val="2"/>
                <w:sz w:val="21"/>
                <w:szCs w:val="21"/>
                <w:lang w:val="en-US" w:bidi="ar-SA"/>
              </w:rPr>
              <w:t>（3）残疾人福利性单位价格扣除：同小微企业。</w:t>
            </w:r>
          </w:p>
          <w:p>
            <w:pPr>
              <w:autoSpaceDE/>
              <w:autoSpaceDN/>
              <w:spacing w:line="360" w:lineRule="auto"/>
              <w:jc w:val="both"/>
              <w:rPr>
                <w:rFonts w:ascii="Calibri" w:hAnsi="Calibri" w:cs="Times New Roman"/>
                <w:kern w:val="2"/>
                <w:sz w:val="21"/>
                <w:szCs w:val="21"/>
                <w:lang w:val="en-US" w:bidi="ar-SA"/>
              </w:rPr>
            </w:pPr>
            <w:r>
              <w:rPr>
                <w:rFonts w:hint="eastAsia" w:ascii="Calibri" w:hAnsi="Calibri" w:cs="Times New Roman"/>
                <w:kern w:val="2"/>
                <w:sz w:val="21"/>
                <w:szCs w:val="21"/>
                <w:lang w:val="en-US" w:bidi="ar-SA"/>
              </w:rPr>
              <w:t>（4）符合条件的联合体价格扣除：</w:t>
            </w:r>
            <w:r>
              <w:rPr>
                <w:rFonts w:hint="eastAsia" w:ascii="Calibri" w:hAnsi="Calibri" w:cs="Times New Roman"/>
                <w:kern w:val="2"/>
                <w:sz w:val="21"/>
                <w:szCs w:val="21"/>
                <w:lang w:val="en-US" w:eastAsia="zh-CN" w:bidi="ar-SA"/>
              </w:rPr>
              <w:t>无</w:t>
            </w:r>
            <w:r>
              <w:rPr>
                <w:rFonts w:hint="eastAsia" w:ascii="Calibri" w:hAnsi="Calibri" w:cs="Times New Roman"/>
                <w:kern w:val="2"/>
                <w:sz w:val="21"/>
                <w:szCs w:val="21"/>
                <w:lang w:val="en-US" w:bidi="ar-SA"/>
              </w:rPr>
              <w:t xml:space="preserve"> % 。（扣除比例在1%-2%间，由采购人自行选择。联合协议约定小微企业的合同份额占合同总金额30%以上。）</w:t>
            </w:r>
          </w:p>
          <w:p>
            <w:pPr>
              <w:adjustRightInd w:val="0"/>
              <w:snapToGrid w:val="0"/>
              <w:spacing w:before="48" w:beforeLines="20" w:after="48" w:afterLines="20" w:line="360" w:lineRule="auto"/>
              <w:rPr>
                <w:rFonts w:hint="eastAsia"/>
                <w:sz w:val="21"/>
                <w:szCs w:val="21"/>
              </w:rPr>
            </w:pPr>
            <w:r>
              <w:rPr>
                <w:rFonts w:hint="eastAsia" w:ascii="Calibri" w:hAnsi="Calibri" w:cs="Times New Roman"/>
                <w:kern w:val="2"/>
                <w:sz w:val="21"/>
                <w:szCs w:val="21"/>
                <w:lang w:val="en-US" w:bidi="ar-SA"/>
              </w:rPr>
              <w:t>（5）符合条件的大中型企业价格扣除：</w:t>
            </w:r>
            <w:r>
              <w:rPr>
                <w:rFonts w:hint="eastAsia" w:ascii="Calibri" w:hAnsi="Calibri" w:cs="Times New Roman"/>
                <w:kern w:val="2"/>
                <w:sz w:val="21"/>
                <w:szCs w:val="21"/>
                <w:lang w:val="en-US" w:eastAsia="zh-CN" w:bidi="ar-SA"/>
              </w:rPr>
              <w:t>无</w:t>
            </w:r>
            <w:r>
              <w:rPr>
                <w:rFonts w:hint="eastAsia" w:ascii="Calibri" w:hAnsi="Calibri" w:cs="Times New Roman"/>
                <w:kern w:val="2"/>
                <w:sz w:val="21"/>
                <w:szCs w:val="21"/>
                <w:lang w:val="en-US" w:bidi="ar-SA"/>
              </w:rPr>
              <w:t xml:space="preserve"> % 。（扣除比例在1%-2%间，由采购人自行选择。分包意向协议约定小微企业的合同份额占合同总金额30%以上。）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1026" w:type="dxa"/>
            <w:vMerge w:val="restart"/>
            <w:noWrap w:val="0"/>
            <w:vAlign w:val="center"/>
          </w:tcPr>
          <w:p>
            <w:pPr>
              <w:pStyle w:val="18"/>
              <w:spacing w:before="95" w:line="360" w:lineRule="auto"/>
              <w:ind w:right="133"/>
              <w:jc w:val="center"/>
              <w:rPr>
                <w:rFonts w:hint="default" w:eastAsia="宋体"/>
                <w:sz w:val="21"/>
                <w:szCs w:val="21"/>
                <w:lang w:val="en-US" w:eastAsia="zh-CN"/>
              </w:rPr>
            </w:pPr>
            <w:r>
              <w:rPr>
                <w:rFonts w:hint="eastAsia"/>
                <w:sz w:val="21"/>
                <w:szCs w:val="21"/>
                <w:lang w:val="en-US" w:eastAsia="zh-CN"/>
              </w:rPr>
              <w:t>12</w:t>
            </w:r>
          </w:p>
        </w:tc>
        <w:tc>
          <w:tcPr>
            <w:tcW w:w="2127" w:type="dxa"/>
            <w:vMerge w:val="restart"/>
            <w:noWrap w:val="0"/>
            <w:vAlign w:val="center"/>
          </w:tcPr>
          <w:p>
            <w:pPr>
              <w:pStyle w:val="18"/>
              <w:spacing w:before="95" w:line="360" w:lineRule="auto"/>
              <w:ind w:left="107"/>
              <w:rPr>
                <w:sz w:val="21"/>
                <w:szCs w:val="21"/>
                <w:lang w:eastAsia="en-US"/>
              </w:rPr>
            </w:pPr>
            <w:r>
              <w:rPr>
                <w:sz w:val="21"/>
                <w:szCs w:val="21"/>
              </w:rPr>
              <w:t>确定成交候选人和成交供应商</w:t>
            </w:r>
          </w:p>
        </w:tc>
        <w:tc>
          <w:tcPr>
            <w:tcW w:w="5386" w:type="dxa"/>
            <w:noWrap w:val="0"/>
            <w:vAlign w:val="center"/>
          </w:tcPr>
          <w:p>
            <w:pPr>
              <w:adjustRightInd w:val="0"/>
              <w:snapToGrid w:val="0"/>
              <w:spacing w:before="48" w:beforeLines="20" w:after="48" w:afterLines="20" w:line="360" w:lineRule="auto"/>
              <w:rPr>
                <w:rFonts w:hint="default" w:eastAsia="宋体"/>
                <w:sz w:val="21"/>
                <w:szCs w:val="21"/>
                <w:lang w:val="en-US" w:eastAsia="zh-CN"/>
              </w:rPr>
            </w:pPr>
            <w:r>
              <w:rPr>
                <w:sz w:val="21"/>
                <w:szCs w:val="21"/>
              </w:rPr>
              <w:t>谈判小组推荐成交候选人的数量：</w:t>
            </w:r>
            <w:r>
              <w:rPr>
                <w:rFonts w:hint="eastAsia"/>
                <w:sz w:val="21"/>
                <w:szCs w:val="21"/>
                <w:u w:val="single"/>
                <w:lang w:val="en-US" w:eastAsia="zh-CN"/>
              </w:rPr>
              <w:t>1-3名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6" w:hRule="atLeast"/>
          <w:jc w:val="center"/>
        </w:trPr>
        <w:tc>
          <w:tcPr>
            <w:tcW w:w="1026" w:type="dxa"/>
            <w:vMerge w:val="continue"/>
            <w:noWrap w:val="0"/>
            <w:vAlign w:val="center"/>
          </w:tcPr>
          <w:p>
            <w:pPr>
              <w:pStyle w:val="18"/>
              <w:spacing w:before="95" w:line="360" w:lineRule="auto"/>
              <w:ind w:right="133"/>
              <w:rPr>
                <w:sz w:val="21"/>
                <w:szCs w:val="21"/>
                <w:lang w:eastAsia="en-US"/>
              </w:rPr>
            </w:pPr>
          </w:p>
        </w:tc>
        <w:tc>
          <w:tcPr>
            <w:tcW w:w="2127" w:type="dxa"/>
            <w:vMerge w:val="continue"/>
            <w:noWrap w:val="0"/>
            <w:vAlign w:val="center"/>
          </w:tcPr>
          <w:p>
            <w:pPr>
              <w:pStyle w:val="18"/>
              <w:spacing w:before="95" w:line="360" w:lineRule="auto"/>
              <w:ind w:left="107"/>
              <w:rPr>
                <w:sz w:val="21"/>
                <w:szCs w:val="21"/>
                <w:lang w:eastAsia="en-US"/>
              </w:rPr>
            </w:pPr>
          </w:p>
        </w:tc>
        <w:tc>
          <w:tcPr>
            <w:tcW w:w="5386" w:type="dxa"/>
            <w:noWrap w:val="0"/>
            <w:vAlign w:val="center"/>
          </w:tcPr>
          <w:p>
            <w:pPr>
              <w:pStyle w:val="18"/>
              <w:spacing w:before="81" w:line="360" w:lineRule="auto"/>
              <w:rPr>
                <w:sz w:val="21"/>
                <w:szCs w:val="21"/>
              </w:rPr>
            </w:pPr>
            <w:r>
              <w:rPr>
                <w:sz w:val="21"/>
                <w:szCs w:val="21"/>
              </w:rPr>
              <w:t>确定成交供应商：</w:t>
            </w:r>
            <w:r>
              <w:rPr>
                <w:sz w:val="21"/>
                <w:szCs w:val="21"/>
              </w:rPr>
              <w:sym w:font="Wingdings 2" w:char="0052"/>
            </w:r>
            <w:r>
              <w:rPr>
                <w:sz w:val="21"/>
                <w:szCs w:val="21"/>
              </w:rPr>
              <w:t>采购人委托谈判小组确定</w:t>
            </w:r>
            <w:r>
              <w:rPr>
                <w:rFonts w:hint="eastAsia"/>
                <w:sz w:val="21"/>
                <w:szCs w:val="21"/>
              </w:rPr>
              <w:t xml:space="preserve"> </w:t>
            </w:r>
            <w:r>
              <w:rPr>
                <w:sz w:val="21"/>
                <w:szCs w:val="21"/>
              </w:rPr>
              <w:t xml:space="preserve"> □采购人确定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jc w:val="center"/>
        </w:trPr>
        <w:tc>
          <w:tcPr>
            <w:tcW w:w="1026" w:type="dxa"/>
            <w:noWrap w:val="0"/>
            <w:vAlign w:val="center"/>
          </w:tcPr>
          <w:p>
            <w:pPr>
              <w:pStyle w:val="18"/>
              <w:spacing w:before="95" w:line="360" w:lineRule="auto"/>
              <w:ind w:right="133"/>
              <w:jc w:val="center"/>
              <w:rPr>
                <w:rFonts w:hint="default" w:eastAsia="宋体"/>
                <w:sz w:val="21"/>
                <w:szCs w:val="21"/>
                <w:lang w:val="en-US" w:eastAsia="zh-CN"/>
              </w:rPr>
            </w:pPr>
            <w:r>
              <w:rPr>
                <w:rFonts w:hint="eastAsia"/>
                <w:sz w:val="21"/>
                <w:szCs w:val="21"/>
                <w:lang w:val="en-US" w:eastAsia="zh-CN"/>
              </w:rPr>
              <w:t>13</w:t>
            </w:r>
          </w:p>
        </w:tc>
        <w:tc>
          <w:tcPr>
            <w:tcW w:w="2127" w:type="dxa"/>
            <w:noWrap w:val="0"/>
            <w:vAlign w:val="center"/>
          </w:tcPr>
          <w:p>
            <w:pPr>
              <w:pStyle w:val="18"/>
              <w:spacing w:line="360" w:lineRule="auto"/>
              <w:ind w:left="107"/>
              <w:jc w:val="both"/>
              <w:rPr>
                <w:sz w:val="21"/>
                <w:szCs w:val="21"/>
              </w:rPr>
            </w:pPr>
            <w:r>
              <w:rPr>
                <w:sz w:val="21"/>
                <w:szCs w:val="21"/>
              </w:rPr>
              <w:t>成交通知书发出</w:t>
            </w:r>
          </w:p>
          <w:p>
            <w:pPr>
              <w:pStyle w:val="18"/>
              <w:spacing w:before="95" w:line="360" w:lineRule="auto"/>
              <w:ind w:left="107"/>
              <w:rPr>
                <w:sz w:val="21"/>
                <w:szCs w:val="21"/>
              </w:rPr>
            </w:pPr>
            <w:r>
              <w:rPr>
                <w:sz w:val="21"/>
                <w:szCs w:val="21"/>
              </w:rPr>
              <w:t>的形式</w:t>
            </w:r>
          </w:p>
        </w:tc>
        <w:tc>
          <w:tcPr>
            <w:tcW w:w="5386" w:type="dxa"/>
            <w:noWrap w:val="0"/>
            <w:vAlign w:val="center"/>
          </w:tcPr>
          <w:p>
            <w:pPr>
              <w:pStyle w:val="18"/>
              <w:spacing w:before="2" w:line="360" w:lineRule="auto"/>
              <w:jc w:val="both"/>
              <w:rPr>
                <w:sz w:val="21"/>
                <w:szCs w:val="21"/>
              </w:rPr>
            </w:pPr>
          </w:p>
          <w:p>
            <w:pPr>
              <w:adjustRightInd w:val="0"/>
              <w:snapToGrid w:val="0"/>
              <w:spacing w:before="48" w:beforeLines="20" w:after="48" w:afterLines="20" w:line="360" w:lineRule="auto"/>
              <w:rPr>
                <w:rFonts w:hint="default" w:eastAsia="宋体"/>
                <w:sz w:val="21"/>
                <w:szCs w:val="21"/>
                <w:lang w:val="en-US" w:eastAsia="zh-CN"/>
              </w:rPr>
            </w:pPr>
            <w:r>
              <w:rPr>
                <w:rFonts w:hint="eastAsia"/>
                <w:sz w:val="21"/>
                <w:szCs w:val="21"/>
                <w:lang w:val="en-US" w:eastAsia="zh-CN"/>
              </w:rPr>
              <w:t>书面文件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4" w:hRule="atLeast"/>
          <w:jc w:val="center"/>
        </w:trPr>
        <w:tc>
          <w:tcPr>
            <w:tcW w:w="1026" w:type="dxa"/>
            <w:noWrap w:val="0"/>
            <w:vAlign w:val="center"/>
          </w:tcPr>
          <w:p>
            <w:pPr>
              <w:pStyle w:val="18"/>
              <w:spacing w:before="95" w:line="360" w:lineRule="auto"/>
              <w:ind w:right="133"/>
              <w:jc w:val="center"/>
              <w:rPr>
                <w:rFonts w:hint="default" w:eastAsia="宋体"/>
                <w:sz w:val="21"/>
                <w:szCs w:val="21"/>
                <w:lang w:val="en-US" w:eastAsia="zh-CN"/>
              </w:rPr>
            </w:pPr>
            <w:r>
              <w:rPr>
                <w:rFonts w:hint="eastAsia"/>
                <w:sz w:val="21"/>
                <w:szCs w:val="21"/>
                <w:lang w:val="en-US" w:eastAsia="zh-CN"/>
              </w:rPr>
              <w:t>14</w:t>
            </w:r>
          </w:p>
        </w:tc>
        <w:tc>
          <w:tcPr>
            <w:tcW w:w="2127" w:type="dxa"/>
            <w:noWrap w:val="0"/>
            <w:vAlign w:val="center"/>
          </w:tcPr>
          <w:p>
            <w:pPr>
              <w:pStyle w:val="18"/>
              <w:spacing w:before="95" w:line="360" w:lineRule="auto"/>
              <w:ind w:left="107"/>
              <w:rPr>
                <w:sz w:val="21"/>
                <w:szCs w:val="21"/>
              </w:rPr>
            </w:pPr>
            <w:r>
              <w:rPr>
                <w:sz w:val="21"/>
                <w:szCs w:val="21"/>
              </w:rPr>
              <w:t>履约保证金</w:t>
            </w:r>
          </w:p>
        </w:tc>
        <w:tc>
          <w:tcPr>
            <w:tcW w:w="5386" w:type="dxa"/>
            <w:noWrap w:val="0"/>
            <w:vAlign w:val="center"/>
          </w:tcPr>
          <w:p>
            <w:pPr>
              <w:autoSpaceDE/>
              <w:autoSpaceDN/>
              <w:spacing w:line="360" w:lineRule="auto"/>
              <w:jc w:val="both"/>
              <w:rPr>
                <w:rFonts w:ascii="仿宋_GB2312" w:hAnsi="仿宋_GB2312" w:eastAsia="仿宋_GB2312" w:cs="仿宋_GB2312"/>
                <w:kern w:val="2"/>
                <w:sz w:val="32"/>
                <w:szCs w:val="32"/>
                <w:lang w:val="en-US" w:bidi="ar-SA"/>
              </w:rPr>
            </w:pPr>
            <w:r>
              <w:rPr>
                <w:rFonts w:hint="eastAsia" w:cs="Times New Roman"/>
                <w:kern w:val="2"/>
                <w:sz w:val="21"/>
                <w:szCs w:val="21"/>
                <w:lang w:val="en-US" w:bidi="ar-SA"/>
              </w:rPr>
              <w:t>（</w:t>
            </w:r>
            <w:r>
              <w:rPr>
                <w:rFonts w:cs="Times New Roman"/>
                <w:kern w:val="2"/>
                <w:sz w:val="21"/>
                <w:szCs w:val="21"/>
                <w:lang w:val="en-US" w:bidi="ar-SA"/>
              </w:rPr>
              <w:t>1</w:t>
            </w:r>
            <w:r>
              <w:rPr>
                <w:rFonts w:hint="eastAsia" w:cs="Times New Roman"/>
                <w:kern w:val="2"/>
                <w:sz w:val="21"/>
                <w:szCs w:val="21"/>
                <w:lang w:val="en-US" w:bidi="ar-SA"/>
              </w:rPr>
              <w:t>）金额：遵照《阜阳市财政局 阜阳市公共资源交易监督管理局关于进一步规范政府采购管理支持企业发展的通知》（财购〔2021〕178号）执行</w:t>
            </w:r>
          </w:p>
          <w:p>
            <w:pPr>
              <w:autoSpaceDE/>
              <w:autoSpaceDN/>
              <w:spacing w:line="360" w:lineRule="auto"/>
              <w:rPr>
                <w:rFonts w:cs="Times New Roman"/>
                <w:kern w:val="2"/>
                <w:sz w:val="21"/>
                <w:szCs w:val="21"/>
                <w:lang w:val="en-US" w:bidi="ar-SA"/>
              </w:rPr>
            </w:pPr>
            <w:r>
              <w:rPr>
                <w:rFonts w:hint="eastAsia" w:cs="Times New Roman"/>
                <w:kern w:val="2"/>
                <w:sz w:val="21"/>
                <w:szCs w:val="21"/>
                <w:lang w:val="en-US" w:bidi="ar-SA"/>
              </w:rPr>
              <w:sym w:font="Wingdings 2" w:char="0052"/>
            </w:r>
            <w:r>
              <w:rPr>
                <w:rFonts w:hint="eastAsia" w:cs="Times New Roman"/>
                <w:kern w:val="2"/>
                <w:sz w:val="21"/>
                <w:szCs w:val="21"/>
                <w:lang w:val="en-US" w:bidi="ar-SA"/>
              </w:rPr>
              <w:t>免收</w:t>
            </w:r>
          </w:p>
          <w:p>
            <w:pPr>
              <w:autoSpaceDE/>
              <w:autoSpaceDN/>
              <w:spacing w:line="360" w:lineRule="auto"/>
              <w:rPr>
                <w:rFonts w:cs="Times New Roman"/>
                <w:kern w:val="2"/>
                <w:sz w:val="21"/>
                <w:szCs w:val="21"/>
                <w:lang w:val="en-US" w:bidi="ar-SA"/>
              </w:rPr>
            </w:pPr>
            <w:r>
              <w:rPr>
                <w:rFonts w:hint="eastAsia" w:cs="Times New Roman"/>
                <w:kern w:val="2"/>
                <w:sz w:val="21"/>
                <w:szCs w:val="21"/>
                <w:lang w:val="en-US" w:bidi="ar-SA"/>
              </w:rPr>
              <w:t>□合同价的</w:t>
            </w:r>
            <w:r>
              <w:rPr>
                <w:rFonts w:hint="eastAsia" w:cs="Times New Roman"/>
                <w:b/>
                <w:color w:val="0070C0"/>
                <w:kern w:val="2"/>
                <w:sz w:val="21"/>
                <w:szCs w:val="21"/>
                <w:u w:val="single"/>
                <w:lang w:val="en-US" w:bidi="ar-SA"/>
              </w:rPr>
              <w:t xml:space="preserve">         </w:t>
            </w:r>
            <w:r>
              <w:rPr>
                <w:rFonts w:cs="Times New Roman"/>
                <w:kern w:val="2"/>
                <w:sz w:val="21"/>
                <w:szCs w:val="21"/>
                <w:lang w:val="en-US" w:bidi="ar-SA"/>
              </w:rPr>
              <w:t>%</w:t>
            </w:r>
          </w:p>
          <w:p>
            <w:pPr>
              <w:autoSpaceDE/>
              <w:autoSpaceDN/>
              <w:spacing w:line="360" w:lineRule="auto"/>
              <w:rPr>
                <w:rFonts w:cs="Times New Roman"/>
                <w:kern w:val="2"/>
                <w:sz w:val="21"/>
                <w:szCs w:val="21"/>
                <w:lang w:val="en-US" w:bidi="ar-SA"/>
              </w:rPr>
            </w:pPr>
            <w:r>
              <w:rPr>
                <w:rFonts w:hint="eastAsia" w:cs="Times New Roman"/>
                <w:kern w:val="2"/>
                <w:sz w:val="21"/>
                <w:szCs w:val="21"/>
                <w:lang w:val="en-US" w:bidi="ar-SA"/>
              </w:rPr>
              <w:t>□定额收取：人民币</w:t>
            </w:r>
            <w:r>
              <w:rPr>
                <w:rFonts w:hint="eastAsia" w:cs="Times New Roman"/>
                <w:b/>
                <w:color w:val="0070C0"/>
                <w:kern w:val="2"/>
                <w:sz w:val="21"/>
                <w:szCs w:val="21"/>
                <w:u w:val="single"/>
                <w:lang w:val="en-US" w:bidi="ar-SA"/>
              </w:rPr>
              <w:t xml:space="preserve">         </w:t>
            </w:r>
            <w:r>
              <w:rPr>
                <w:rFonts w:hint="eastAsia" w:cs="Times New Roman"/>
                <w:kern w:val="2"/>
                <w:sz w:val="21"/>
                <w:szCs w:val="21"/>
                <w:lang w:val="en-US" w:bidi="ar-SA"/>
              </w:rPr>
              <w:t>元</w:t>
            </w:r>
          </w:p>
          <w:p>
            <w:pPr>
              <w:autoSpaceDE/>
              <w:autoSpaceDN/>
              <w:spacing w:line="360" w:lineRule="auto"/>
              <w:rPr>
                <w:rFonts w:cs="Times New Roman"/>
                <w:kern w:val="2"/>
                <w:sz w:val="21"/>
                <w:szCs w:val="21"/>
                <w:lang w:val="en-US" w:bidi="ar-SA"/>
              </w:rPr>
            </w:pPr>
            <w:r>
              <w:rPr>
                <w:rFonts w:hint="eastAsia" w:cs="Times New Roman"/>
                <w:kern w:val="2"/>
                <w:sz w:val="21"/>
                <w:szCs w:val="21"/>
                <w:lang w:val="en-US" w:bidi="ar-SA"/>
              </w:rPr>
              <w:t>（</w:t>
            </w:r>
            <w:r>
              <w:rPr>
                <w:rFonts w:cs="Times New Roman"/>
                <w:kern w:val="2"/>
                <w:sz w:val="21"/>
                <w:szCs w:val="21"/>
                <w:lang w:val="en-US" w:bidi="ar-SA"/>
              </w:rPr>
              <w:t>2</w:t>
            </w:r>
            <w:r>
              <w:rPr>
                <w:rFonts w:hint="eastAsia" w:cs="Times New Roman"/>
                <w:kern w:val="2"/>
                <w:sz w:val="21"/>
                <w:szCs w:val="21"/>
                <w:lang w:val="en-US" w:bidi="ar-SA"/>
              </w:rPr>
              <w:t>）支付方式：</w:t>
            </w:r>
          </w:p>
          <w:p>
            <w:pPr>
              <w:autoSpaceDE/>
              <w:autoSpaceDN/>
              <w:spacing w:line="360" w:lineRule="auto"/>
              <w:rPr>
                <w:rFonts w:cs="Times New Roman"/>
                <w:kern w:val="2"/>
                <w:sz w:val="21"/>
                <w:szCs w:val="21"/>
                <w:lang w:val="en-US" w:bidi="ar-SA"/>
              </w:rPr>
            </w:pPr>
            <w:r>
              <w:rPr>
                <w:rFonts w:hint="eastAsia" w:cs="Times New Roman"/>
                <w:kern w:val="2"/>
                <w:sz w:val="21"/>
                <w:szCs w:val="21"/>
                <w:lang w:val="en-US" w:bidi="ar-SA"/>
              </w:rPr>
              <w:t>□转账</w:t>
            </w:r>
            <w:r>
              <w:rPr>
                <w:rFonts w:cs="Times New Roman"/>
                <w:kern w:val="2"/>
                <w:sz w:val="21"/>
                <w:szCs w:val="21"/>
                <w:lang w:val="en-US" w:bidi="ar-SA"/>
              </w:rPr>
              <w:t>/</w:t>
            </w:r>
            <w:r>
              <w:rPr>
                <w:rFonts w:hint="eastAsia" w:cs="Times New Roman"/>
                <w:kern w:val="2"/>
                <w:sz w:val="21"/>
                <w:szCs w:val="21"/>
                <w:lang w:val="en-US" w:bidi="ar-SA"/>
              </w:rPr>
              <w:t>电汇</w:t>
            </w:r>
            <w:r>
              <w:rPr>
                <w:rFonts w:cs="Times New Roman"/>
                <w:kern w:val="2"/>
                <w:sz w:val="21"/>
                <w:szCs w:val="21"/>
                <w:lang w:val="en-US" w:bidi="ar-SA"/>
              </w:rPr>
              <w:t xml:space="preserve"> </w:t>
            </w:r>
            <w:r>
              <w:rPr>
                <w:rFonts w:hint="eastAsia" w:cs="Times New Roman"/>
                <w:kern w:val="2"/>
                <w:sz w:val="21"/>
                <w:szCs w:val="21"/>
                <w:lang w:val="en-US" w:bidi="ar-SA"/>
              </w:rPr>
              <w:t>□支票</w:t>
            </w:r>
            <w:r>
              <w:rPr>
                <w:rFonts w:cs="Times New Roman"/>
                <w:kern w:val="2"/>
                <w:sz w:val="21"/>
                <w:szCs w:val="21"/>
                <w:lang w:val="en-US" w:bidi="ar-SA"/>
              </w:rPr>
              <w:t xml:space="preserve"> </w:t>
            </w:r>
            <w:r>
              <w:rPr>
                <w:rFonts w:hint="eastAsia" w:cs="Times New Roman"/>
                <w:kern w:val="2"/>
                <w:sz w:val="21"/>
                <w:szCs w:val="21"/>
                <w:lang w:val="en-US" w:bidi="ar-SA"/>
              </w:rPr>
              <w:t>□汇票</w:t>
            </w:r>
            <w:r>
              <w:rPr>
                <w:rFonts w:cs="Times New Roman"/>
                <w:kern w:val="2"/>
                <w:sz w:val="21"/>
                <w:szCs w:val="21"/>
                <w:lang w:val="en-US" w:bidi="ar-SA"/>
              </w:rPr>
              <w:t xml:space="preserve"> </w:t>
            </w:r>
            <w:r>
              <w:rPr>
                <w:rFonts w:hint="eastAsia" w:cs="Times New Roman"/>
                <w:kern w:val="2"/>
                <w:sz w:val="21"/>
                <w:szCs w:val="21"/>
                <w:lang w:val="en-US" w:bidi="ar-SA"/>
              </w:rPr>
              <w:t>□本票</w:t>
            </w:r>
            <w:r>
              <w:rPr>
                <w:rFonts w:cs="Times New Roman"/>
                <w:kern w:val="2"/>
                <w:sz w:val="21"/>
                <w:szCs w:val="21"/>
                <w:lang w:val="en-US" w:bidi="ar-SA"/>
              </w:rPr>
              <w:t xml:space="preserve"> </w:t>
            </w:r>
            <w:r>
              <w:rPr>
                <w:rFonts w:hint="eastAsia" w:cs="Times New Roman"/>
                <w:kern w:val="2"/>
                <w:sz w:val="21"/>
                <w:szCs w:val="21"/>
                <w:lang w:val="en-US" w:bidi="ar-SA"/>
              </w:rPr>
              <w:t>□保函</w:t>
            </w:r>
          </w:p>
          <w:p>
            <w:pPr>
              <w:autoSpaceDE/>
              <w:autoSpaceDN/>
              <w:spacing w:line="360" w:lineRule="auto"/>
              <w:rPr>
                <w:rFonts w:cs="Times New Roman"/>
                <w:kern w:val="2"/>
                <w:sz w:val="21"/>
                <w:szCs w:val="21"/>
                <w:lang w:val="en-US" w:bidi="ar-SA"/>
              </w:rPr>
            </w:pPr>
            <w:r>
              <w:rPr>
                <w:rFonts w:hint="eastAsia" w:cs="Times New Roman"/>
                <w:kern w:val="2"/>
                <w:sz w:val="21"/>
                <w:szCs w:val="21"/>
                <w:lang w:val="en-US" w:bidi="ar-SA"/>
              </w:rPr>
              <w:t xml:space="preserve">其他要求：             </w:t>
            </w:r>
          </w:p>
          <w:p>
            <w:pPr>
              <w:autoSpaceDE/>
              <w:autoSpaceDN/>
              <w:spacing w:line="360" w:lineRule="auto"/>
              <w:rPr>
                <w:rFonts w:cs="Times New Roman"/>
                <w:kern w:val="2"/>
                <w:sz w:val="21"/>
                <w:szCs w:val="21"/>
                <w:lang w:val="en-US" w:bidi="ar-SA"/>
              </w:rPr>
            </w:pPr>
            <w:r>
              <w:rPr>
                <w:rFonts w:hint="eastAsia" w:cs="Times New Roman"/>
                <w:kern w:val="2"/>
                <w:sz w:val="21"/>
                <w:szCs w:val="21"/>
                <w:lang w:val="en-US" w:bidi="ar-SA"/>
              </w:rPr>
              <w:t>（</w:t>
            </w:r>
            <w:r>
              <w:rPr>
                <w:rFonts w:cs="Times New Roman"/>
                <w:kern w:val="2"/>
                <w:sz w:val="21"/>
                <w:szCs w:val="21"/>
                <w:lang w:val="en-US" w:bidi="ar-SA"/>
              </w:rPr>
              <w:t>3</w:t>
            </w:r>
            <w:r>
              <w:rPr>
                <w:rFonts w:hint="eastAsia" w:cs="Times New Roman"/>
                <w:kern w:val="2"/>
                <w:sz w:val="21"/>
                <w:szCs w:val="21"/>
                <w:lang w:val="en-US" w:bidi="ar-SA"/>
              </w:rPr>
              <w:t xml:space="preserve">）收取单位：             </w:t>
            </w:r>
          </w:p>
          <w:p>
            <w:pPr>
              <w:autoSpaceDE/>
              <w:autoSpaceDN/>
              <w:spacing w:line="360" w:lineRule="auto"/>
              <w:rPr>
                <w:rFonts w:cs="Times New Roman"/>
                <w:kern w:val="2"/>
                <w:sz w:val="21"/>
                <w:szCs w:val="21"/>
                <w:lang w:val="en-US" w:bidi="ar-SA"/>
              </w:rPr>
            </w:pPr>
            <w:r>
              <w:rPr>
                <w:rFonts w:hint="eastAsia" w:cs="Times New Roman"/>
                <w:kern w:val="2"/>
                <w:sz w:val="21"/>
                <w:szCs w:val="21"/>
                <w:lang w:val="en-US" w:bidi="ar-SA"/>
              </w:rPr>
              <w:t>（</w:t>
            </w:r>
            <w:r>
              <w:rPr>
                <w:rFonts w:cs="Times New Roman"/>
                <w:kern w:val="2"/>
                <w:sz w:val="21"/>
                <w:szCs w:val="21"/>
                <w:lang w:val="en-US" w:bidi="ar-SA"/>
              </w:rPr>
              <w:t>4</w:t>
            </w:r>
            <w:r>
              <w:rPr>
                <w:rFonts w:hint="eastAsia" w:cs="Times New Roman"/>
                <w:kern w:val="2"/>
                <w:sz w:val="21"/>
                <w:szCs w:val="21"/>
                <w:lang w:val="en-US" w:bidi="ar-SA"/>
              </w:rPr>
              <w:t xml:space="preserve">）缴纳时间：             </w:t>
            </w:r>
          </w:p>
          <w:p>
            <w:pPr>
              <w:adjustRightInd w:val="0"/>
              <w:snapToGrid w:val="0"/>
              <w:spacing w:before="48" w:beforeLines="20" w:after="48" w:afterLines="20" w:line="360" w:lineRule="auto"/>
              <w:rPr>
                <w:sz w:val="21"/>
                <w:szCs w:val="21"/>
              </w:rPr>
            </w:pPr>
            <w:r>
              <w:rPr>
                <w:rFonts w:hint="eastAsia" w:cs="Times New Roman"/>
                <w:kern w:val="2"/>
                <w:sz w:val="21"/>
                <w:szCs w:val="21"/>
                <w:lang w:val="en-US" w:bidi="ar-SA"/>
              </w:rPr>
              <w:t>（</w:t>
            </w:r>
            <w:r>
              <w:rPr>
                <w:rFonts w:cs="Times New Roman"/>
                <w:kern w:val="2"/>
                <w:sz w:val="21"/>
                <w:szCs w:val="21"/>
                <w:lang w:val="en-US" w:bidi="ar-SA"/>
              </w:rPr>
              <w:t>5</w:t>
            </w:r>
            <w:r>
              <w:rPr>
                <w:rFonts w:hint="eastAsia" w:cs="Times New Roman"/>
                <w:kern w:val="2"/>
                <w:sz w:val="21"/>
                <w:szCs w:val="21"/>
                <w:lang w:val="en-US" w:bidi="ar-SA"/>
              </w:rPr>
              <w:t xml:space="preserve">）退还时间：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46" w:hRule="atLeast"/>
          <w:jc w:val="center"/>
        </w:trPr>
        <w:tc>
          <w:tcPr>
            <w:tcW w:w="1026" w:type="dxa"/>
            <w:noWrap w:val="0"/>
            <w:vAlign w:val="center"/>
          </w:tcPr>
          <w:p>
            <w:pPr>
              <w:pStyle w:val="18"/>
              <w:spacing w:line="360" w:lineRule="auto"/>
              <w:rPr>
                <w:sz w:val="21"/>
                <w:szCs w:val="21"/>
              </w:rPr>
            </w:pPr>
          </w:p>
          <w:p>
            <w:pPr>
              <w:pStyle w:val="18"/>
              <w:spacing w:line="360" w:lineRule="auto"/>
              <w:rPr>
                <w:sz w:val="21"/>
                <w:szCs w:val="21"/>
              </w:rPr>
            </w:pPr>
          </w:p>
          <w:p>
            <w:pPr>
              <w:pStyle w:val="18"/>
              <w:spacing w:before="95" w:line="360" w:lineRule="auto"/>
              <w:ind w:right="133"/>
              <w:jc w:val="center"/>
              <w:rPr>
                <w:rFonts w:hint="default" w:eastAsia="宋体"/>
                <w:sz w:val="21"/>
                <w:szCs w:val="21"/>
                <w:lang w:val="en-US" w:eastAsia="zh-CN"/>
              </w:rPr>
            </w:pPr>
            <w:r>
              <w:rPr>
                <w:rFonts w:hint="eastAsia"/>
                <w:sz w:val="21"/>
                <w:szCs w:val="21"/>
                <w:lang w:val="en-US" w:eastAsia="zh-CN"/>
              </w:rPr>
              <w:t>15</w:t>
            </w:r>
          </w:p>
        </w:tc>
        <w:tc>
          <w:tcPr>
            <w:tcW w:w="2127" w:type="dxa"/>
            <w:noWrap w:val="0"/>
            <w:vAlign w:val="center"/>
          </w:tcPr>
          <w:p>
            <w:pPr>
              <w:pStyle w:val="18"/>
              <w:spacing w:before="95" w:line="360" w:lineRule="auto"/>
              <w:rPr>
                <w:sz w:val="21"/>
                <w:szCs w:val="21"/>
              </w:rPr>
            </w:pPr>
          </w:p>
          <w:p>
            <w:pPr>
              <w:pStyle w:val="18"/>
              <w:spacing w:before="95" w:line="360" w:lineRule="auto"/>
              <w:rPr>
                <w:sz w:val="21"/>
                <w:szCs w:val="21"/>
                <w:lang w:eastAsia="en-US"/>
              </w:rPr>
            </w:pPr>
            <w:r>
              <w:rPr>
                <w:sz w:val="21"/>
                <w:szCs w:val="21"/>
                <w:lang w:eastAsia="en-US"/>
              </w:rPr>
              <w:t>成交服务费</w:t>
            </w:r>
          </w:p>
        </w:tc>
        <w:tc>
          <w:tcPr>
            <w:tcW w:w="5386" w:type="dxa"/>
            <w:noWrap w:val="0"/>
            <w:vAlign w:val="center"/>
          </w:tcPr>
          <w:p>
            <w:pPr>
              <w:autoSpaceDE/>
              <w:autoSpaceDN/>
              <w:adjustRightInd w:val="0"/>
              <w:snapToGrid w:val="0"/>
              <w:spacing w:after="120" w:line="360" w:lineRule="auto"/>
              <w:jc w:val="both"/>
              <w:rPr>
                <w:rFonts w:hint="eastAsia" w:ascii="Calibri" w:hAnsi="Calibri" w:cs="Times New Roman"/>
                <w:kern w:val="2"/>
                <w:sz w:val="21"/>
                <w:szCs w:val="24"/>
                <w:lang w:val="en-US" w:bidi="ar-SA"/>
              </w:rPr>
            </w:pPr>
            <w:r>
              <w:rPr>
                <w:rFonts w:hint="eastAsia" w:ascii="Calibri" w:hAnsi="Calibri" w:cs="Times New Roman"/>
                <w:kern w:val="2"/>
                <w:sz w:val="21"/>
                <w:szCs w:val="24"/>
                <w:lang w:val="en-US" w:eastAsia="zh-CN" w:bidi="ar-SA"/>
              </w:rPr>
              <w:sym w:font="Wingdings 2" w:char="0052"/>
            </w:r>
            <w:r>
              <w:rPr>
                <w:rFonts w:hint="eastAsia" w:ascii="Calibri" w:hAnsi="Calibri" w:cs="Times New Roman"/>
                <w:kern w:val="2"/>
                <w:sz w:val="21"/>
                <w:szCs w:val="24"/>
                <w:lang w:val="en-US" w:bidi="ar-SA"/>
              </w:rPr>
              <w:t xml:space="preserve"> 本项目的下列费用由中标人（成交人）支付。</w:t>
            </w:r>
          </w:p>
          <w:p>
            <w:pPr>
              <w:autoSpaceDE/>
              <w:autoSpaceDN/>
              <w:adjustRightInd w:val="0"/>
              <w:snapToGrid w:val="0"/>
              <w:spacing w:after="120" w:line="360" w:lineRule="auto"/>
              <w:jc w:val="both"/>
              <w:rPr>
                <w:rFonts w:hint="eastAsia" w:ascii="Calibri" w:hAnsi="Calibri" w:cs="Times New Roman"/>
                <w:kern w:val="2"/>
                <w:sz w:val="21"/>
                <w:szCs w:val="24"/>
                <w:lang w:val="en-US" w:bidi="ar-SA"/>
              </w:rPr>
            </w:pPr>
            <w:r>
              <w:rPr>
                <w:rFonts w:hint="eastAsia" w:ascii="Calibri" w:hAnsi="Calibri" w:cs="Times New Roman"/>
                <w:kern w:val="2"/>
                <w:sz w:val="21"/>
                <w:szCs w:val="24"/>
                <w:lang w:val="en-US" w:bidi="ar-SA"/>
              </w:rPr>
              <w:t>1、中标（成交）服务费：</w:t>
            </w:r>
            <w:r>
              <w:rPr>
                <w:rFonts w:hint="eastAsia" w:ascii="Calibri" w:hAnsi="Calibri" w:cs="Times New Roman"/>
                <w:kern w:val="2"/>
                <w:sz w:val="21"/>
                <w:szCs w:val="24"/>
                <w:lang w:val="en-US" w:eastAsia="zh-CN" w:bidi="ar-SA"/>
              </w:rPr>
              <w:t>3500.00</w:t>
            </w:r>
            <w:r>
              <w:rPr>
                <w:rFonts w:hint="eastAsia" w:ascii="Calibri" w:hAnsi="Calibri" w:cs="Times New Roman"/>
                <w:kern w:val="2"/>
                <w:sz w:val="21"/>
                <w:szCs w:val="24"/>
                <w:lang w:val="en-US" w:bidi="ar-SA"/>
              </w:rPr>
              <w:t xml:space="preserve"> 元</w:t>
            </w:r>
          </w:p>
          <w:p>
            <w:pPr>
              <w:autoSpaceDE/>
              <w:autoSpaceDN/>
              <w:adjustRightInd w:val="0"/>
              <w:snapToGrid w:val="0"/>
              <w:spacing w:after="120" w:line="360" w:lineRule="auto"/>
              <w:jc w:val="both"/>
              <w:rPr>
                <w:rFonts w:hint="eastAsia" w:ascii="Calibri" w:hAnsi="Calibri" w:cs="Times New Roman"/>
                <w:kern w:val="2"/>
                <w:sz w:val="21"/>
                <w:szCs w:val="24"/>
                <w:lang w:val="en-US" w:bidi="ar-SA"/>
              </w:rPr>
            </w:pPr>
            <w:r>
              <w:rPr>
                <w:rFonts w:hint="eastAsia" w:ascii="Calibri" w:hAnsi="Calibri" w:cs="Times New Roman"/>
                <w:kern w:val="2"/>
                <w:sz w:val="21"/>
                <w:szCs w:val="24"/>
                <w:lang w:val="en-US" w:bidi="ar-SA"/>
              </w:rPr>
              <w:t>2、工程量清单及最高投标限价编制费：</w:t>
            </w:r>
            <w:r>
              <w:rPr>
                <w:rFonts w:hint="eastAsia" w:ascii="Calibri" w:hAnsi="Calibri" w:cs="Times New Roman"/>
                <w:kern w:val="2"/>
                <w:sz w:val="21"/>
                <w:szCs w:val="24"/>
                <w:lang w:val="en-US" w:eastAsia="zh-CN" w:bidi="ar-SA"/>
              </w:rPr>
              <w:t>25</w:t>
            </w:r>
            <w:bookmarkStart w:id="572" w:name="_GoBack"/>
            <w:bookmarkEnd w:id="572"/>
            <w:r>
              <w:rPr>
                <w:rFonts w:hint="eastAsia" w:ascii="Calibri" w:hAnsi="Calibri" w:cs="Times New Roman"/>
                <w:kern w:val="2"/>
                <w:sz w:val="21"/>
                <w:szCs w:val="24"/>
                <w:lang w:val="en-US" w:eastAsia="zh-CN" w:bidi="ar-SA"/>
              </w:rPr>
              <w:t>00.00</w:t>
            </w:r>
            <w:r>
              <w:rPr>
                <w:rFonts w:hint="eastAsia" w:ascii="Calibri" w:hAnsi="Calibri" w:cs="Times New Roman"/>
                <w:kern w:val="2"/>
                <w:sz w:val="21"/>
                <w:szCs w:val="24"/>
                <w:lang w:val="en-US" w:bidi="ar-SA"/>
              </w:rPr>
              <w:t xml:space="preserve">元 </w:t>
            </w:r>
          </w:p>
          <w:p>
            <w:pPr>
              <w:autoSpaceDE/>
              <w:autoSpaceDN/>
              <w:adjustRightInd w:val="0"/>
              <w:snapToGrid w:val="0"/>
              <w:spacing w:after="120" w:line="360" w:lineRule="auto"/>
              <w:jc w:val="both"/>
              <w:rPr>
                <w:sz w:val="21"/>
                <w:szCs w:val="21"/>
              </w:rPr>
            </w:pPr>
            <w:r>
              <w:rPr>
                <w:rFonts w:hint="eastAsia"/>
                <w:sz w:val="21"/>
                <w:szCs w:val="21"/>
              </w:rPr>
              <w:t>以上费用不单独列出，供应商自行考虑。成交人在领取成交通知书前支付以上费用。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2" w:hRule="atLeast"/>
          <w:jc w:val="center"/>
        </w:trPr>
        <w:tc>
          <w:tcPr>
            <w:tcW w:w="1026" w:type="dxa"/>
            <w:vMerge w:val="restart"/>
            <w:noWrap w:val="0"/>
            <w:vAlign w:val="top"/>
          </w:tcPr>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p>
          <w:p>
            <w:pPr>
              <w:pStyle w:val="18"/>
              <w:spacing w:before="1" w:line="360" w:lineRule="auto"/>
              <w:ind w:left="140" w:right="133"/>
              <w:jc w:val="center"/>
              <w:rPr>
                <w:rFonts w:hint="default" w:eastAsia="宋体"/>
                <w:sz w:val="21"/>
                <w:szCs w:val="21"/>
                <w:lang w:val="en-US" w:eastAsia="zh-CN"/>
              </w:rPr>
            </w:pPr>
            <w:r>
              <w:rPr>
                <w:rFonts w:hint="eastAsia"/>
                <w:sz w:val="21"/>
                <w:szCs w:val="21"/>
                <w:lang w:val="en-US" w:eastAsia="zh-CN"/>
              </w:rPr>
              <w:t>16</w:t>
            </w:r>
          </w:p>
        </w:tc>
        <w:tc>
          <w:tcPr>
            <w:tcW w:w="2127" w:type="dxa"/>
            <w:noWrap w:val="0"/>
            <w:vAlign w:val="center"/>
          </w:tcPr>
          <w:p>
            <w:pPr>
              <w:spacing w:line="360" w:lineRule="auto"/>
              <w:jc w:val="center"/>
              <w:rPr>
                <w:sz w:val="21"/>
                <w:szCs w:val="21"/>
              </w:rPr>
            </w:pPr>
            <w:r>
              <w:rPr>
                <w:rFonts w:hint="eastAsia"/>
                <w:sz w:val="21"/>
                <w:szCs w:val="21"/>
              </w:rPr>
              <w:t>质疑函递交的方式</w:t>
            </w:r>
          </w:p>
        </w:tc>
        <w:tc>
          <w:tcPr>
            <w:tcW w:w="5386" w:type="dxa"/>
            <w:noWrap w:val="0"/>
            <w:vAlign w:val="center"/>
          </w:tcPr>
          <w:p>
            <w:pPr>
              <w:spacing w:line="360" w:lineRule="auto"/>
              <w:jc w:val="both"/>
              <w:rPr>
                <w:rFonts w:hint="eastAsia"/>
                <w:sz w:val="21"/>
                <w:szCs w:val="21"/>
              </w:rPr>
            </w:pPr>
            <w:r>
              <w:rPr>
                <w:rFonts w:hint="eastAsia"/>
                <w:sz w:val="21"/>
                <w:szCs w:val="21"/>
              </w:rPr>
              <w:t>书面提出</w:t>
            </w:r>
          </w:p>
          <w:p>
            <w:pPr>
              <w:spacing w:line="360" w:lineRule="auto"/>
              <w:jc w:val="both"/>
              <w:rPr>
                <w:rFonts w:hint="eastAsia"/>
                <w:sz w:val="21"/>
                <w:szCs w:val="21"/>
              </w:rPr>
            </w:pPr>
            <w:r>
              <w:rPr>
                <w:rFonts w:hint="eastAsia"/>
                <w:sz w:val="21"/>
                <w:szCs w:val="21"/>
              </w:rPr>
              <w:t>接收部门：</w:t>
            </w:r>
            <w:r>
              <w:rPr>
                <w:rFonts w:hint="eastAsia" w:ascii="宋体" w:hAnsi="宋体" w:eastAsia="宋体" w:cs="宋体"/>
                <w:sz w:val="21"/>
                <w:szCs w:val="21"/>
                <w:lang w:eastAsia="zh-CN"/>
              </w:rPr>
              <w:t>安徽宛鸣工程管理有限公司</w:t>
            </w:r>
            <w:r>
              <w:rPr>
                <w:rFonts w:hint="eastAsia" w:ascii="宋体" w:hAnsi="宋体" w:eastAsia="宋体" w:cs="宋体"/>
                <w:sz w:val="21"/>
                <w:szCs w:val="21"/>
              </w:rPr>
              <w:t xml:space="preserve">    </w:t>
            </w:r>
            <w:r>
              <w:rPr>
                <w:rFonts w:hint="eastAsia"/>
                <w:sz w:val="21"/>
                <w:szCs w:val="21"/>
              </w:rPr>
              <w:t xml:space="preserve">     </w:t>
            </w:r>
          </w:p>
          <w:p>
            <w:pPr>
              <w:spacing w:line="360" w:lineRule="auto"/>
              <w:jc w:val="both"/>
              <w:rPr>
                <w:rFonts w:hint="eastAsia"/>
                <w:sz w:val="21"/>
                <w:szCs w:val="21"/>
              </w:rPr>
            </w:pPr>
            <w:r>
              <w:rPr>
                <w:rFonts w:hint="eastAsia"/>
                <w:sz w:val="21"/>
                <w:szCs w:val="21"/>
              </w:rPr>
              <w:t>联系电话：</w:t>
            </w:r>
            <w:r>
              <w:rPr>
                <w:rFonts w:hint="eastAsia"/>
                <w:sz w:val="21"/>
                <w:szCs w:val="21"/>
                <w:lang w:val="en-US" w:eastAsia="zh-CN"/>
              </w:rPr>
              <w:t>18656888816</w:t>
            </w:r>
            <w:r>
              <w:rPr>
                <w:rFonts w:hint="eastAsia"/>
                <w:sz w:val="21"/>
                <w:szCs w:val="21"/>
              </w:rPr>
              <w:t xml:space="preserve">         </w:t>
            </w:r>
          </w:p>
          <w:p>
            <w:pPr>
              <w:spacing w:line="360" w:lineRule="auto"/>
              <w:jc w:val="both"/>
              <w:rPr>
                <w:sz w:val="21"/>
                <w:szCs w:val="21"/>
              </w:rPr>
            </w:pPr>
            <w:r>
              <w:rPr>
                <w:rFonts w:hint="eastAsia"/>
                <w:sz w:val="21"/>
                <w:szCs w:val="21"/>
              </w:rPr>
              <w:t>电子邮箱：</w:t>
            </w:r>
            <w:r>
              <w:rPr>
                <w:rFonts w:hint="eastAsia"/>
                <w:sz w:val="21"/>
                <w:szCs w:val="21"/>
                <w:lang w:val="en-US" w:eastAsia="zh-CN"/>
              </w:rPr>
              <w:t>1131559876@qq.com</w:t>
            </w:r>
            <w:r>
              <w:rPr>
                <w:rFonts w:hint="eastAsia"/>
                <w:sz w:val="21"/>
                <w:szCs w:val="21"/>
              </w:rPr>
              <w:t xml:space="preserve">         </w:t>
            </w:r>
          </w:p>
          <w:p>
            <w:pPr>
              <w:spacing w:line="360" w:lineRule="auto"/>
              <w:rPr>
                <w:sz w:val="21"/>
                <w:szCs w:val="21"/>
              </w:rPr>
            </w:pPr>
            <w:r>
              <w:rPr>
                <w:rFonts w:hint="eastAsia"/>
                <w:sz w:val="21"/>
                <w:szCs w:val="21"/>
              </w:rPr>
              <w:t>通讯地址：</w:t>
            </w:r>
            <w:r>
              <w:rPr>
                <w:rFonts w:hint="eastAsia"/>
                <w:sz w:val="21"/>
                <w:szCs w:val="21"/>
                <w:lang w:val="en-US" w:eastAsia="zh-CN"/>
              </w:rPr>
              <w:t>界首市天安路小苹果公寓1301室</w:t>
            </w:r>
            <w:r>
              <w:rPr>
                <w:rFonts w:hint="eastAsia"/>
                <w:sz w:val="21"/>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9" w:hRule="atLeast"/>
          <w:jc w:val="center"/>
        </w:trPr>
        <w:tc>
          <w:tcPr>
            <w:tcW w:w="1026" w:type="dxa"/>
            <w:vMerge w:val="continue"/>
            <w:noWrap w:val="0"/>
            <w:vAlign w:val="top"/>
          </w:tcPr>
          <w:p>
            <w:pPr>
              <w:pStyle w:val="18"/>
              <w:spacing w:line="360" w:lineRule="auto"/>
              <w:rPr>
                <w:sz w:val="21"/>
                <w:szCs w:val="21"/>
                <w:lang w:eastAsia="en-US"/>
              </w:rPr>
            </w:pPr>
          </w:p>
        </w:tc>
        <w:tc>
          <w:tcPr>
            <w:tcW w:w="2127" w:type="dxa"/>
            <w:noWrap w:val="0"/>
            <w:vAlign w:val="center"/>
          </w:tcPr>
          <w:p>
            <w:pPr>
              <w:spacing w:line="360" w:lineRule="auto"/>
              <w:jc w:val="center"/>
              <w:rPr>
                <w:sz w:val="21"/>
                <w:szCs w:val="21"/>
              </w:rPr>
            </w:pPr>
            <w:r>
              <w:rPr>
                <w:rFonts w:hint="eastAsia"/>
              </w:rPr>
              <w:t>投诉</w:t>
            </w:r>
            <w:r>
              <w:rPr>
                <w:rFonts w:hint="eastAsia"/>
                <w:sz w:val="21"/>
                <w:szCs w:val="21"/>
              </w:rPr>
              <w:t>函递交的方式</w:t>
            </w:r>
          </w:p>
        </w:tc>
        <w:tc>
          <w:tcPr>
            <w:tcW w:w="5386" w:type="dxa"/>
            <w:noWrap w:val="0"/>
            <w:vAlign w:val="center"/>
          </w:tcPr>
          <w:p>
            <w:pPr>
              <w:spacing w:line="360" w:lineRule="auto"/>
              <w:jc w:val="both"/>
              <w:rPr>
                <w:rFonts w:hint="eastAsia"/>
                <w:sz w:val="21"/>
                <w:szCs w:val="21"/>
              </w:rPr>
            </w:pPr>
            <w:r>
              <w:rPr>
                <w:rFonts w:hint="eastAsia"/>
                <w:sz w:val="21"/>
                <w:szCs w:val="21"/>
              </w:rPr>
              <w:t>书面提出</w:t>
            </w:r>
          </w:p>
          <w:p>
            <w:pPr>
              <w:spacing w:line="360" w:lineRule="auto"/>
              <w:jc w:val="both"/>
              <w:rPr>
                <w:rFonts w:hint="eastAsia" w:ascii="宋体" w:hAnsi="宋体" w:eastAsia="宋体" w:cs="宋体"/>
                <w:sz w:val="21"/>
                <w:szCs w:val="21"/>
              </w:rPr>
            </w:pPr>
            <w:r>
              <w:rPr>
                <w:rFonts w:hint="eastAsia"/>
                <w:sz w:val="21"/>
                <w:szCs w:val="21"/>
              </w:rPr>
              <w:t>接收部</w:t>
            </w:r>
            <w:r>
              <w:rPr>
                <w:rFonts w:hint="eastAsia" w:ascii="宋体" w:hAnsi="宋体" w:eastAsia="宋体" w:cs="宋体"/>
                <w:sz w:val="21"/>
                <w:szCs w:val="21"/>
              </w:rPr>
              <w:t>门：</w:t>
            </w:r>
            <w:r>
              <w:rPr>
                <w:rFonts w:hint="eastAsia" w:cs="宋体"/>
                <w:sz w:val="21"/>
                <w:szCs w:val="21"/>
                <w:lang w:eastAsia="zh-CN"/>
              </w:rPr>
              <w:t>安徽融城高新技术产业发展集团有限公司</w:t>
            </w:r>
            <w:r>
              <w:rPr>
                <w:rFonts w:hint="eastAsia" w:ascii="宋体" w:hAnsi="宋体" w:eastAsia="宋体" w:cs="宋体"/>
                <w:sz w:val="21"/>
                <w:szCs w:val="21"/>
              </w:rPr>
              <w:t xml:space="preserve">         </w:t>
            </w:r>
          </w:p>
          <w:p>
            <w:pPr>
              <w:spacing w:line="360" w:lineRule="auto"/>
              <w:jc w:val="both"/>
              <w:rPr>
                <w:rFonts w:hint="eastAsia" w:ascii="宋体" w:hAnsi="宋体" w:eastAsia="宋体" w:cs="宋体"/>
                <w:sz w:val="21"/>
                <w:szCs w:val="21"/>
              </w:rPr>
            </w:pPr>
            <w:r>
              <w:rPr>
                <w:rFonts w:hint="eastAsia" w:ascii="宋体" w:hAnsi="宋体" w:eastAsia="宋体" w:cs="宋体"/>
                <w:sz w:val="21"/>
                <w:szCs w:val="21"/>
              </w:rPr>
              <w:t xml:space="preserve">联系电话： </w:t>
            </w:r>
            <w:r>
              <w:rPr>
                <w:rFonts w:hint="eastAsia" w:cs="宋体"/>
                <w:sz w:val="21"/>
                <w:szCs w:val="21"/>
                <w:lang w:eastAsia="zh-CN"/>
              </w:rPr>
              <w:t>安徽省阜阳市界首市东城街道方楼社区509号界首市企业服务中心8楼</w:t>
            </w:r>
            <w:r>
              <w:rPr>
                <w:rFonts w:hint="eastAsia" w:ascii="宋体" w:hAnsi="宋体" w:eastAsia="宋体" w:cs="宋体"/>
                <w:sz w:val="21"/>
                <w:szCs w:val="21"/>
              </w:rPr>
              <w:t xml:space="preserve">        </w:t>
            </w:r>
          </w:p>
          <w:p>
            <w:pPr>
              <w:spacing w:line="360" w:lineRule="auto"/>
              <w:jc w:val="both"/>
              <w:rPr>
                <w:sz w:val="21"/>
                <w:szCs w:val="21"/>
              </w:rPr>
            </w:pPr>
            <w:r>
              <w:rPr>
                <w:rFonts w:hint="eastAsia" w:ascii="宋体" w:hAnsi="宋体" w:eastAsia="宋体" w:cs="宋体"/>
                <w:sz w:val="21"/>
                <w:szCs w:val="21"/>
              </w:rPr>
              <w:t xml:space="preserve">通讯地址： </w:t>
            </w:r>
            <w:r>
              <w:rPr>
                <w:rFonts w:hint="eastAsia" w:cs="宋体"/>
                <w:sz w:val="21"/>
                <w:szCs w:val="21"/>
                <w:lang w:val="en-US" w:eastAsia="zh-CN"/>
              </w:rPr>
              <w:t>0558-8506550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jc w:val="center"/>
        </w:trPr>
        <w:tc>
          <w:tcPr>
            <w:tcW w:w="1026" w:type="dxa"/>
            <w:noWrap w:val="0"/>
            <w:vAlign w:val="top"/>
          </w:tcPr>
          <w:p>
            <w:pPr>
              <w:pStyle w:val="18"/>
              <w:spacing w:before="98" w:line="360" w:lineRule="auto"/>
              <w:ind w:left="140" w:right="133"/>
              <w:jc w:val="center"/>
              <w:rPr>
                <w:rFonts w:hint="default" w:eastAsia="宋体"/>
                <w:sz w:val="21"/>
                <w:szCs w:val="21"/>
                <w:lang w:val="en-US" w:eastAsia="zh-CN"/>
              </w:rPr>
            </w:pPr>
            <w:r>
              <w:rPr>
                <w:rFonts w:hint="eastAsia"/>
                <w:sz w:val="21"/>
                <w:szCs w:val="21"/>
                <w:lang w:val="en-US" w:eastAsia="zh-CN"/>
              </w:rPr>
              <w:t>17</w:t>
            </w:r>
          </w:p>
        </w:tc>
        <w:tc>
          <w:tcPr>
            <w:tcW w:w="2127" w:type="dxa"/>
            <w:noWrap w:val="0"/>
            <w:vAlign w:val="top"/>
          </w:tcPr>
          <w:p>
            <w:pPr>
              <w:pStyle w:val="18"/>
              <w:spacing w:before="98" w:line="360" w:lineRule="auto"/>
              <w:ind w:left="107"/>
              <w:rPr>
                <w:sz w:val="21"/>
                <w:szCs w:val="21"/>
                <w:lang w:eastAsia="en-US"/>
              </w:rPr>
            </w:pPr>
            <w:r>
              <w:rPr>
                <w:sz w:val="21"/>
                <w:szCs w:val="21"/>
                <w:lang w:eastAsia="en-US"/>
              </w:rPr>
              <w:t>其他内容</w:t>
            </w:r>
          </w:p>
        </w:tc>
        <w:tc>
          <w:tcPr>
            <w:tcW w:w="5386" w:type="dxa"/>
            <w:noWrap w:val="0"/>
            <w:vAlign w:val="top"/>
          </w:tcPr>
          <w:p>
            <w:pPr>
              <w:pStyle w:val="18"/>
              <w:spacing w:line="360" w:lineRule="auto"/>
              <w:rPr>
                <w:sz w:val="21"/>
                <w:szCs w:val="21"/>
              </w:rPr>
            </w:pPr>
            <w:r>
              <w:rPr>
                <w:rFonts w:hint="eastAsia"/>
                <w:sz w:val="21"/>
                <w:szCs w:val="21"/>
                <w:lang w:val="en-US" w:eastAsia="zh-CN"/>
              </w:rPr>
              <w:t>无</w:t>
            </w:r>
            <w:r>
              <w:rPr>
                <w:rFonts w:hint="eastAsia"/>
                <w:sz w:val="21"/>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jc w:val="center"/>
        </w:trPr>
        <w:tc>
          <w:tcPr>
            <w:tcW w:w="1026" w:type="dxa"/>
            <w:noWrap w:val="0"/>
            <w:vAlign w:val="top"/>
          </w:tcPr>
          <w:p>
            <w:pPr>
              <w:pStyle w:val="18"/>
              <w:spacing w:before="96" w:line="360" w:lineRule="auto"/>
              <w:ind w:left="140" w:right="133"/>
              <w:jc w:val="center"/>
              <w:rPr>
                <w:rFonts w:hint="default" w:eastAsia="宋体"/>
                <w:sz w:val="21"/>
                <w:szCs w:val="21"/>
                <w:lang w:val="en-US" w:eastAsia="zh-CN"/>
              </w:rPr>
            </w:pPr>
            <w:r>
              <w:rPr>
                <w:rFonts w:hint="eastAsia"/>
                <w:sz w:val="21"/>
                <w:szCs w:val="21"/>
                <w:lang w:val="en-US" w:eastAsia="zh-CN"/>
              </w:rPr>
              <w:t>18</w:t>
            </w:r>
          </w:p>
        </w:tc>
        <w:tc>
          <w:tcPr>
            <w:tcW w:w="2127" w:type="dxa"/>
            <w:noWrap w:val="0"/>
            <w:vAlign w:val="top"/>
          </w:tcPr>
          <w:p>
            <w:pPr>
              <w:pStyle w:val="18"/>
              <w:spacing w:before="96" w:line="360" w:lineRule="auto"/>
              <w:ind w:left="107"/>
              <w:rPr>
                <w:sz w:val="21"/>
                <w:szCs w:val="21"/>
                <w:lang w:eastAsia="en-US"/>
              </w:rPr>
            </w:pPr>
            <w:r>
              <w:rPr>
                <w:sz w:val="21"/>
                <w:szCs w:val="21"/>
                <w:lang w:eastAsia="en-US"/>
              </w:rPr>
              <w:t>承包方式</w:t>
            </w:r>
          </w:p>
        </w:tc>
        <w:tc>
          <w:tcPr>
            <w:tcW w:w="5386" w:type="dxa"/>
            <w:noWrap w:val="0"/>
            <w:vAlign w:val="top"/>
          </w:tcPr>
          <w:p>
            <w:pPr>
              <w:pStyle w:val="18"/>
              <w:tabs>
                <w:tab w:val="left" w:pos="1785"/>
              </w:tabs>
              <w:spacing w:before="96" w:line="360" w:lineRule="auto"/>
              <w:ind w:left="105"/>
              <w:rPr>
                <w:sz w:val="21"/>
                <w:szCs w:val="21"/>
              </w:rPr>
            </w:pPr>
            <w:r>
              <w:rPr>
                <w:sz w:val="21"/>
                <w:szCs w:val="21"/>
              </w:rPr>
              <w:sym w:font="Wingdings 2" w:char="0052"/>
            </w:r>
            <w:r>
              <w:rPr>
                <w:sz w:val="21"/>
                <w:szCs w:val="21"/>
              </w:rPr>
              <w:t>施工总承包</w:t>
            </w:r>
            <w:r>
              <w:rPr>
                <w:sz w:val="21"/>
                <w:szCs w:val="21"/>
              </w:rPr>
              <w:tab/>
            </w:r>
            <w:r>
              <w:rPr>
                <w:sz w:val="21"/>
                <w:szCs w:val="21"/>
              </w:rPr>
              <w:t>□专业承包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jc w:val="center"/>
        </w:trPr>
        <w:tc>
          <w:tcPr>
            <w:tcW w:w="1026" w:type="dxa"/>
            <w:noWrap w:val="0"/>
            <w:vAlign w:val="top"/>
          </w:tcPr>
          <w:p>
            <w:pPr>
              <w:pStyle w:val="18"/>
              <w:spacing w:line="360" w:lineRule="auto"/>
              <w:rPr>
                <w:sz w:val="21"/>
                <w:szCs w:val="21"/>
              </w:rPr>
            </w:pPr>
          </w:p>
          <w:p>
            <w:pPr>
              <w:pStyle w:val="18"/>
              <w:spacing w:before="6" w:line="360" w:lineRule="auto"/>
              <w:rPr>
                <w:sz w:val="21"/>
                <w:szCs w:val="21"/>
              </w:rPr>
            </w:pPr>
          </w:p>
          <w:p>
            <w:pPr>
              <w:pStyle w:val="18"/>
              <w:spacing w:line="360" w:lineRule="auto"/>
              <w:ind w:left="140" w:right="133"/>
              <w:jc w:val="center"/>
              <w:rPr>
                <w:rFonts w:hint="default" w:eastAsia="宋体"/>
                <w:sz w:val="21"/>
                <w:szCs w:val="21"/>
                <w:lang w:val="en-US" w:eastAsia="zh-CN"/>
              </w:rPr>
            </w:pPr>
            <w:r>
              <w:rPr>
                <w:rFonts w:hint="eastAsia"/>
                <w:sz w:val="21"/>
                <w:szCs w:val="21"/>
                <w:lang w:val="en-US" w:eastAsia="zh-CN"/>
              </w:rPr>
              <w:t>19</w:t>
            </w:r>
          </w:p>
        </w:tc>
        <w:tc>
          <w:tcPr>
            <w:tcW w:w="2127" w:type="dxa"/>
            <w:noWrap w:val="0"/>
            <w:vAlign w:val="top"/>
          </w:tcPr>
          <w:p>
            <w:pPr>
              <w:pStyle w:val="18"/>
              <w:spacing w:line="360" w:lineRule="auto"/>
              <w:rPr>
                <w:sz w:val="21"/>
                <w:szCs w:val="21"/>
                <w:lang w:eastAsia="en-US"/>
              </w:rPr>
            </w:pPr>
          </w:p>
          <w:p>
            <w:pPr>
              <w:pStyle w:val="18"/>
              <w:spacing w:before="6" w:line="360" w:lineRule="auto"/>
              <w:rPr>
                <w:sz w:val="21"/>
                <w:szCs w:val="21"/>
                <w:lang w:eastAsia="en-US"/>
              </w:rPr>
            </w:pPr>
          </w:p>
          <w:p>
            <w:pPr>
              <w:pStyle w:val="18"/>
              <w:spacing w:line="360" w:lineRule="auto"/>
              <w:ind w:left="107"/>
              <w:rPr>
                <w:sz w:val="21"/>
                <w:szCs w:val="21"/>
                <w:lang w:eastAsia="en-US"/>
              </w:rPr>
            </w:pPr>
            <w:r>
              <w:rPr>
                <w:sz w:val="21"/>
                <w:szCs w:val="21"/>
                <w:lang w:eastAsia="en-US"/>
              </w:rPr>
              <w:t>计划工期</w:t>
            </w:r>
          </w:p>
        </w:tc>
        <w:tc>
          <w:tcPr>
            <w:tcW w:w="5386" w:type="dxa"/>
            <w:noWrap w:val="0"/>
            <w:vAlign w:val="top"/>
          </w:tcPr>
          <w:p>
            <w:pPr>
              <w:pStyle w:val="18"/>
              <w:tabs>
                <w:tab w:val="left" w:pos="2265"/>
              </w:tabs>
              <w:spacing w:before="79" w:line="360" w:lineRule="auto"/>
              <w:ind w:left="105"/>
              <w:rPr>
                <w:sz w:val="21"/>
                <w:szCs w:val="21"/>
              </w:rPr>
            </w:pPr>
            <w:r>
              <w:rPr>
                <w:sz w:val="21"/>
                <w:szCs w:val="21"/>
              </w:rPr>
              <w:t>计划工期：</w:t>
            </w:r>
            <w:r>
              <w:rPr>
                <w:rFonts w:hint="eastAsia"/>
                <w:sz w:val="21"/>
                <w:szCs w:val="21"/>
                <w:u w:val="single"/>
                <w:lang w:val="en-US" w:eastAsia="zh-CN"/>
              </w:rPr>
              <w:t xml:space="preserve">30 </w:t>
            </w:r>
            <w:r>
              <w:rPr>
                <w:sz w:val="21"/>
                <w:szCs w:val="21"/>
              </w:rPr>
              <w:t>日历天</w:t>
            </w:r>
          </w:p>
          <w:p>
            <w:pPr>
              <w:pStyle w:val="18"/>
              <w:tabs>
                <w:tab w:val="left" w:pos="2222"/>
              </w:tabs>
              <w:spacing w:before="8" w:line="360" w:lineRule="auto"/>
              <w:ind w:left="105" w:right="96"/>
              <w:rPr>
                <w:sz w:val="21"/>
                <w:szCs w:val="21"/>
              </w:rPr>
            </w:pPr>
            <w:r>
              <w:rPr>
                <w:sz w:val="21"/>
                <w:szCs w:val="21"/>
              </w:rPr>
              <w:t>计划开工日期</w:t>
            </w:r>
            <w:r>
              <w:rPr>
                <w:i w:val="0"/>
                <w:iCs w:val="0"/>
                <w:sz w:val="21"/>
                <w:szCs w:val="21"/>
                <w:u w:val="none"/>
              </w:rPr>
              <w:t>：</w:t>
            </w:r>
            <w:r>
              <w:rPr>
                <w:rFonts w:hint="eastAsia"/>
                <w:sz w:val="21"/>
                <w:szCs w:val="21"/>
                <w:u w:val="single"/>
                <w:lang w:val="en-US" w:eastAsia="zh-CN"/>
              </w:rPr>
              <w:t xml:space="preserve">2024年4月   </w:t>
            </w:r>
            <w:r>
              <w:rPr>
                <w:sz w:val="21"/>
                <w:szCs w:val="21"/>
              </w:rPr>
              <w:t>日，具体开工时间以开工令为准。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jc w:val="center"/>
        </w:trPr>
        <w:tc>
          <w:tcPr>
            <w:tcW w:w="1026" w:type="dxa"/>
            <w:noWrap w:val="0"/>
            <w:vAlign w:val="top"/>
          </w:tcPr>
          <w:p>
            <w:pPr>
              <w:pStyle w:val="18"/>
              <w:spacing w:before="120" w:beforeLines="50" w:line="360" w:lineRule="auto"/>
              <w:ind w:left="142" w:right="130"/>
              <w:jc w:val="center"/>
              <w:rPr>
                <w:rFonts w:hint="default" w:eastAsia="宋体"/>
                <w:sz w:val="21"/>
                <w:szCs w:val="21"/>
                <w:lang w:val="en-US" w:eastAsia="zh-CN"/>
              </w:rPr>
            </w:pPr>
            <w:r>
              <w:rPr>
                <w:rFonts w:hint="eastAsia"/>
                <w:sz w:val="21"/>
                <w:szCs w:val="21"/>
                <w:lang w:val="en-US" w:eastAsia="zh-CN"/>
              </w:rPr>
              <w:t>20</w:t>
            </w:r>
          </w:p>
        </w:tc>
        <w:tc>
          <w:tcPr>
            <w:tcW w:w="2127" w:type="dxa"/>
            <w:noWrap w:val="0"/>
            <w:vAlign w:val="top"/>
          </w:tcPr>
          <w:p>
            <w:pPr>
              <w:pStyle w:val="18"/>
              <w:spacing w:before="120" w:beforeLines="50" w:line="360" w:lineRule="auto"/>
              <w:ind w:left="108"/>
              <w:rPr>
                <w:sz w:val="21"/>
                <w:szCs w:val="21"/>
                <w:lang w:eastAsia="en-US"/>
              </w:rPr>
            </w:pPr>
            <w:r>
              <w:rPr>
                <w:sz w:val="21"/>
                <w:szCs w:val="21"/>
                <w:lang w:eastAsia="en-US"/>
              </w:rPr>
              <w:t>质量标准要求</w:t>
            </w:r>
          </w:p>
        </w:tc>
        <w:tc>
          <w:tcPr>
            <w:tcW w:w="5386" w:type="dxa"/>
            <w:noWrap w:val="0"/>
            <w:vAlign w:val="top"/>
          </w:tcPr>
          <w:p>
            <w:pPr>
              <w:pStyle w:val="18"/>
              <w:spacing w:before="79" w:line="360" w:lineRule="auto"/>
              <w:ind w:left="105"/>
              <w:rPr>
                <w:sz w:val="21"/>
                <w:szCs w:val="21"/>
              </w:rPr>
            </w:pPr>
            <w:r>
              <w:rPr>
                <w:sz w:val="21"/>
                <w:szCs w:val="21"/>
              </w:rPr>
              <w:t>质量标准：合格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6" w:hRule="atLeast"/>
          <w:jc w:val="center"/>
        </w:trPr>
        <w:tc>
          <w:tcPr>
            <w:tcW w:w="1026" w:type="dxa"/>
            <w:noWrap w:val="0"/>
            <w:vAlign w:val="top"/>
          </w:tcPr>
          <w:p>
            <w:pPr>
              <w:pStyle w:val="18"/>
              <w:spacing w:line="360" w:lineRule="auto"/>
              <w:rPr>
                <w:sz w:val="21"/>
                <w:szCs w:val="21"/>
                <w:lang w:eastAsia="en-US"/>
              </w:rPr>
            </w:pPr>
          </w:p>
          <w:p>
            <w:pPr>
              <w:pStyle w:val="18"/>
              <w:spacing w:before="8" w:line="360" w:lineRule="auto"/>
              <w:rPr>
                <w:sz w:val="21"/>
                <w:szCs w:val="21"/>
                <w:lang w:eastAsia="en-US"/>
              </w:rPr>
            </w:pPr>
          </w:p>
          <w:p>
            <w:pPr>
              <w:pStyle w:val="18"/>
              <w:spacing w:before="1" w:line="360" w:lineRule="auto"/>
              <w:ind w:left="140" w:right="133"/>
              <w:jc w:val="center"/>
              <w:rPr>
                <w:sz w:val="21"/>
                <w:szCs w:val="21"/>
                <w:lang w:eastAsia="en-US"/>
              </w:rPr>
            </w:pPr>
          </w:p>
          <w:p>
            <w:pPr>
              <w:pStyle w:val="18"/>
              <w:spacing w:before="1" w:line="360" w:lineRule="auto"/>
              <w:ind w:left="140" w:right="133"/>
              <w:jc w:val="center"/>
              <w:rPr>
                <w:sz w:val="21"/>
                <w:szCs w:val="21"/>
                <w:lang w:eastAsia="en-US"/>
              </w:rPr>
            </w:pPr>
          </w:p>
          <w:p>
            <w:pPr>
              <w:pStyle w:val="18"/>
              <w:spacing w:before="1" w:line="360" w:lineRule="auto"/>
              <w:ind w:left="140" w:right="133"/>
              <w:jc w:val="center"/>
              <w:rPr>
                <w:sz w:val="21"/>
                <w:szCs w:val="21"/>
                <w:lang w:eastAsia="en-US"/>
              </w:rPr>
            </w:pPr>
          </w:p>
          <w:p>
            <w:pPr>
              <w:pStyle w:val="18"/>
              <w:spacing w:before="1" w:line="360" w:lineRule="auto"/>
              <w:ind w:left="140" w:right="133"/>
              <w:jc w:val="center"/>
              <w:rPr>
                <w:sz w:val="21"/>
                <w:szCs w:val="21"/>
                <w:lang w:eastAsia="en-US"/>
              </w:rPr>
            </w:pPr>
          </w:p>
          <w:p>
            <w:pPr>
              <w:pStyle w:val="18"/>
              <w:spacing w:before="1" w:line="360" w:lineRule="auto"/>
              <w:ind w:left="140" w:right="133"/>
              <w:jc w:val="center"/>
              <w:rPr>
                <w:sz w:val="21"/>
                <w:szCs w:val="21"/>
                <w:lang w:eastAsia="en-US"/>
              </w:rPr>
            </w:pPr>
          </w:p>
          <w:p>
            <w:pPr>
              <w:pStyle w:val="18"/>
              <w:spacing w:before="1" w:line="360" w:lineRule="auto"/>
              <w:ind w:left="140" w:right="133"/>
              <w:jc w:val="center"/>
              <w:rPr>
                <w:rFonts w:hint="default" w:eastAsia="宋体"/>
                <w:sz w:val="21"/>
                <w:szCs w:val="21"/>
                <w:lang w:val="en-US" w:eastAsia="zh-CN"/>
              </w:rPr>
            </w:pPr>
            <w:r>
              <w:rPr>
                <w:rFonts w:hint="eastAsia"/>
                <w:sz w:val="21"/>
                <w:szCs w:val="21"/>
                <w:lang w:val="en-US" w:eastAsia="zh-CN"/>
              </w:rPr>
              <w:t>21</w:t>
            </w:r>
          </w:p>
        </w:tc>
        <w:tc>
          <w:tcPr>
            <w:tcW w:w="2127" w:type="dxa"/>
            <w:noWrap w:val="0"/>
            <w:vAlign w:val="top"/>
          </w:tcPr>
          <w:p>
            <w:pPr>
              <w:pStyle w:val="18"/>
              <w:spacing w:before="3" w:line="360" w:lineRule="auto"/>
              <w:rPr>
                <w:sz w:val="21"/>
                <w:szCs w:val="21"/>
                <w:lang w:eastAsia="en-US"/>
              </w:rPr>
            </w:pPr>
          </w:p>
          <w:p>
            <w:pPr>
              <w:pStyle w:val="18"/>
              <w:spacing w:line="360" w:lineRule="auto"/>
              <w:ind w:left="107" w:right="152"/>
              <w:rPr>
                <w:sz w:val="21"/>
                <w:szCs w:val="21"/>
                <w:lang w:eastAsia="en-US"/>
              </w:rPr>
            </w:pPr>
          </w:p>
          <w:p>
            <w:pPr>
              <w:pStyle w:val="18"/>
              <w:spacing w:line="360" w:lineRule="auto"/>
              <w:ind w:left="107" w:right="152"/>
              <w:rPr>
                <w:sz w:val="21"/>
                <w:szCs w:val="21"/>
                <w:lang w:eastAsia="en-US"/>
              </w:rPr>
            </w:pPr>
          </w:p>
          <w:p>
            <w:pPr>
              <w:pStyle w:val="18"/>
              <w:spacing w:line="360" w:lineRule="auto"/>
              <w:ind w:left="107" w:right="152"/>
              <w:rPr>
                <w:sz w:val="21"/>
                <w:szCs w:val="21"/>
                <w:lang w:eastAsia="en-US"/>
              </w:rPr>
            </w:pPr>
          </w:p>
          <w:p>
            <w:pPr>
              <w:pStyle w:val="18"/>
              <w:spacing w:line="360" w:lineRule="auto"/>
              <w:ind w:left="107" w:right="152"/>
              <w:rPr>
                <w:sz w:val="21"/>
                <w:szCs w:val="21"/>
                <w:lang w:eastAsia="en-US"/>
              </w:rPr>
            </w:pPr>
          </w:p>
          <w:p>
            <w:pPr>
              <w:pStyle w:val="18"/>
              <w:spacing w:line="360" w:lineRule="auto"/>
              <w:ind w:left="107" w:right="152"/>
              <w:rPr>
                <w:sz w:val="21"/>
                <w:szCs w:val="21"/>
                <w:lang w:eastAsia="en-US"/>
              </w:rPr>
            </w:pPr>
            <w:r>
              <w:rPr>
                <w:sz w:val="21"/>
                <w:szCs w:val="21"/>
                <w:lang w:eastAsia="en-US"/>
              </w:rPr>
              <w:t>项目经理其他要求</w:t>
            </w:r>
          </w:p>
        </w:tc>
        <w:tc>
          <w:tcPr>
            <w:tcW w:w="5386" w:type="dxa"/>
            <w:noWrap w:val="0"/>
            <w:vAlign w:val="top"/>
          </w:tcPr>
          <w:p>
            <w:pPr>
              <w:pStyle w:val="18"/>
              <w:spacing w:before="81" w:line="360" w:lineRule="auto"/>
              <w:ind w:left="105" w:right="99"/>
              <w:rPr>
                <w:sz w:val="21"/>
                <w:szCs w:val="21"/>
              </w:rPr>
            </w:pPr>
            <w:r>
              <w:rPr>
                <w:sz w:val="21"/>
                <w:szCs w:val="21"/>
              </w:rPr>
              <w:t>（1）项目经理具备资格见公告要求（必须是本单位人员），项目经理必须具备有效的安全生产考核合格</w:t>
            </w:r>
          </w:p>
          <w:p>
            <w:pPr>
              <w:pStyle w:val="18"/>
              <w:spacing w:before="2" w:line="360" w:lineRule="auto"/>
              <w:ind w:left="105"/>
              <w:rPr>
                <w:sz w:val="21"/>
                <w:szCs w:val="21"/>
                <w:lang w:eastAsia="en-US"/>
              </w:rPr>
            </w:pPr>
            <w:r>
              <w:rPr>
                <w:sz w:val="21"/>
                <w:szCs w:val="21"/>
                <w:lang w:eastAsia="en-US"/>
              </w:rPr>
              <w:t>证 B 证。</w:t>
            </w:r>
          </w:p>
          <w:p>
            <w:pPr>
              <w:pStyle w:val="18"/>
              <w:numPr>
                <w:ilvl w:val="0"/>
                <w:numId w:val="1"/>
              </w:numPr>
              <w:tabs>
                <w:tab w:val="left" w:pos="711"/>
              </w:tabs>
              <w:spacing w:before="79" w:line="360" w:lineRule="auto"/>
              <w:ind w:right="100" w:firstLine="0"/>
              <w:rPr>
                <w:sz w:val="21"/>
                <w:szCs w:val="21"/>
              </w:rPr>
            </w:pPr>
            <w:r>
              <w:rPr>
                <w:sz w:val="21"/>
                <w:szCs w:val="21"/>
              </w:rPr>
              <w:t>项目经理不得同时担任两个及以上建设工程施工项目负责人，以下情形除外：</w:t>
            </w:r>
          </w:p>
          <w:p>
            <w:pPr>
              <w:pStyle w:val="18"/>
              <w:spacing w:before="1" w:line="360" w:lineRule="auto"/>
              <w:ind w:left="345"/>
              <w:rPr>
                <w:sz w:val="21"/>
                <w:szCs w:val="21"/>
              </w:rPr>
            </w:pPr>
            <w:r>
              <w:rPr>
                <w:sz w:val="21"/>
                <w:szCs w:val="21"/>
              </w:rPr>
              <w:t>①法定情形；</w:t>
            </w:r>
          </w:p>
          <w:p>
            <w:pPr>
              <w:pStyle w:val="18"/>
              <w:spacing w:before="161" w:line="360" w:lineRule="auto"/>
              <w:ind w:left="105" w:right="98" w:firstLine="240"/>
              <w:rPr>
                <w:sz w:val="21"/>
                <w:szCs w:val="21"/>
              </w:rPr>
            </w:pPr>
            <w:r>
              <w:rPr>
                <w:sz w:val="21"/>
                <w:szCs w:val="21"/>
              </w:rPr>
              <w:t>②虽在其他项目上担任项目经理岗位，但本项目成交后能够从该项目撤离，全面履约。</w:t>
            </w:r>
          </w:p>
          <w:p>
            <w:pPr>
              <w:pStyle w:val="18"/>
              <w:spacing w:before="161" w:line="360" w:lineRule="auto"/>
              <w:ind w:left="105" w:right="98"/>
              <w:rPr>
                <w:sz w:val="21"/>
                <w:szCs w:val="21"/>
              </w:rPr>
            </w:pPr>
            <w:r>
              <w:rPr>
                <w:rFonts w:hint="eastAsia"/>
                <w:sz w:val="21"/>
                <w:szCs w:val="21"/>
              </w:rPr>
              <w:t>（3）</w:t>
            </w:r>
            <w:r>
              <w:rPr>
                <w:sz w:val="21"/>
                <w:szCs w:val="21"/>
              </w:rPr>
              <w:t>成交后若项目经理在其他项目上担任项目经理岗位，导致该项目经理无法进场履约的，采购人可取消其成交资格。供应商因此原因被取消成交资格的，视为无正当理由放弃成交资格。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5" w:hRule="atLeast"/>
          <w:jc w:val="center"/>
        </w:trPr>
        <w:tc>
          <w:tcPr>
            <w:tcW w:w="1026" w:type="dxa"/>
            <w:noWrap w:val="0"/>
            <w:vAlign w:val="center"/>
          </w:tcPr>
          <w:p>
            <w:pPr>
              <w:pStyle w:val="18"/>
              <w:spacing w:line="360" w:lineRule="auto"/>
              <w:jc w:val="center"/>
              <w:rPr>
                <w:rFonts w:hint="default" w:eastAsia="宋体"/>
                <w:sz w:val="21"/>
                <w:szCs w:val="21"/>
                <w:lang w:val="en-US" w:eastAsia="zh-CN"/>
              </w:rPr>
            </w:pPr>
            <w:r>
              <w:rPr>
                <w:rFonts w:hint="eastAsia"/>
                <w:sz w:val="21"/>
                <w:szCs w:val="21"/>
                <w:lang w:val="en-US" w:eastAsia="zh-CN"/>
              </w:rPr>
              <w:t>22</w:t>
            </w:r>
          </w:p>
        </w:tc>
        <w:tc>
          <w:tcPr>
            <w:tcW w:w="2127" w:type="dxa"/>
            <w:noWrap w:val="0"/>
            <w:vAlign w:val="top"/>
          </w:tcPr>
          <w:p>
            <w:pPr>
              <w:pStyle w:val="18"/>
              <w:spacing w:before="1" w:line="360" w:lineRule="auto"/>
              <w:rPr>
                <w:sz w:val="21"/>
                <w:szCs w:val="21"/>
                <w:lang w:eastAsia="en-US"/>
              </w:rPr>
            </w:pPr>
          </w:p>
          <w:p>
            <w:pPr>
              <w:pStyle w:val="18"/>
              <w:spacing w:before="3" w:line="360" w:lineRule="auto"/>
              <w:rPr>
                <w:sz w:val="21"/>
                <w:szCs w:val="21"/>
                <w:lang w:eastAsia="en-US"/>
              </w:rPr>
            </w:pPr>
            <w:r>
              <w:rPr>
                <w:sz w:val="21"/>
                <w:szCs w:val="21"/>
                <w:lang w:eastAsia="en-US"/>
              </w:rPr>
              <w:t>安全文明要求</w:t>
            </w:r>
          </w:p>
        </w:tc>
        <w:tc>
          <w:tcPr>
            <w:tcW w:w="5386" w:type="dxa"/>
            <w:noWrap w:val="0"/>
            <w:vAlign w:val="top"/>
          </w:tcPr>
          <w:p>
            <w:pPr>
              <w:pStyle w:val="18"/>
              <w:spacing w:line="360" w:lineRule="auto"/>
              <w:ind w:left="105"/>
              <w:rPr>
                <w:sz w:val="21"/>
                <w:szCs w:val="21"/>
              </w:rPr>
            </w:pPr>
            <w:r>
              <w:rPr>
                <w:sz w:val="21"/>
                <w:szCs w:val="21"/>
              </w:rPr>
              <w:t>必须确保安全文明施工，符合国家和项目所在地现行</w:t>
            </w:r>
          </w:p>
          <w:p>
            <w:pPr>
              <w:pStyle w:val="18"/>
              <w:spacing w:before="81" w:line="360" w:lineRule="auto"/>
              <w:ind w:left="105" w:right="99"/>
              <w:rPr>
                <w:sz w:val="21"/>
                <w:szCs w:val="21"/>
                <w:lang w:eastAsia="en-US"/>
              </w:rPr>
            </w:pPr>
            <w:r>
              <w:rPr>
                <w:sz w:val="21"/>
                <w:szCs w:val="21"/>
                <w:lang w:eastAsia="en-US"/>
              </w:rPr>
              <w:t>相关规定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jc w:val="center"/>
        </w:trPr>
        <w:tc>
          <w:tcPr>
            <w:tcW w:w="1026" w:type="dxa"/>
            <w:noWrap w:val="0"/>
            <w:vAlign w:val="center"/>
          </w:tcPr>
          <w:p>
            <w:pPr>
              <w:pStyle w:val="18"/>
              <w:spacing w:line="360" w:lineRule="auto"/>
              <w:jc w:val="center"/>
              <w:rPr>
                <w:sz w:val="21"/>
                <w:szCs w:val="21"/>
                <w:lang w:eastAsia="en-US"/>
              </w:rPr>
            </w:pPr>
          </w:p>
          <w:p>
            <w:pPr>
              <w:pStyle w:val="18"/>
              <w:spacing w:before="1" w:line="360" w:lineRule="auto"/>
              <w:jc w:val="center"/>
              <w:rPr>
                <w:rFonts w:hint="default" w:eastAsia="宋体"/>
                <w:sz w:val="21"/>
                <w:szCs w:val="21"/>
                <w:lang w:val="en-US" w:eastAsia="zh-CN"/>
              </w:rPr>
            </w:pPr>
            <w:r>
              <w:rPr>
                <w:rFonts w:hint="eastAsia"/>
                <w:sz w:val="21"/>
                <w:szCs w:val="21"/>
                <w:lang w:val="en-US" w:eastAsia="zh-CN"/>
              </w:rPr>
              <w:t>23</w:t>
            </w:r>
          </w:p>
        </w:tc>
        <w:tc>
          <w:tcPr>
            <w:tcW w:w="2127" w:type="dxa"/>
            <w:noWrap w:val="0"/>
            <w:vAlign w:val="top"/>
          </w:tcPr>
          <w:p>
            <w:pPr>
              <w:pStyle w:val="18"/>
              <w:spacing w:line="360" w:lineRule="auto"/>
              <w:rPr>
                <w:sz w:val="21"/>
                <w:szCs w:val="21"/>
                <w:lang w:eastAsia="en-US"/>
              </w:rPr>
            </w:pPr>
          </w:p>
          <w:p>
            <w:pPr>
              <w:pStyle w:val="18"/>
              <w:spacing w:before="1" w:line="360" w:lineRule="auto"/>
              <w:rPr>
                <w:sz w:val="21"/>
                <w:szCs w:val="21"/>
                <w:lang w:eastAsia="en-US"/>
              </w:rPr>
            </w:pPr>
            <w:r>
              <w:rPr>
                <w:sz w:val="21"/>
                <w:szCs w:val="21"/>
                <w:lang w:eastAsia="en-US"/>
              </w:rPr>
              <w:t>总包及分包规定</w:t>
            </w:r>
          </w:p>
        </w:tc>
        <w:tc>
          <w:tcPr>
            <w:tcW w:w="5386" w:type="dxa"/>
            <w:noWrap w:val="0"/>
            <w:vAlign w:val="top"/>
          </w:tcPr>
          <w:p>
            <w:pPr>
              <w:pStyle w:val="18"/>
              <w:spacing w:line="360" w:lineRule="auto"/>
              <w:ind w:left="105"/>
              <w:rPr>
                <w:sz w:val="21"/>
                <w:szCs w:val="21"/>
              </w:rPr>
            </w:pPr>
            <w:r>
              <w:rPr>
                <w:sz w:val="21"/>
                <w:szCs w:val="21"/>
              </w:rPr>
              <w:t>供应商不得在成交后将工程转包给其它施工单位。如</w:t>
            </w:r>
          </w:p>
          <w:p>
            <w:pPr>
              <w:pStyle w:val="18"/>
              <w:spacing w:line="360" w:lineRule="auto"/>
              <w:ind w:left="105"/>
              <w:rPr>
                <w:sz w:val="21"/>
                <w:szCs w:val="21"/>
                <w:lang w:eastAsia="en-US"/>
              </w:rPr>
            </w:pPr>
            <w:r>
              <w:rPr>
                <w:sz w:val="21"/>
                <w:szCs w:val="21"/>
              </w:rPr>
              <w:t>需专业分包，分包项目、内容及分包商须经采购人及监理单位同意和认可。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jc w:val="center"/>
        </w:trPr>
        <w:tc>
          <w:tcPr>
            <w:tcW w:w="1026" w:type="dxa"/>
            <w:noWrap w:val="0"/>
            <w:vAlign w:val="center"/>
          </w:tcPr>
          <w:p>
            <w:pPr>
              <w:pStyle w:val="18"/>
              <w:spacing w:line="360" w:lineRule="auto"/>
              <w:jc w:val="center"/>
              <w:rPr>
                <w:rFonts w:hint="default" w:eastAsia="宋体"/>
                <w:sz w:val="21"/>
                <w:szCs w:val="21"/>
                <w:lang w:val="en-US" w:eastAsia="zh-CN"/>
              </w:rPr>
            </w:pPr>
            <w:r>
              <w:rPr>
                <w:rFonts w:hint="eastAsia"/>
                <w:sz w:val="21"/>
                <w:szCs w:val="21"/>
                <w:lang w:val="en-US" w:eastAsia="zh-CN"/>
              </w:rPr>
              <w:t>24</w:t>
            </w:r>
          </w:p>
        </w:tc>
        <w:tc>
          <w:tcPr>
            <w:tcW w:w="2127" w:type="dxa"/>
            <w:noWrap w:val="0"/>
            <w:vAlign w:val="top"/>
          </w:tcPr>
          <w:p>
            <w:pPr>
              <w:pStyle w:val="18"/>
              <w:spacing w:before="3" w:line="360" w:lineRule="auto"/>
              <w:rPr>
                <w:sz w:val="21"/>
                <w:szCs w:val="21"/>
                <w:lang w:eastAsia="en-US"/>
              </w:rPr>
            </w:pPr>
            <w:r>
              <w:rPr>
                <w:sz w:val="21"/>
                <w:szCs w:val="21"/>
                <w:lang w:eastAsia="en-US"/>
              </w:rPr>
              <w:t>现场条件</w:t>
            </w:r>
          </w:p>
        </w:tc>
        <w:tc>
          <w:tcPr>
            <w:tcW w:w="5386" w:type="dxa"/>
            <w:noWrap w:val="0"/>
            <w:vAlign w:val="top"/>
          </w:tcPr>
          <w:p>
            <w:pPr>
              <w:pStyle w:val="18"/>
              <w:spacing w:before="81" w:line="360" w:lineRule="auto"/>
              <w:ind w:left="105" w:right="99"/>
              <w:rPr>
                <w:sz w:val="21"/>
                <w:szCs w:val="21"/>
                <w:lang w:eastAsia="en-US"/>
              </w:rPr>
            </w:pPr>
            <w:r>
              <w:rPr>
                <w:sz w:val="21"/>
                <w:szCs w:val="21"/>
                <w:lang w:eastAsia="en-US"/>
              </w:rPr>
              <w:t>具备开工条件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6" w:hRule="atLeast"/>
          <w:jc w:val="center"/>
        </w:trPr>
        <w:tc>
          <w:tcPr>
            <w:tcW w:w="1026" w:type="dxa"/>
            <w:noWrap w:val="0"/>
            <w:vAlign w:val="top"/>
          </w:tcPr>
          <w:p>
            <w:pPr>
              <w:pStyle w:val="18"/>
              <w:spacing w:line="360" w:lineRule="auto"/>
              <w:rPr>
                <w:sz w:val="21"/>
                <w:szCs w:val="21"/>
                <w:lang w:eastAsia="en-US"/>
              </w:rPr>
            </w:pPr>
          </w:p>
          <w:p>
            <w:pPr>
              <w:pStyle w:val="18"/>
              <w:spacing w:line="360" w:lineRule="auto"/>
              <w:rPr>
                <w:sz w:val="21"/>
                <w:szCs w:val="21"/>
                <w:lang w:eastAsia="en-US"/>
              </w:rPr>
            </w:pPr>
          </w:p>
          <w:p>
            <w:pPr>
              <w:pStyle w:val="18"/>
              <w:spacing w:line="360" w:lineRule="auto"/>
              <w:rPr>
                <w:sz w:val="21"/>
                <w:szCs w:val="21"/>
                <w:lang w:eastAsia="en-US"/>
              </w:rPr>
            </w:pPr>
          </w:p>
          <w:p>
            <w:pPr>
              <w:pStyle w:val="18"/>
              <w:spacing w:line="360" w:lineRule="auto"/>
              <w:jc w:val="center"/>
              <w:rPr>
                <w:rFonts w:hint="default" w:eastAsia="宋体"/>
                <w:sz w:val="21"/>
                <w:szCs w:val="21"/>
                <w:lang w:val="en-US" w:eastAsia="zh-CN"/>
              </w:rPr>
            </w:pPr>
            <w:r>
              <w:rPr>
                <w:rFonts w:hint="eastAsia"/>
                <w:sz w:val="21"/>
                <w:szCs w:val="21"/>
                <w:lang w:val="en-US" w:eastAsia="zh-CN"/>
              </w:rPr>
              <w:t>25</w:t>
            </w:r>
          </w:p>
        </w:tc>
        <w:tc>
          <w:tcPr>
            <w:tcW w:w="2127" w:type="dxa"/>
            <w:noWrap w:val="0"/>
            <w:vAlign w:val="top"/>
          </w:tcPr>
          <w:p>
            <w:pPr>
              <w:pStyle w:val="18"/>
              <w:spacing w:line="360" w:lineRule="auto"/>
              <w:rPr>
                <w:sz w:val="21"/>
                <w:szCs w:val="21"/>
                <w:lang w:eastAsia="en-US"/>
              </w:rPr>
            </w:pPr>
          </w:p>
          <w:p>
            <w:pPr>
              <w:pStyle w:val="18"/>
              <w:spacing w:line="360" w:lineRule="auto"/>
              <w:rPr>
                <w:sz w:val="21"/>
                <w:szCs w:val="21"/>
                <w:lang w:eastAsia="en-US"/>
              </w:rPr>
            </w:pPr>
          </w:p>
          <w:p>
            <w:pPr>
              <w:pStyle w:val="18"/>
              <w:spacing w:before="9" w:line="360" w:lineRule="auto"/>
              <w:rPr>
                <w:sz w:val="21"/>
                <w:szCs w:val="21"/>
                <w:lang w:eastAsia="en-US"/>
              </w:rPr>
            </w:pPr>
          </w:p>
          <w:p>
            <w:pPr>
              <w:pStyle w:val="18"/>
              <w:spacing w:before="3" w:line="360" w:lineRule="auto"/>
              <w:rPr>
                <w:sz w:val="21"/>
                <w:szCs w:val="21"/>
                <w:lang w:eastAsia="en-US"/>
              </w:rPr>
            </w:pPr>
            <w:r>
              <w:rPr>
                <w:sz w:val="21"/>
                <w:szCs w:val="21"/>
                <w:lang w:eastAsia="en-US"/>
              </w:rPr>
              <w:t>采购人提供的资料</w:t>
            </w:r>
          </w:p>
        </w:tc>
        <w:tc>
          <w:tcPr>
            <w:tcW w:w="5386" w:type="dxa"/>
            <w:noWrap w:val="0"/>
            <w:vAlign w:val="top"/>
          </w:tcPr>
          <w:p>
            <w:pPr>
              <w:pStyle w:val="18"/>
              <w:spacing w:line="360" w:lineRule="auto"/>
              <w:ind w:left="105"/>
              <w:rPr>
                <w:sz w:val="21"/>
                <w:szCs w:val="21"/>
              </w:rPr>
            </w:pPr>
            <w:r>
              <w:rPr>
                <w:sz w:val="21"/>
                <w:szCs w:val="21"/>
              </w:rPr>
              <w:sym w:font="Wingdings 2" w:char="0052"/>
            </w:r>
            <w:r>
              <w:rPr>
                <w:sz w:val="21"/>
                <w:szCs w:val="21"/>
              </w:rPr>
              <w:t>谈判文件</w:t>
            </w:r>
          </w:p>
          <w:p>
            <w:pPr>
              <w:pStyle w:val="18"/>
              <w:spacing w:before="160" w:line="360" w:lineRule="auto"/>
              <w:ind w:left="105"/>
              <w:rPr>
                <w:sz w:val="21"/>
                <w:szCs w:val="21"/>
              </w:rPr>
            </w:pPr>
            <w:r>
              <w:rPr>
                <w:sz w:val="21"/>
                <w:szCs w:val="21"/>
              </w:rPr>
              <w:sym w:font="Wingdings 2" w:char="0052"/>
            </w:r>
            <w:r>
              <w:rPr>
                <w:sz w:val="21"/>
                <w:szCs w:val="21"/>
              </w:rPr>
              <w:t>工程量清单</w:t>
            </w:r>
          </w:p>
          <w:p>
            <w:pPr>
              <w:pStyle w:val="18"/>
              <w:spacing w:before="161" w:line="360" w:lineRule="auto"/>
              <w:ind w:left="105"/>
              <w:rPr>
                <w:sz w:val="21"/>
                <w:szCs w:val="21"/>
              </w:rPr>
            </w:pPr>
            <w:r>
              <w:rPr>
                <w:sz w:val="21"/>
                <w:szCs w:val="21"/>
              </w:rPr>
              <w:sym w:font="Wingdings 2" w:char="0052"/>
            </w:r>
            <w:r>
              <w:rPr>
                <w:sz w:val="21"/>
                <w:szCs w:val="21"/>
              </w:rPr>
              <w:t>最高投标限价（控制价）</w:t>
            </w:r>
          </w:p>
          <w:p>
            <w:pPr>
              <w:pStyle w:val="18"/>
              <w:spacing w:before="161" w:line="360" w:lineRule="auto"/>
              <w:ind w:left="105"/>
              <w:rPr>
                <w:rFonts w:hint="default" w:eastAsia="宋体"/>
                <w:sz w:val="21"/>
                <w:szCs w:val="21"/>
                <w:lang w:val="en-US" w:eastAsia="zh-CN"/>
              </w:rPr>
            </w:pPr>
            <w:r>
              <w:rPr>
                <w:sz w:val="21"/>
                <w:szCs w:val="21"/>
              </w:rPr>
              <w:sym w:font="Wingdings 2" w:char="0052"/>
            </w:r>
            <w:r>
              <w:rPr>
                <w:rFonts w:hint="eastAsia"/>
                <w:sz w:val="21"/>
                <w:szCs w:val="21"/>
                <w:lang w:val="en-US" w:eastAsia="zh-CN"/>
              </w:rPr>
              <w:t>工程概况</w:t>
            </w:r>
          </w:p>
          <w:p>
            <w:pPr>
              <w:pStyle w:val="18"/>
              <w:spacing w:before="81" w:line="360" w:lineRule="auto"/>
              <w:ind w:left="105" w:right="99"/>
              <w:rPr>
                <w:sz w:val="21"/>
                <w:szCs w:val="21"/>
                <w:lang w:eastAsia="en-US"/>
              </w:rPr>
            </w:pPr>
            <w:r>
              <w:rPr>
                <w:rFonts w:hint="eastAsia"/>
                <w:sz w:val="21"/>
                <w:szCs w:val="21"/>
              </w:rPr>
              <w:t>在</w:t>
            </w:r>
            <w:r>
              <w:rPr>
                <w:rFonts w:hint="eastAsia"/>
                <w:sz w:val="21"/>
                <w:szCs w:val="21"/>
                <w:lang w:eastAsia="zh-CN"/>
              </w:rPr>
              <w:t>安徽融城高新技术产业发展集团有限公司网</w:t>
            </w:r>
            <w:r>
              <w:rPr>
                <w:sz w:val="21"/>
                <w:szCs w:val="21"/>
              </w:rPr>
              <w:t>(</w:t>
            </w:r>
            <w:r>
              <w:rPr>
                <w:rFonts w:hint="eastAsia"/>
                <w:sz w:val="21"/>
                <w:szCs w:val="21"/>
                <w:lang w:eastAsia="zh-CN"/>
              </w:rPr>
              <w:t>https://www.ahrcgxjt.com/index.aspx</w:t>
            </w:r>
            <w:r>
              <w:rPr>
                <w:sz w:val="21"/>
                <w:szCs w:val="21"/>
              </w:rPr>
              <w:t>)免费下载。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jc w:val="center"/>
        </w:trPr>
        <w:tc>
          <w:tcPr>
            <w:tcW w:w="1026" w:type="dxa"/>
            <w:noWrap w:val="0"/>
            <w:vAlign w:val="top"/>
          </w:tcPr>
          <w:p>
            <w:pPr>
              <w:pStyle w:val="18"/>
              <w:spacing w:line="360" w:lineRule="auto"/>
              <w:jc w:val="center"/>
              <w:rPr>
                <w:rFonts w:hint="default" w:eastAsia="宋体"/>
                <w:sz w:val="21"/>
                <w:szCs w:val="21"/>
                <w:lang w:val="en-US" w:eastAsia="zh-CN"/>
              </w:rPr>
            </w:pPr>
            <w:r>
              <w:rPr>
                <w:rFonts w:hint="eastAsia"/>
                <w:sz w:val="21"/>
                <w:szCs w:val="21"/>
                <w:lang w:val="en-US" w:eastAsia="zh-CN"/>
              </w:rPr>
              <w:t>26</w:t>
            </w:r>
          </w:p>
        </w:tc>
        <w:tc>
          <w:tcPr>
            <w:tcW w:w="2127" w:type="dxa"/>
            <w:noWrap w:val="0"/>
            <w:vAlign w:val="top"/>
          </w:tcPr>
          <w:p>
            <w:pPr>
              <w:pStyle w:val="18"/>
              <w:spacing w:line="360" w:lineRule="auto"/>
              <w:rPr>
                <w:sz w:val="21"/>
                <w:szCs w:val="21"/>
              </w:rPr>
            </w:pPr>
            <w:r>
              <w:rPr>
                <w:sz w:val="21"/>
                <w:szCs w:val="21"/>
              </w:rPr>
              <w:t>关于联合体参加谈判的相关约定</w:t>
            </w:r>
          </w:p>
        </w:tc>
        <w:tc>
          <w:tcPr>
            <w:tcW w:w="5386" w:type="dxa"/>
            <w:noWrap w:val="0"/>
            <w:vAlign w:val="top"/>
          </w:tcPr>
          <w:p>
            <w:pPr>
              <w:pStyle w:val="18"/>
              <w:spacing w:line="360" w:lineRule="auto"/>
              <w:ind w:left="105"/>
              <w:rPr>
                <w:sz w:val="21"/>
                <w:szCs w:val="21"/>
              </w:rPr>
            </w:pPr>
            <w:r>
              <w:rPr>
                <w:sz w:val="21"/>
                <w:szCs w:val="21"/>
              </w:rPr>
              <w:t>（1）联合体参加谈判的，谈判文件获取手续由联合体中任意一成员单位办理均可。</w:t>
            </w:r>
          </w:p>
          <w:p>
            <w:pPr>
              <w:pStyle w:val="18"/>
              <w:spacing w:line="360" w:lineRule="auto"/>
              <w:ind w:left="105"/>
              <w:rPr>
                <w:sz w:val="21"/>
                <w:szCs w:val="21"/>
              </w:rPr>
            </w:pPr>
            <w:r>
              <w:rPr>
                <w:sz w:val="21"/>
                <w:szCs w:val="21"/>
              </w:rPr>
              <w:t>（2）联合体参加谈判的须提供联合体协议（见响应文件格式），相关证明材料由供应商根据联合体协议分工情况及谈判文件要求提供。</w:t>
            </w:r>
          </w:p>
          <w:p>
            <w:pPr>
              <w:pStyle w:val="18"/>
              <w:spacing w:line="360" w:lineRule="auto"/>
              <w:ind w:left="105"/>
              <w:rPr>
                <w:sz w:val="21"/>
                <w:szCs w:val="21"/>
              </w:rPr>
            </w:pPr>
            <w:r>
              <w:rPr>
                <w:sz w:val="21"/>
                <w:szCs w:val="21"/>
              </w:rPr>
              <w:t>（3）联合体各成员单位均须提供营业执照（或事业单位法人登记证书）、税务登记证和无重大违法记录声明函、无不良信用记录声明函。注：已办理“三证合一”登记的，响应文件中提供营业执照（或事业单位法人登记证书）扫描件即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9" w:hRule="atLeast"/>
          <w:jc w:val="center"/>
        </w:trPr>
        <w:tc>
          <w:tcPr>
            <w:tcW w:w="1026" w:type="dxa"/>
            <w:noWrap w:val="0"/>
            <w:vAlign w:val="center"/>
          </w:tcPr>
          <w:p>
            <w:pPr>
              <w:pStyle w:val="18"/>
              <w:spacing w:line="360" w:lineRule="auto"/>
              <w:jc w:val="center"/>
              <w:rPr>
                <w:rFonts w:hint="default" w:eastAsia="宋体"/>
                <w:sz w:val="21"/>
                <w:szCs w:val="21"/>
                <w:lang w:val="en-US" w:eastAsia="zh-CN"/>
              </w:rPr>
            </w:pPr>
            <w:r>
              <w:rPr>
                <w:rFonts w:hint="eastAsia"/>
                <w:sz w:val="21"/>
                <w:szCs w:val="21"/>
                <w:lang w:val="en-US" w:eastAsia="zh-CN"/>
              </w:rPr>
              <w:t>27</w:t>
            </w:r>
          </w:p>
        </w:tc>
        <w:tc>
          <w:tcPr>
            <w:tcW w:w="2127" w:type="dxa"/>
            <w:noWrap w:val="0"/>
            <w:vAlign w:val="center"/>
          </w:tcPr>
          <w:p>
            <w:pPr>
              <w:pStyle w:val="18"/>
              <w:spacing w:line="360" w:lineRule="auto"/>
              <w:rPr>
                <w:sz w:val="21"/>
                <w:szCs w:val="21"/>
              </w:rPr>
            </w:pPr>
            <w:r>
              <w:rPr>
                <w:sz w:val="21"/>
                <w:szCs w:val="21"/>
              </w:rPr>
              <w:t>本项目提供除电子版谈判文件以外的其他资料</w:t>
            </w:r>
          </w:p>
        </w:tc>
        <w:tc>
          <w:tcPr>
            <w:tcW w:w="5386" w:type="dxa"/>
            <w:noWrap w:val="0"/>
            <w:vAlign w:val="center"/>
          </w:tcPr>
          <w:p>
            <w:pPr>
              <w:pStyle w:val="18"/>
              <w:spacing w:line="360" w:lineRule="auto"/>
              <w:ind w:left="105"/>
              <w:rPr>
                <w:sz w:val="21"/>
                <w:szCs w:val="21"/>
              </w:rPr>
            </w:pPr>
            <w:r>
              <w:rPr>
                <w:rFonts w:hint="eastAsia"/>
                <w:sz w:val="21"/>
                <w:szCs w:val="21"/>
              </w:rPr>
              <w:t>在</w:t>
            </w:r>
            <w:r>
              <w:rPr>
                <w:rFonts w:hint="eastAsia"/>
                <w:sz w:val="21"/>
                <w:szCs w:val="21"/>
                <w:lang w:eastAsia="zh-CN"/>
              </w:rPr>
              <w:t>安徽融城高新技术产业发展集团有限公司网</w:t>
            </w:r>
            <w:r>
              <w:rPr>
                <w:sz w:val="21"/>
                <w:szCs w:val="21"/>
              </w:rPr>
              <w:t>(</w:t>
            </w:r>
            <w:r>
              <w:rPr>
                <w:rFonts w:hint="eastAsia"/>
                <w:sz w:val="21"/>
                <w:szCs w:val="21"/>
                <w:lang w:eastAsia="zh-CN"/>
              </w:rPr>
              <w:t>https://www.ahrcgxjt.com/index.aspx</w:t>
            </w:r>
            <w:r>
              <w:rPr>
                <w:sz w:val="21"/>
                <w:szCs w:val="21"/>
              </w:rPr>
              <w:t>)免费下载。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6" w:hRule="atLeast"/>
          <w:jc w:val="center"/>
        </w:trPr>
        <w:tc>
          <w:tcPr>
            <w:tcW w:w="1026" w:type="dxa"/>
            <w:noWrap w:val="0"/>
            <w:vAlign w:val="center"/>
          </w:tcPr>
          <w:p>
            <w:pPr>
              <w:pStyle w:val="18"/>
              <w:spacing w:line="360" w:lineRule="auto"/>
              <w:jc w:val="center"/>
              <w:rPr>
                <w:rFonts w:hint="default" w:eastAsia="宋体"/>
                <w:sz w:val="21"/>
                <w:szCs w:val="21"/>
                <w:lang w:val="en-US" w:eastAsia="zh-CN"/>
              </w:rPr>
            </w:pPr>
            <w:r>
              <w:rPr>
                <w:rFonts w:hint="eastAsia"/>
                <w:sz w:val="21"/>
                <w:szCs w:val="21"/>
                <w:lang w:val="en-US" w:eastAsia="zh-CN"/>
              </w:rPr>
              <w:t>28</w:t>
            </w:r>
          </w:p>
        </w:tc>
        <w:tc>
          <w:tcPr>
            <w:tcW w:w="2127" w:type="dxa"/>
            <w:noWrap w:val="0"/>
            <w:vAlign w:val="center"/>
          </w:tcPr>
          <w:p>
            <w:pPr>
              <w:pStyle w:val="18"/>
              <w:spacing w:line="360" w:lineRule="auto"/>
              <w:rPr>
                <w:sz w:val="21"/>
                <w:szCs w:val="21"/>
              </w:rPr>
            </w:pPr>
            <w:r>
              <w:rPr>
                <w:sz w:val="21"/>
                <w:szCs w:val="21"/>
                <w:lang w:eastAsia="en-US"/>
              </w:rPr>
              <w:t>解释权</w:t>
            </w:r>
          </w:p>
        </w:tc>
        <w:tc>
          <w:tcPr>
            <w:tcW w:w="5386" w:type="dxa"/>
            <w:noWrap w:val="0"/>
            <w:vAlign w:val="center"/>
          </w:tcPr>
          <w:p>
            <w:pPr>
              <w:pStyle w:val="18"/>
              <w:numPr>
                <w:ilvl w:val="0"/>
                <w:numId w:val="2"/>
              </w:numPr>
              <w:tabs>
                <w:tab w:val="left" w:pos="710"/>
              </w:tabs>
              <w:spacing w:line="360" w:lineRule="auto"/>
              <w:ind w:right="-29" w:firstLine="0"/>
              <w:jc w:val="both"/>
              <w:rPr>
                <w:sz w:val="21"/>
                <w:szCs w:val="21"/>
              </w:rPr>
            </w:pPr>
            <w:r>
              <w:rPr>
                <w:sz w:val="21"/>
                <w:szCs w:val="21"/>
              </w:rPr>
              <w:t>构成本谈判文件的各个组成文件应互为解释，互为说明；</w:t>
            </w:r>
          </w:p>
          <w:p>
            <w:pPr>
              <w:pStyle w:val="18"/>
              <w:numPr>
                <w:ilvl w:val="0"/>
                <w:numId w:val="2"/>
              </w:numPr>
              <w:tabs>
                <w:tab w:val="left" w:pos="723"/>
              </w:tabs>
              <w:spacing w:line="360" w:lineRule="auto"/>
              <w:ind w:right="102" w:firstLine="0"/>
              <w:jc w:val="both"/>
              <w:rPr>
                <w:sz w:val="21"/>
                <w:szCs w:val="21"/>
              </w:rPr>
            </w:pPr>
            <w:r>
              <w:rPr>
                <w:sz w:val="21"/>
                <w:szCs w:val="21"/>
              </w:rPr>
              <w:t>同一组成文件中就同一事项的规定或约定不一致的，以编排顺序在后者为准；</w:t>
            </w:r>
          </w:p>
          <w:p>
            <w:pPr>
              <w:pStyle w:val="18"/>
              <w:numPr>
                <w:ilvl w:val="0"/>
                <w:numId w:val="2"/>
              </w:numPr>
              <w:tabs>
                <w:tab w:val="left" w:pos="723"/>
              </w:tabs>
              <w:spacing w:line="360" w:lineRule="auto"/>
              <w:ind w:right="96" w:firstLine="0"/>
              <w:jc w:val="both"/>
              <w:rPr>
                <w:sz w:val="21"/>
                <w:szCs w:val="21"/>
              </w:rPr>
            </w:pPr>
            <w:r>
              <w:rPr>
                <w:sz w:val="21"/>
                <w:szCs w:val="21"/>
              </w:rPr>
              <w:t>如有不明确或不一致，构成合同文件组成内容的，以合同文件约定内容为准，且以专用合同条款约定的合同文件优先顺序解释；</w:t>
            </w:r>
          </w:p>
          <w:p>
            <w:pPr>
              <w:pStyle w:val="18"/>
              <w:numPr>
                <w:ilvl w:val="0"/>
                <w:numId w:val="2"/>
              </w:numPr>
              <w:tabs>
                <w:tab w:val="left" w:pos="723"/>
              </w:tabs>
              <w:spacing w:line="360" w:lineRule="auto"/>
              <w:ind w:right="90" w:firstLine="0"/>
              <w:jc w:val="both"/>
              <w:rPr>
                <w:sz w:val="21"/>
                <w:szCs w:val="21"/>
              </w:rPr>
            </w:pPr>
            <w:r>
              <w:rPr>
                <w:sz w:val="21"/>
                <w:szCs w:val="21"/>
              </w:rPr>
              <w:t>除谈判文件中有特别规定外，仅适用于谈判及响应文件提交阶段的规定，按谈判公告、供应商须知、评审方法和标准、响应文件格式的先后顺序解释；</w:t>
            </w:r>
          </w:p>
          <w:p>
            <w:pPr>
              <w:pStyle w:val="18"/>
              <w:numPr>
                <w:ilvl w:val="0"/>
                <w:numId w:val="2"/>
              </w:numPr>
              <w:tabs>
                <w:tab w:val="left" w:pos="723"/>
              </w:tabs>
              <w:spacing w:line="360" w:lineRule="auto"/>
              <w:ind w:left="722" w:hanging="615"/>
              <w:jc w:val="both"/>
              <w:rPr>
                <w:sz w:val="21"/>
                <w:szCs w:val="21"/>
              </w:rPr>
            </w:pPr>
            <w:r>
              <w:rPr>
                <w:sz w:val="21"/>
                <w:szCs w:val="21"/>
              </w:rPr>
              <w:t>按本款前述规定仍不能形成结论的，由采购</w:t>
            </w:r>
          </w:p>
          <w:p>
            <w:pPr>
              <w:pStyle w:val="18"/>
              <w:spacing w:line="360" w:lineRule="auto"/>
              <w:ind w:left="105"/>
              <w:rPr>
                <w:sz w:val="21"/>
                <w:szCs w:val="21"/>
              </w:rPr>
            </w:pPr>
            <w:r>
              <w:rPr>
                <w:sz w:val="21"/>
                <w:szCs w:val="21"/>
                <w:lang w:eastAsia="en-US"/>
              </w:rPr>
              <w:t>人负责解释。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2" w:hRule="atLeast"/>
          <w:jc w:val="center"/>
        </w:trPr>
        <w:tc>
          <w:tcPr>
            <w:tcW w:w="1026" w:type="dxa"/>
            <w:noWrap w:val="0"/>
            <w:vAlign w:val="center"/>
          </w:tcPr>
          <w:p>
            <w:pPr>
              <w:pStyle w:val="18"/>
              <w:spacing w:line="360" w:lineRule="auto"/>
              <w:jc w:val="center"/>
              <w:rPr>
                <w:rFonts w:hint="default" w:eastAsia="宋体"/>
                <w:sz w:val="21"/>
                <w:szCs w:val="21"/>
                <w:lang w:val="en-US" w:eastAsia="zh-CN"/>
              </w:rPr>
            </w:pPr>
            <w:r>
              <w:rPr>
                <w:rFonts w:hint="eastAsia"/>
                <w:sz w:val="21"/>
                <w:szCs w:val="21"/>
                <w:lang w:val="en-US" w:eastAsia="zh-CN"/>
              </w:rPr>
              <w:t>29</w:t>
            </w:r>
          </w:p>
        </w:tc>
        <w:tc>
          <w:tcPr>
            <w:tcW w:w="2127" w:type="dxa"/>
            <w:noWrap w:val="0"/>
            <w:vAlign w:val="center"/>
          </w:tcPr>
          <w:p>
            <w:pPr>
              <w:pStyle w:val="18"/>
              <w:spacing w:line="360" w:lineRule="auto"/>
              <w:rPr>
                <w:sz w:val="21"/>
                <w:szCs w:val="21"/>
              </w:rPr>
            </w:pPr>
            <w:r>
              <w:rPr>
                <w:sz w:val="21"/>
                <w:szCs w:val="21"/>
                <w:lang w:eastAsia="en-US"/>
              </w:rPr>
              <w:t>其他补充说明</w:t>
            </w:r>
          </w:p>
        </w:tc>
        <w:tc>
          <w:tcPr>
            <w:tcW w:w="5386" w:type="dxa"/>
            <w:noWrap w:val="0"/>
            <w:vAlign w:val="center"/>
          </w:tcPr>
          <w:p>
            <w:pPr>
              <w:keepLines w:val="0"/>
              <w:widowControl w:val="0"/>
              <w:suppressLineNumbers w:val="0"/>
              <w:kinsoku/>
              <w:wordWrap/>
              <w:overflowPunct/>
              <w:topLinePunct w:val="0"/>
              <w:autoSpaceDE/>
              <w:autoSpaceDN w:val="0"/>
              <w:adjustRightInd w:val="0"/>
              <w:snapToGrid w:val="0"/>
              <w:spacing w:before="0" w:beforeAutospacing="0" w:after="0" w:afterAutospacing="0" w:line="360" w:lineRule="auto"/>
              <w:ind w:right="0"/>
              <w:jc w:val="both"/>
              <w:rPr>
                <w:sz w:val="21"/>
                <w:szCs w:val="21"/>
              </w:rPr>
            </w:pPr>
            <w:r>
              <w:rPr>
                <w:rFonts w:hint="eastAsia"/>
                <w:sz w:val="21"/>
                <w:szCs w:val="21"/>
                <w:lang w:val="en-US" w:eastAsia="zh-CN"/>
              </w:rPr>
              <w:t>无</w:t>
            </w:r>
            <w:r>
              <w:rPr>
                <w:rFonts w:hint="eastAsia"/>
                <w:sz w:val="21"/>
                <w:szCs w:val="21"/>
              </w:rPr>
              <w:t xml:space="preserve">                              </w:t>
            </w:r>
          </w:p>
        </w:tc>
      </w:tr>
    </w:tbl>
    <w:p>
      <w:pPr>
        <w:spacing w:line="360" w:lineRule="auto"/>
        <w:rPr>
          <w:sz w:val="21"/>
          <w:szCs w:val="21"/>
        </w:rPr>
        <w:sectPr>
          <w:footerReference r:id="rId4" w:type="default"/>
          <w:pgSz w:w="11910" w:h="16840"/>
          <w:pgMar w:top="1380" w:right="1440" w:bottom="1580" w:left="1580" w:header="890" w:footer="1363" w:gutter="0"/>
          <w:pgNumType w:fmt="decimal" w:start="1"/>
          <w:cols w:space="720" w:num="1"/>
        </w:sectPr>
      </w:pPr>
    </w:p>
    <w:p>
      <w:pPr>
        <w:pStyle w:val="3"/>
        <w:spacing w:before="2" w:line="360" w:lineRule="auto"/>
        <w:rPr>
          <w:sz w:val="21"/>
          <w:szCs w:val="21"/>
        </w:rPr>
      </w:pPr>
    </w:p>
    <w:p>
      <w:pPr>
        <w:pStyle w:val="7"/>
        <w:spacing w:before="139"/>
        <w:ind w:right="1502"/>
        <w:jc w:val="center"/>
        <w:rPr>
          <w:rFonts w:ascii="宋体" w:hAnsi="宋体"/>
          <w:sz w:val="32"/>
          <w:szCs w:val="32"/>
        </w:rPr>
      </w:pPr>
      <w:r>
        <w:rPr>
          <w:rFonts w:ascii="宋体" w:hAnsi="宋体"/>
          <w:sz w:val="32"/>
          <w:szCs w:val="32"/>
        </w:rPr>
        <w:t>二、供应商须知正文</w:t>
      </w:r>
    </w:p>
    <w:p>
      <w:pPr>
        <w:pStyle w:val="7"/>
        <w:keepNext w:val="0"/>
        <w:keepLines w:val="0"/>
        <w:numPr>
          <w:ilvl w:val="0"/>
          <w:numId w:val="3"/>
        </w:numPr>
        <w:tabs>
          <w:tab w:val="left" w:pos="901"/>
        </w:tabs>
        <w:spacing w:before="161" w:after="0" w:line="360" w:lineRule="auto"/>
        <w:rPr>
          <w:rFonts w:ascii="宋体" w:hAnsi="宋体"/>
          <w:sz w:val="21"/>
          <w:szCs w:val="21"/>
        </w:rPr>
      </w:pPr>
      <w:r>
        <w:rPr>
          <w:rFonts w:ascii="宋体" w:hAnsi="宋体"/>
          <w:sz w:val="21"/>
          <w:szCs w:val="21"/>
        </w:rPr>
        <w:t>适用范围</w:t>
      </w:r>
    </w:p>
    <w:p>
      <w:pPr>
        <w:pStyle w:val="19"/>
        <w:numPr>
          <w:ilvl w:val="1"/>
          <w:numId w:val="3"/>
        </w:numPr>
        <w:tabs>
          <w:tab w:val="left" w:pos="1075"/>
        </w:tabs>
        <w:spacing w:before="160" w:line="360" w:lineRule="auto"/>
        <w:ind w:right="2288" w:hanging="3"/>
        <w:jc w:val="both"/>
        <w:rPr>
          <w:b/>
          <w:sz w:val="21"/>
          <w:szCs w:val="21"/>
        </w:rPr>
      </w:pPr>
      <w:r>
        <w:rPr>
          <w:sz w:val="21"/>
          <w:szCs w:val="21"/>
        </w:rPr>
        <w:t>本谈判文件仅适用于本次谈判所述的工程项目采购。</w:t>
      </w:r>
    </w:p>
    <w:p>
      <w:pPr>
        <w:pStyle w:val="19"/>
        <w:tabs>
          <w:tab w:val="left" w:pos="1075"/>
        </w:tabs>
        <w:spacing w:before="160" w:line="360" w:lineRule="auto"/>
        <w:ind w:left="657" w:right="2288" w:firstLine="0"/>
        <w:jc w:val="both"/>
        <w:rPr>
          <w:b/>
          <w:sz w:val="21"/>
          <w:szCs w:val="21"/>
        </w:rPr>
      </w:pPr>
      <w:r>
        <w:rPr>
          <w:b/>
          <w:sz w:val="21"/>
          <w:szCs w:val="21"/>
        </w:rPr>
        <w:t>2.定义</w:t>
      </w:r>
    </w:p>
    <w:p>
      <w:pPr>
        <w:pStyle w:val="19"/>
        <w:numPr>
          <w:ilvl w:val="1"/>
          <w:numId w:val="4"/>
        </w:numPr>
        <w:tabs>
          <w:tab w:val="left" w:pos="1087"/>
        </w:tabs>
        <w:spacing w:before="1" w:line="360" w:lineRule="auto"/>
        <w:ind w:right="357" w:firstLine="434"/>
        <w:jc w:val="both"/>
        <w:rPr>
          <w:sz w:val="21"/>
          <w:szCs w:val="21"/>
        </w:rPr>
      </w:pPr>
      <w:r>
        <w:rPr>
          <w:sz w:val="21"/>
          <w:szCs w:val="21"/>
        </w:rPr>
        <w:t>工程：是指建设工程，包括建筑物和构筑物的新建、改建、扩建及其相关的装修、拆除、修缮等；与工程建设有关的货物，是指构成工程不可分割的组成部分，且为实现工程基本功能所必需的设备、材料等；所称与工程建设有关的服务，是指为完成工程所需的勘察、设计、监理等服务。</w:t>
      </w:r>
    </w:p>
    <w:p>
      <w:pPr>
        <w:pStyle w:val="19"/>
        <w:numPr>
          <w:ilvl w:val="1"/>
          <w:numId w:val="4"/>
        </w:numPr>
        <w:tabs>
          <w:tab w:val="left" w:pos="1130"/>
        </w:tabs>
        <w:spacing w:before="3" w:line="360" w:lineRule="auto"/>
        <w:ind w:right="353" w:firstLine="470"/>
        <w:jc w:val="both"/>
        <w:rPr>
          <w:sz w:val="21"/>
          <w:szCs w:val="21"/>
        </w:rPr>
      </w:pPr>
      <w:r>
        <w:rPr>
          <w:sz w:val="21"/>
          <w:szCs w:val="21"/>
        </w:rPr>
        <w:t>时限（年份、月份等）计算：系指从响应文件提交截止之日向前追溯 X 年/月（“X”为“一”及以后整数）起算。</w:t>
      </w:r>
    </w:p>
    <w:p>
      <w:pPr>
        <w:pStyle w:val="7"/>
        <w:keepNext w:val="0"/>
        <w:keepLines w:val="0"/>
        <w:numPr>
          <w:ilvl w:val="0"/>
          <w:numId w:val="5"/>
        </w:numPr>
        <w:tabs>
          <w:tab w:val="left" w:pos="899"/>
        </w:tabs>
        <w:spacing w:before="1" w:after="0" w:line="360" w:lineRule="auto"/>
        <w:ind w:hanging="245"/>
        <w:rPr>
          <w:rFonts w:ascii="宋体" w:hAnsi="宋体"/>
          <w:sz w:val="21"/>
          <w:szCs w:val="21"/>
        </w:rPr>
      </w:pPr>
      <w:r>
        <w:rPr>
          <w:rFonts w:ascii="宋体" w:hAnsi="宋体"/>
          <w:sz w:val="21"/>
          <w:szCs w:val="21"/>
        </w:rPr>
        <w:t>采购人、采购代理机构及供应商</w:t>
      </w:r>
    </w:p>
    <w:p>
      <w:pPr>
        <w:pStyle w:val="19"/>
        <w:numPr>
          <w:ilvl w:val="1"/>
          <w:numId w:val="5"/>
        </w:numPr>
        <w:tabs>
          <w:tab w:val="left" w:pos="1075"/>
        </w:tabs>
        <w:spacing w:before="161" w:line="360" w:lineRule="auto"/>
        <w:ind w:right="361" w:firstLine="434"/>
        <w:rPr>
          <w:sz w:val="21"/>
          <w:szCs w:val="21"/>
        </w:rPr>
      </w:pPr>
      <w:r>
        <w:rPr>
          <w:sz w:val="21"/>
          <w:szCs w:val="21"/>
        </w:rPr>
        <w:t>采购人：是指依法开展政府采购活动的国家机关、事业单位、团体组织。本项目的采购人见</w:t>
      </w:r>
      <w:r>
        <w:rPr>
          <w:sz w:val="21"/>
          <w:szCs w:val="21"/>
          <w:u w:val="single"/>
        </w:rPr>
        <w:t>供应商须知前附表</w:t>
      </w:r>
      <w:r>
        <w:rPr>
          <w:sz w:val="21"/>
          <w:szCs w:val="21"/>
        </w:rPr>
        <w:t>。</w:t>
      </w:r>
    </w:p>
    <w:p>
      <w:pPr>
        <w:pStyle w:val="19"/>
        <w:numPr>
          <w:ilvl w:val="1"/>
          <w:numId w:val="5"/>
        </w:numPr>
        <w:tabs>
          <w:tab w:val="left" w:pos="1075"/>
        </w:tabs>
        <w:spacing w:before="2" w:line="360" w:lineRule="auto"/>
        <w:ind w:right="237" w:firstLine="434"/>
        <w:rPr>
          <w:sz w:val="21"/>
          <w:szCs w:val="21"/>
        </w:rPr>
      </w:pPr>
      <w:r>
        <w:rPr>
          <w:sz w:val="21"/>
          <w:szCs w:val="21"/>
        </w:rPr>
        <w:t>采购代理机构：是指集中采购机构或从事采购代理业务的社会中介机构。本项目的采购代理机构见</w:t>
      </w:r>
      <w:r>
        <w:rPr>
          <w:sz w:val="21"/>
          <w:szCs w:val="21"/>
          <w:u w:val="single"/>
        </w:rPr>
        <w:t>供应商须知前附表</w:t>
      </w:r>
      <w:r>
        <w:rPr>
          <w:sz w:val="21"/>
          <w:szCs w:val="21"/>
        </w:rPr>
        <w:t>。</w:t>
      </w:r>
    </w:p>
    <w:p>
      <w:pPr>
        <w:pStyle w:val="19"/>
        <w:numPr>
          <w:ilvl w:val="1"/>
          <w:numId w:val="5"/>
        </w:numPr>
        <w:tabs>
          <w:tab w:val="left" w:pos="1087"/>
        </w:tabs>
        <w:spacing w:before="1" w:line="360" w:lineRule="auto"/>
        <w:ind w:right="356" w:firstLine="434"/>
        <w:jc w:val="both"/>
        <w:rPr>
          <w:sz w:val="21"/>
          <w:szCs w:val="21"/>
        </w:rPr>
      </w:pPr>
      <w:r>
        <w:rPr>
          <w:sz w:val="21"/>
          <w:szCs w:val="21"/>
        </w:rPr>
        <w:t>政府采购监督管理部门：各级人民政府指定的有关部门依法履行与政府采购活动有关的监督管理职责。本项目的政府采购监督管理部门见</w:t>
      </w:r>
      <w:r>
        <w:rPr>
          <w:sz w:val="21"/>
          <w:szCs w:val="21"/>
          <w:u w:val="single"/>
        </w:rPr>
        <w:t>供应商须知前附表</w:t>
      </w:r>
      <w:r>
        <w:rPr>
          <w:sz w:val="21"/>
          <w:szCs w:val="21"/>
        </w:rPr>
        <w:t>。</w:t>
      </w:r>
    </w:p>
    <w:p>
      <w:pPr>
        <w:pStyle w:val="19"/>
        <w:numPr>
          <w:ilvl w:val="1"/>
          <w:numId w:val="5"/>
        </w:numPr>
        <w:tabs>
          <w:tab w:val="left" w:pos="1087"/>
        </w:tabs>
        <w:spacing w:before="2" w:line="360" w:lineRule="auto"/>
        <w:ind w:right="244" w:firstLine="434"/>
        <w:rPr>
          <w:sz w:val="21"/>
          <w:szCs w:val="21"/>
        </w:rPr>
      </w:pPr>
      <w:r>
        <w:rPr>
          <w:sz w:val="21"/>
          <w:szCs w:val="21"/>
        </w:rPr>
        <w:t>供应商：是指向采购人提供工程、货物或者服务的法人、非法人组织或者自然人。分支机构不得参加政府采购活动，但银行、保险、石油石化、电力、电信等特殊行业除外。本项目的供应商须满足以下条件：</w:t>
      </w:r>
    </w:p>
    <w:p>
      <w:pPr>
        <w:pStyle w:val="19"/>
        <w:numPr>
          <w:ilvl w:val="2"/>
          <w:numId w:val="5"/>
        </w:numPr>
        <w:tabs>
          <w:tab w:val="left" w:pos="1327"/>
        </w:tabs>
        <w:spacing w:before="2" w:line="360" w:lineRule="auto"/>
        <w:ind w:right="357" w:firstLine="434"/>
        <w:rPr>
          <w:sz w:val="21"/>
          <w:szCs w:val="21"/>
        </w:rPr>
      </w:pPr>
      <w:r>
        <w:rPr>
          <w:sz w:val="21"/>
          <w:szCs w:val="21"/>
        </w:rPr>
        <w:t>在中华人民共和国境内注册，能够独立承担民事责任，有生产或供应能力的本国供应商。</w:t>
      </w:r>
    </w:p>
    <w:p>
      <w:pPr>
        <w:pStyle w:val="19"/>
        <w:numPr>
          <w:ilvl w:val="2"/>
          <w:numId w:val="5"/>
        </w:numPr>
        <w:tabs>
          <w:tab w:val="left" w:pos="1327"/>
        </w:tabs>
        <w:spacing w:before="1" w:line="360" w:lineRule="auto"/>
        <w:ind w:right="357" w:firstLine="434"/>
        <w:rPr>
          <w:sz w:val="21"/>
          <w:szCs w:val="21"/>
        </w:rPr>
      </w:pPr>
      <w:r>
        <w:rPr>
          <w:sz w:val="21"/>
          <w:szCs w:val="21"/>
        </w:rPr>
        <w:t>具备《中华人民共和国政府采购法》第二十二条关于供应商条件的规定，遵守本项目采购人本级和上级财政部门政府采购的有关规定。</w:t>
      </w:r>
    </w:p>
    <w:p>
      <w:pPr>
        <w:pStyle w:val="19"/>
        <w:numPr>
          <w:ilvl w:val="2"/>
          <w:numId w:val="5"/>
        </w:numPr>
        <w:tabs>
          <w:tab w:val="left" w:pos="1315"/>
        </w:tabs>
        <w:spacing w:before="2" w:line="360" w:lineRule="auto"/>
        <w:ind w:left="1314" w:hanging="661"/>
        <w:rPr>
          <w:sz w:val="21"/>
          <w:szCs w:val="21"/>
        </w:rPr>
      </w:pPr>
      <w:r>
        <w:rPr>
          <w:sz w:val="21"/>
          <w:szCs w:val="21"/>
        </w:rPr>
        <w:t>以采购代理机构认可的方式获得了本项目的谈判文件。</w:t>
      </w:r>
    </w:p>
    <w:p>
      <w:pPr>
        <w:spacing w:line="360" w:lineRule="auto"/>
        <w:rPr>
          <w:sz w:val="21"/>
          <w:szCs w:val="21"/>
        </w:rPr>
        <w:sectPr>
          <w:pgSz w:w="11910" w:h="16840"/>
          <w:pgMar w:top="1380" w:right="1440" w:bottom="1580" w:left="1580" w:header="890" w:footer="1363" w:gutter="0"/>
          <w:pgNumType w:fmt="decimal"/>
          <w:cols w:space="720" w:num="1"/>
        </w:sectPr>
      </w:pPr>
    </w:p>
    <w:p>
      <w:pPr>
        <w:pStyle w:val="19"/>
        <w:numPr>
          <w:ilvl w:val="2"/>
          <w:numId w:val="5"/>
        </w:numPr>
        <w:tabs>
          <w:tab w:val="left" w:pos="1327"/>
        </w:tabs>
        <w:spacing w:before="139" w:line="360" w:lineRule="auto"/>
        <w:ind w:right="356" w:firstLine="434"/>
        <w:jc w:val="both"/>
        <w:rPr>
          <w:sz w:val="21"/>
          <w:szCs w:val="21"/>
        </w:rPr>
      </w:pPr>
      <w:r>
        <w:rPr>
          <w:rFonts w:hint="eastAsia"/>
          <w:sz w:val="21"/>
          <w:szCs w:val="21"/>
        </w:rPr>
        <w:t>若供应商须知前附表中写明专门面向中小企业预留份额项目，供应商需满足采购公告中落实政府采购政策需满足的资格要求，否则其响应将被认定为响应无效</w:t>
      </w:r>
      <w:r>
        <w:rPr>
          <w:sz w:val="21"/>
          <w:szCs w:val="21"/>
        </w:rPr>
        <w:t>。</w:t>
      </w:r>
    </w:p>
    <w:p>
      <w:pPr>
        <w:pStyle w:val="19"/>
        <w:numPr>
          <w:ilvl w:val="1"/>
          <w:numId w:val="5"/>
        </w:numPr>
        <w:tabs>
          <w:tab w:val="left" w:pos="1075"/>
        </w:tabs>
        <w:spacing w:before="1" w:line="360" w:lineRule="auto"/>
        <w:ind w:left="1074" w:hanging="421"/>
        <w:jc w:val="both"/>
        <w:rPr>
          <w:sz w:val="21"/>
          <w:szCs w:val="21"/>
        </w:rPr>
      </w:pPr>
      <w:r>
        <w:rPr>
          <w:sz w:val="21"/>
          <w:szCs w:val="21"/>
        </w:rPr>
        <w:t>若</w:t>
      </w:r>
      <w:r>
        <w:rPr>
          <w:sz w:val="21"/>
          <w:szCs w:val="21"/>
          <w:u w:val="single"/>
        </w:rPr>
        <w:t>供应商须知前附表</w:t>
      </w:r>
      <w:r>
        <w:rPr>
          <w:sz w:val="21"/>
          <w:szCs w:val="21"/>
        </w:rPr>
        <w:t>中允许联合体参加谈判，对联合体规定如下：</w:t>
      </w:r>
    </w:p>
    <w:p>
      <w:pPr>
        <w:pStyle w:val="19"/>
        <w:numPr>
          <w:ilvl w:val="2"/>
          <w:numId w:val="5"/>
        </w:numPr>
        <w:tabs>
          <w:tab w:val="left" w:pos="1315"/>
        </w:tabs>
        <w:spacing w:before="161" w:line="360" w:lineRule="auto"/>
        <w:ind w:left="1314" w:hanging="661"/>
        <w:jc w:val="both"/>
        <w:rPr>
          <w:sz w:val="21"/>
          <w:szCs w:val="21"/>
        </w:rPr>
      </w:pPr>
      <w:r>
        <w:rPr>
          <w:sz w:val="21"/>
          <w:szCs w:val="21"/>
        </w:rPr>
        <w:t>两个以上供应商可以组成一个谈判联合体，以一个供应商的身份谈判。</w:t>
      </w:r>
    </w:p>
    <w:p>
      <w:pPr>
        <w:pStyle w:val="19"/>
        <w:numPr>
          <w:ilvl w:val="2"/>
          <w:numId w:val="5"/>
        </w:numPr>
        <w:tabs>
          <w:tab w:val="left" w:pos="1327"/>
        </w:tabs>
        <w:spacing w:before="160" w:line="360" w:lineRule="auto"/>
        <w:ind w:right="357" w:firstLine="434"/>
        <w:jc w:val="both"/>
        <w:rPr>
          <w:sz w:val="21"/>
          <w:szCs w:val="21"/>
        </w:rPr>
      </w:pPr>
      <w:r>
        <w:rPr>
          <w:sz w:val="21"/>
          <w:szCs w:val="21"/>
        </w:rPr>
        <w:t>联合体各方均应符合《中华人民共和国政府采购法》第二十二条规定的条件。</w:t>
      </w:r>
    </w:p>
    <w:p>
      <w:pPr>
        <w:pStyle w:val="19"/>
        <w:numPr>
          <w:ilvl w:val="2"/>
          <w:numId w:val="5"/>
        </w:numPr>
        <w:tabs>
          <w:tab w:val="left" w:pos="1327"/>
        </w:tabs>
        <w:spacing w:before="2" w:line="360" w:lineRule="auto"/>
        <w:ind w:right="358" w:firstLine="434"/>
        <w:jc w:val="both"/>
        <w:rPr>
          <w:sz w:val="21"/>
          <w:szCs w:val="21"/>
        </w:rPr>
      </w:pPr>
      <w:r>
        <w:rPr>
          <w:sz w:val="21"/>
          <w:szCs w:val="21"/>
        </w:rPr>
        <w:t>采购人根据采购项目对供应商的特殊要求，联合体中至少应当有一方符合相关规定。</w:t>
      </w:r>
    </w:p>
    <w:p>
      <w:pPr>
        <w:pStyle w:val="19"/>
        <w:numPr>
          <w:ilvl w:val="2"/>
          <w:numId w:val="5"/>
        </w:numPr>
        <w:tabs>
          <w:tab w:val="left" w:pos="1327"/>
        </w:tabs>
        <w:spacing w:before="1" w:line="360" w:lineRule="auto"/>
        <w:ind w:right="358" w:firstLine="434"/>
        <w:jc w:val="both"/>
        <w:rPr>
          <w:sz w:val="21"/>
          <w:szCs w:val="21"/>
        </w:rPr>
      </w:pPr>
      <w:r>
        <w:rPr>
          <w:sz w:val="21"/>
          <w:szCs w:val="21"/>
        </w:rPr>
        <w:t>联合体各方应签订联合体协议，明确约定联合体各方承担的工作和相应的责任，并将联合体协议作为响应文件的一部分提交。</w:t>
      </w:r>
    </w:p>
    <w:p>
      <w:pPr>
        <w:pStyle w:val="19"/>
        <w:numPr>
          <w:ilvl w:val="2"/>
          <w:numId w:val="5"/>
        </w:numPr>
        <w:tabs>
          <w:tab w:val="left" w:pos="1327"/>
        </w:tabs>
        <w:spacing w:before="1" w:line="360" w:lineRule="auto"/>
        <w:ind w:right="356" w:firstLine="434"/>
        <w:jc w:val="both"/>
        <w:rPr>
          <w:sz w:val="21"/>
          <w:szCs w:val="21"/>
        </w:rPr>
      </w:pPr>
      <w:r>
        <w:rPr>
          <w:sz w:val="21"/>
          <w:szCs w:val="21"/>
        </w:rPr>
        <w:t>联合体中有同类资质的供应商按照联合体分工承担相同工作的，应当按照资质等级较低的供应商确定资质等级。</w:t>
      </w:r>
    </w:p>
    <w:p>
      <w:pPr>
        <w:pStyle w:val="19"/>
        <w:numPr>
          <w:ilvl w:val="2"/>
          <w:numId w:val="5"/>
        </w:numPr>
        <w:tabs>
          <w:tab w:val="left" w:pos="1327"/>
        </w:tabs>
        <w:spacing w:before="2" w:line="360" w:lineRule="auto"/>
        <w:ind w:right="353" w:firstLine="434"/>
        <w:jc w:val="both"/>
        <w:rPr>
          <w:sz w:val="21"/>
          <w:szCs w:val="21"/>
        </w:rPr>
      </w:pPr>
      <w:r>
        <w:rPr>
          <w:sz w:val="21"/>
          <w:szCs w:val="21"/>
        </w:rPr>
        <w:t>以联合体形式参加政府采购活动的，联合体各方不得再单独参加或者与其他供应商另外组成联合体参加本项目谈判，否则其响应文件将被认定为</w:t>
      </w:r>
      <w:r>
        <w:rPr>
          <w:b/>
          <w:sz w:val="21"/>
          <w:szCs w:val="21"/>
        </w:rPr>
        <w:t>响应无效</w:t>
      </w:r>
      <w:r>
        <w:rPr>
          <w:sz w:val="21"/>
          <w:szCs w:val="21"/>
        </w:rPr>
        <w:t>。</w:t>
      </w:r>
    </w:p>
    <w:p>
      <w:pPr>
        <w:pStyle w:val="19"/>
        <w:numPr>
          <w:ilvl w:val="2"/>
          <w:numId w:val="5"/>
        </w:numPr>
        <w:tabs>
          <w:tab w:val="left" w:pos="1315"/>
        </w:tabs>
        <w:spacing w:before="2" w:line="360" w:lineRule="auto"/>
        <w:ind w:left="1314" w:hanging="661"/>
        <w:jc w:val="both"/>
        <w:rPr>
          <w:sz w:val="21"/>
          <w:szCs w:val="21"/>
        </w:rPr>
      </w:pPr>
      <w:r>
        <w:rPr>
          <w:sz w:val="21"/>
          <w:szCs w:val="21"/>
        </w:rPr>
        <w:t>对联合体参加谈判的其他资格要求见</w:t>
      </w:r>
      <w:r>
        <w:rPr>
          <w:sz w:val="21"/>
          <w:szCs w:val="21"/>
          <w:u w:val="single"/>
        </w:rPr>
        <w:t>供应商资格</w:t>
      </w:r>
      <w:r>
        <w:rPr>
          <w:sz w:val="21"/>
          <w:szCs w:val="21"/>
        </w:rPr>
        <w:t>。</w:t>
      </w:r>
    </w:p>
    <w:p>
      <w:pPr>
        <w:pStyle w:val="19"/>
        <w:numPr>
          <w:ilvl w:val="1"/>
          <w:numId w:val="5"/>
        </w:numPr>
        <w:tabs>
          <w:tab w:val="left" w:pos="1087"/>
        </w:tabs>
        <w:spacing w:before="160" w:line="360" w:lineRule="auto"/>
        <w:ind w:right="356" w:firstLine="434"/>
        <w:jc w:val="both"/>
        <w:rPr>
          <w:sz w:val="21"/>
          <w:szCs w:val="21"/>
        </w:rPr>
      </w:pPr>
      <w:r>
        <w:rPr>
          <w:sz w:val="21"/>
          <w:szCs w:val="21"/>
        </w:rPr>
        <w:t>单位负责人为同一人或者存在直接控股、管理关系的不同供应商，不得参加同一合同项下的政府采购活动。否则其响应文件将被认定为</w:t>
      </w:r>
      <w:r>
        <w:rPr>
          <w:b/>
          <w:sz w:val="21"/>
          <w:szCs w:val="21"/>
        </w:rPr>
        <w:t>响应无效</w:t>
      </w:r>
      <w:r>
        <w:rPr>
          <w:sz w:val="21"/>
          <w:szCs w:val="21"/>
        </w:rPr>
        <w:t>。</w:t>
      </w:r>
    </w:p>
    <w:p>
      <w:pPr>
        <w:pStyle w:val="19"/>
        <w:numPr>
          <w:ilvl w:val="1"/>
          <w:numId w:val="5"/>
        </w:numPr>
        <w:tabs>
          <w:tab w:val="left" w:pos="1087"/>
        </w:tabs>
        <w:spacing w:before="2" w:line="360" w:lineRule="auto"/>
        <w:ind w:right="357" w:firstLine="434"/>
        <w:jc w:val="both"/>
        <w:rPr>
          <w:sz w:val="21"/>
          <w:szCs w:val="21"/>
        </w:rPr>
      </w:pPr>
      <w:r>
        <w:rPr>
          <w:sz w:val="21"/>
          <w:szCs w:val="21"/>
        </w:rPr>
        <w:t>为本项目提供过整体设计、规范编制或者项目管理、监理、检测等服务的供应商，不得再参加本项目上述服务以外的其他采购活动。否则其响应文件将被认定为</w:t>
      </w:r>
      <w:r>
        <w:rPr>
          <w:b/>
          <w:sz w:val="21"/>
          <w:szCs w:val="21"/>
        </w:rPr>
        <w:t>响应无效</w:t>
      </w:r>
      <w:r>
        <w:rPr>
          <w:sz w:val="21"/>
          <w:szCs w:val="21"/>
        </w:rPr>
        <w:t>。</w:t>
      </w:r>
    </w:p>
    <w:p>
      <w:pPr>
        <w:pStyle w:val="7"/>
        <w:keepNext w:val="0"/>
        <w:keepLines w:val="0"/>
        <w:numPr>
          <w:ilvl w:val="0"/>
          <w:numId w:val="5"/>
        </w:numPr>
        <w:tabs>
          <w:tab w:val="left" w:pos="901"/>
        </w:tabs>
        <w:spacing w:before="2" w:after="0" w:line="360" w:lineRule="auto"/>
        <w:ind w:left="900"/>
        <w:rPr>
          <w:rFonts w:ascii="宋体" w:hAnsi="宋体"/>
          <w:sz w:val="21"/>
          <w:szCs w:val="21"/>
        </w:rPr>
      </w:pPr>
      <w:r>
        <w:rPr>
          <w:rFonts w:ascii="宋体" w:hAnsi="宋体"/>
          <w:sz w:val="21"/>
          <w:szCs w:val="21"/>
        </w:rPr>
        <w:t>资金来源</w:t>
      </w:r>
    </w:p>
    <w:p>
      <w:pPr>
        <w:pStyle w:val="19"/>
        <w:numPr>
          <w:ilvl w:val="1"/>
          <w:numId w:val="5"/>
        </w:numPr>
        <w:tabs>
          <w:tab w:val="left" w:pos="1075"/>
        </w:tabs>
        <w:spacing w:before="160" w:line="360" w:lineRule="auto"/>
        <w:ind w:left="1074" w:hanging="421"/>
        <w:rPr>
          <w:sz w:val="21"/>
          <w:szCs w:val="21"/>
        </w:rPr>
      </w:pPr>
      <w:r>
        <w:rPr>
          <w:sz w:val="21"/>
          <w:szCs w:val="21"/>
        </w:rPr>
        <w:t>本项目的采购人已获得足以支付本次谈判后所签订的合同项下的资金。</w:t>
      </w:r>
    </w:p>
    <w:p>
      <w:pPr>
        <w:pStyle w:val="19"/>
        <w:tabs>
          <w:tab w:val="left" w:pos="1075"/>
        </w:tabs>
        <w:spacing w:before="161" w:line="360" w:lineRule="auto"/>
        <w:ind w:left="657" w:right="728" w:firstLine="0"/>
        <w:rPr>
          <w:b/>
          <w:sz w:val="21"/>
          <w:szCs w:val="21"/>
        </w:rPr>
      </w:pPr>
      <w:r>
        <w:rPr>
          <w:rFonts w:hint="eastAsia"/>
          <w:sz w:val="21"/>
          <w:szCs w:val="21"/>
        </w:rPr>
        <w:t>4</w:t>
      </w:r>
      <w:r>
        <w:rPr>
          <w:sz w:val="21"/>
          <w:szCs w:val="21"/>
        </w:rPr>
        <w:t>.2项目预算金额或分项（或分包）预算金额见</w:t>
      </w:r>
      <w:r>
        <w:rPr>
          <w:sz w:val="21"/>
          <w:szCs w:val="21"/>
          <w:u w:val="single"/>
        </w:rPr>
        <w:t>谈判公告（谈判邀请）</w:t>
      </w:r>
      <w:r>
        <w:rPr>
          <w:sz w:val="21"/>
          <w:szCs w:val="21"/>
        </w:rPr>
        <w:t>。</w:t>
      </w:r>
    </w:p>
    <w:p>
      <w:pPr>
        <w:pStyle w:val="19"/>
        <w:tabs>
          <w:tab w:val="left" w:pos="1075"/>
        </w:tabs>
        <w:spacing w:before="161" w:line="360" w:lineRule="auto"/>
        <w:ind w:left="657" w:right="728" w:firstLine="0"/>
        <w:rPr>
          <w:b/>
          <w:sz w:val="21"/>
          <w:szCs w:val="21"/>
        </w:rPr>
      </w:pPr>
      <w:r>
        <w:rPr>
          <w:b/>
          <w:sz w:val="21"/>
          <w:szCs w:val="21"/>
        </w:rPr>
        <w:t>5.谈判费用</w:t>
      </w:r>
    </w:p>
    <w:p>
      <w:pPr>
        <w:pStyle w:val="3"/>
        <w:spacing w:before="2" w:line="360" w:lineRule="auto"/>
        <w:ind w:left="654"/>
        <w:rPr>
          <w:sz w:val="21"/>
          <w:szCs w:val="21"/>
        </w:rPr>
      </w:pPr>
      <w:r>
        <w:rPr>
          <w:sz w:val="21"/>
          <w:szCs w:val="21"/>
        </w:rPr>
        <w:t>不论谈判的结果如何，供应商应承担其所有与准备和参加谈判有关的费用。</w:t>
      </w:r>
    </w:p>
    <w:p>
      <w:pPr>
        <w:pStyle w:val="7"/>
        <w:keepNext w:val="0"/>
        <w:keepLines w:val="0"/>
        <w:numPr>
          <w:ilvl w:val="0"/>
          <w:numId w:val="6"/>
        </w:numPr>
        <w:tabs>
          <w:tab w:val="left" w:pos="901"/>
        </w:tabs>
        <w:spacing w:before="139" w:after="0" w:line="360" w:lineRule="auto"/>
        <w:rPr>
          <w:rFonts w:ascii="宋体" w:hAnsi="宋体"/>
          <w:sz w:val="21"/>
          <w:szCs w:val="21"/>
        </w:rPr>
      </w:pPr>
      <w:r>
        <w:rPr>
          <w:rFonts w:ascii="宋体" w:hAnsi="宋体"/>
          <w:sz w:val="21"/>
          <w:szCs w:val="21"/>
        </w:rPr>
        <w:t>适用法律</w:t>
      </w:r>
    </w:p>
    <w:p>
      <w:pPr>
        <w:pStyle w:val="3"/>
        <w:spacing w:before="161" w:line="360" w:lineRule="auto"/>
        <w:ind w:left="220" w:right="356" w:firstLine="434"/>
        <w:jc w:val="both"/>
        <w:rPr>
          <w:sz w:val="21"/>
          <w:szCs w:val="21"/>
        </w:rPr>
      </w:pPr>
      <w:r>
        <w:rPr>
          <w:sz w:val="21"/>
          <w:szCs w:val="21"/>
        </w:rPr>
        <w:t>本项目采购人、采购代理机构、供应商、谈判小组的相关行为均受《中华人民共和国政府采购法》、《中华人民共和国政府采购法实施条例》及本项目本级和上级财政部门、政府采购监督管理部门的政府采购有关规定的约束，其权利受到上述法律法规的保护。</w:t>
      </w:r>
    </w:p>
    <w:p>
      <w:pPr>
        <w:pStyle w:val="7"/>
        <w:keepNext w:val="0"/>
        <w:keepLines w:val="0"/>
        <w:numPr>
          <w:ilvl w:val="0"/>
          <w:numId w:val="6"/>
        </w:numPr>
        <w:tabs>
          <w:tab w:val="left" w:pos="901"/>
        </w:tabs>
        <w:spacing w:before="2" w:after="0" w:line="360" w:lineRule="auto"/>
        <w:rPr>
          <w:rFonts w:ascii="宋体" w:hAnsi="宋体"/>
          <w:sz w:val="21"/>
          <w:szCs w:val="21"/>
        </w:rPr>
      </w:pPr>
      <w:r>
        <w:rPr>
          <w:rFonts w:ascii="宋体" w:hAnsi="宋体"/>
          <w:sz w:val="21"/>
          <w:szCs w:val="21"/>
        </w:rPr>
        <w:t>谈判文件构成</w:t>
      </w:r>
    </w:p>
    <w:p>
      <w:pPr>
        <w:pStyle w:val="19"/>
        <w:numPr>
          <w:ilvl w:val="1"/>
          <w:numId w:val="6"/>
        </w:numPr>
        <w:tabs>
          <w:tab w:val="left" w:pos="1075"/>
        </w:tabs>
        <w:spacing w:before="161" w:line="360" w:lineRule="auto"/>
        <w:ind w:hanging="421"/>
        <w:rPr>
          <w:sz w:val="21"/>
          <w:szCs w:val="21"/>
        </w:rPr>
      </w:pPr>
      <w:r>
        <w:rPr>
          <w:sz w:val="21"/>
          <w:szCs w:val="21"/>
        </w:rPr>
        <w:t>谈判文件包括下列内容：</w:t>
      </w:r>
    </w:p>
    <w:p>
      <w:pPr>
        <w:pStyle w:val="19"/>
        <w:tabs>
          <w:tab w:val="left" w:pos="1075"/>
        </w:tabs>
        <w:spacing w:before="161" w:line="360" w:lineRule="auto"/>
        <w:ind w:left="1074" w:firstLine="0"/>
        <w:rPr>
          <w:sz w:val="21"/>
          <w:szCs w:val="21"/>
        </w:rPr>
      </w:pPr>
      <w:r>
        <w:rPr>
          <w:sz w:val="21"/>
          <w:szCs w:val="21"/>
        </w:rPr>
        <w:t>第一章</w:t>
      </w:r>
      <w:r>
        <w:rPr>
          <w:sz w:val="21"/>
          <w:szCs w:val="21"/>
        </w:rPr>
        <w:tab/>
      </w:r>
      <w:r>
        <w:rPr>
          <w:rFonts w:hint="eastAsia"/>
          <w:sz w:val="21"/>
          <w:szCs w:val="21"/>
        </w:rPr>
        <w:t>竞争性谈判公告</w:t>
      </w:r>
    </w:p>
    <w:p>
      <w:pPr>
        <w:pStyle w:val="3"/>
        <w:tabs>
          <w:tab w:val="left" w:pos="2020"/>
        </w:tabs>
        <w:spacing w:before="161" w:line="360" w:lineRule="auto"/>
        <w:ind w:left="1060" w:right="4463"/>
        <w:rPr>
          <w:strike/>
          <w:color w:val="FF0000"/>
          <w:sz w:val="21"/>
          <w:szCs w:val="21"/>
        </w:rPr>
      </w:pPr>
      <w:r>
        <w:rPr>
          <w:sz w:val="21"/>
          <w:szCs w:val="21"/>
        </w:rPr>
        <w:t>第二章</w:t>
      </w:r>
      <w:r>
        <w:rPr>
          <w:sz w:val="21"/>
          <w:szCs w:val="21"/>
        </w:rPr>
        <w:tab/>
      </w:r>
      <w:r>
        <w:rPr>
          <w:sz w:val="21"/>
          <w:szCs w:val="21"/>
        </w:rPr>
        <w:t>供应商须知</w:t>
      </w:r>
    </w:p>
    <w:p>
      <w:pPr>
        <w:pStyle w:val="3"/>
        <w:tabs>
          <w:tab w:val="left" w:pos="2020"/>
        </w:tabs>
        <w:spacing w:before="1" w:line="360" w:lineRule="auto"/>
        <w:ind w:left="1060"/>
        <w:rPr>
          <w:sz w:val="21"/>
          <w:szCs w:val="21"/>
        </w:rPr>
      </w:pPr>
      <w:r>
        <w:rPr>
          <w:sz w:val="21"/>
          <w:szCs w:val="21"/>
        </w:rPr>
        <w:t>第三章</w:t>
      </w:r>
      <w:r>
        <w:rPr>
          <w:sz w:val="21"/>
          <w:szCs w:val="21"/>
        </w:rPr>
        <w:tab/>
      </w:r>
      <w:r>
        <w:rPr>
          <w:sz w:val="21"/>
          <w:szCs w:val="21"/>
        </w:rPr>
        <w:t>采购需求</w:t>
      </w:r>
    </w:p>
    <w:p>
      <w:pPr>
        <w:pStyle w:val="3"/>
        <w:tabs>
          <w:tab w:val="left" w:pos="2020"/>
        </w:tabs>
        <w:spacing w:before="161" w:line="360" w:lineRule="auto"/>
        <w:ind w:left="1060" w:right="4463"/>
        <w:rPr>
          <w:sz w:val="21"/>
          <w:szCs w:val="21"/>
        </w:rPr>
      </w:pPr>
      <w:r>
        <w:rPr>
          <w:sz w:val="21"/>
          <w:szCs w:val="21"/>
        </w:rPr>
        <w:t>第四章</w:t>
      </w:r>
      <w:r>
        <w:rPr>
          <w:sz w:val="21"/>
          <w:szCs w:val="21"/>
        </w:rPr>
        <w:tab/>
      </w:r>
      <w:r>
        <w:rPr>
          <w:sz w:val="21"/>
          <w:szCs w:val="21"/>
        </w:rPr>
        <w:t>评审方法和标准</w:t>
      </w:r>
    </w:p>
    <w:p>
      <w:pPr>
        <w:pStyle w:val="3"/>
        <w:tabs>
          <w:tab w:val="left" w:pos="2020"/>
        </w:tabs>
        <w:spacing w:before="1" w:line="360" w:lineRule="auto"/>
        <w:ind w:left="1060" w:right="4462"/>
        <w:rPr>
          <w:sz w:val="21"/>
          <w:szCs w:val="21"/>
        </w:rPr>
      </w:pPr>
      <w:r>
        <w:rPr>
          <w:sz w:val="21"/>
          <w:szCs w:val="21"/>
        </w:rPr>
        <w:t>第五章</w:t>
      </w:r>
      <w:r>
        <w:rPr>
          <w:sz w:val="21"/>
          <w:szCs w:val="21"/>
        </w:rPr>
        <w:tab/>
      </w:r>
      <w:r>
        <w:rPr>
          <w:sz w:val="21"/>
          <w:szCs w:val="21"/>
        </w:rPr>
        <w:t xml:space="preserve">政府采购合同 </w:t>
      </w:r>
    </w:p>
    <w:p>
      <w:pPr>
        <w:pStyle w:val="3"/>
        <w:tabs>
          <w:tab w:val="left" w:pos="2020"/>
        </w:tabs>
        <w:spacing w:before="160" w:line="360" w:lineRule="auto"/>
        <w:ind w:left="1060" w:right="5183"/>
        <w:rPr>
          <w:sz w:val="21"/>
          <w:szCs w:val="21"/>
        </w:rPr>
      </w:pPr>
      <w:r>
        <w:rPr>
          <w:sz w:val="21"/>
          <w:szCs w:val="21"/>
        </w:rPr>
        <w:t>第六章</w:t>
      </w:r>
      <w:r>
        <w:rPr>
          <w:sz w:val="21"/>
          <w:szCs w:val="21"/>
        </w:rPr>
        <w:tab/>
      </w:r>
      <w:r>
        <w:rPr>
          <w:sz w:val="21"/>
          <w:szCs w:val="21"/>
        </w:rPr>
        <w:t>响应文件格式</w:t>
      </w:r>
    </w:p>
    <w:p>
      <w:pPr>
        <w:pStyle w:val="3"/>
        <w:tabs>
          <w:tab w:val="left" w:pos="2020"/>
        </w:tabs>
        <w:spacing w:before="2" w:line="360" w:lineRule="auto"/>
        <w:ind w:left="1060" w:right="2305"/>
        <w:rPr>
          <w:sz w:val="21"/>
          <w:szCs w:val="21"/>
        </w:rPr>
      </w:pPr>
      <w:r>
        <w:rPr>
          <w:sz w:val="21"/>
          <w:szCs w:val="21"/>
        </w:rPr>
        <w:t>第七章</w:t>
      </w:r>
      <w:r>
        <w:rPr>
          <w:sz w:val="21"/>
          <w:szCs w:val="21"/>
        </w:rPr>
        <w:tab/>
      </w:r>
      <w:r>
        <w:rPr>
          <w:rFonts w:hint="eastAsia"/>
          <w:sz w:val="21"/>
          <w:szCs w:val="21"/>
        </w:rPr>
        <w:t>公告格式</w:t>
      </w:r>
    </w:p>
    <w:p>
      <w:pPr>
        <w:pStyle w:val="3"/>
        <w:tabs>
          <w:tab w:val="left" w:pos="2020"/>
        </w:tabs>
        <w:spacing w:before="2" w:line="360" w:lineRule="auto"/>
        <w:ind w:left="1060" w:right="2305"/>
        <w:rPr>
          <w:sz w:val="21"/>
          <w:szCs w:val="21"/>
        </w:rPr>
      </w:pPr>
      <w:r>
        <w:rPr>
          <w:sz w:val="21"/>
          <w:szCs w:val="21"/>
        </w:rPr>
        <w:t>第八章</w:t>
      </w:r>
      <w:r>
        <w:rPr>
          <w:sz w:val="21"/>
          <w:szCs w:val="21"/>
        </w:rPr>
        <w:tab/>
      </w:r>
      <w:r>
        <w:rPr>
          <w:sz w:val="21"/>
          <w:szCs w:val="21"/>
        </w:rPr>
        <w:t>政府采购供应商质疑函范本</w:t>
      </w:r>
    </w:p>
    <w:p>
      <w:pPr>
        <w:pStyle w:val="19"/>
        <w:numPr>
          <w:ilvl w:val="1"/>
          <w:numId w:val="6"/>
        </w:numPr>
        <w:tabs>
          <w:tab w:val="left" w:pos="1075"/>
        </w:tabs>
        <w:spacing w:before="2" w:line="360" w:lineRule="auto"/>
        <w:ind w:hanging="421"/>
        <w:rPr>
          <w:sz w:val="21"/>
          <w:szCs w:val="21"/>
        </w:rPr>
      </w:pPr>
      <w:r>
        <w:rPr>
          <w:sz w:val="21"/>
          <w:szCs w:val="21"/>
        </w:rPr>
        <w:t>谈判文件中有不一致的，有澄清的部分以最终的澄清更正内容为准。</w:t>
      </w:r>
    </w:p>
    <w:p>
      <w:pPr>
        <w:pStyle w:val="19"/>
        <w:numPr>
          <w:ilvl w:val="1"/>
          <w:numId w:val="6"/>
        </w:numPr>
        <w:tabs>
          <w:tab w:val="left" w:pos="1075"/>
        </w:tabs>
        <w:spacing w:before="160" w:line="360" w:lineRule="auto"/>
        <w:ind w:hanging="421"/>
        <w:jc w:val="both"/>
        <w:rPr>
          <w:sz w:val="21"/>
          <w:szCs w:val="21"/>
        </w:rPr>
      </w:pPr>
      <w:r>
        <w:rPr>
          <w:sz w:val="21"/>
          <w:szCs w:val="21"/>
          <w:lang w:val="en-US" w:bidi="ar-SA"/>
        </w:rPr>
        <mc:AlternateContent>
          <mc:Choice Requires="wps">
            <w:drawing>
              <wp:anchor distT="0" distB="0" distL="114300" distR="114300" simplePos="0" relativeHeight="251661312" behindDoc="0" locked="0" layoutInCell="1" allowOverlap="1">
                <wp:simplePos x="0" y="0"/>
                <wp:positionH relativeFrom="page">
                  <wp:posOffset>3209925</wp:posOffset>
                </wp:positionH>
                <wp:positionV relativeFrom="paragraph">
                  <wp:posOffset>279400</wp:posOffset>
                </wp:positionV>
                <wp:extent cx="1219835" cy="0"/>
                <wp:effectExtent l="0" t="0" r="0" b="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1219835" cy="0"/>
                        </a:xfrm>
                        <a:prstGeom prst="line">
                          <a:avLst/>
                        </a:prstGeom>
                        <a:noFill/>
                        <a:ln w="7620">
                          <a:solidFill>
                            <a:srgbClr val="000000"/>
                          </a:solidFill>
                          <a:prstDash val="solid"/>
                          <a:round/>
                        </a:ln>
                        <a:effectLst/>
                      </wps:spPr>
                      <wps:bodyPr/>
                    </wps:wsp>
                  </a:graphicData>
                </a:graphic>
              </wp:anchor>
            </w:drawing>
          </mc:Choice>
          <mc:Fallback>
            <w:pict>
              <v:line id="_x0000_s1026" o:spid="_x0000_s1026" o:spt="20" style="position:absolute;left:0pt;margin-left:252.75pt;margin-top:22pt;height:0pt;width:96.05pt;mso-position-horizontal-relative:page;z-index:251661312;mso-width-relative:page;mso-height-relative:page;" filled="f" stroked="t" coordsize="21600,21600" o:gfxdata="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yTZhvXAAAACQEAAA8AAAAAAAAAAQAgAAAAIgAAAGRycy9kb3ducmV2LnhtbFBLAQIU&#10;ABQAAAAIAIdO4kDmmUit9AEAANMDAAAOAAAAAAAAAAEAIAAAACYBAABkcnMvZTJvRG9jLnhtbFBL&#10;BQYAAAAABgAGAFkBAACMBQAAAAA=&#10;">
                <v:fill on="f" focussize="0,0"/>
                <v:stroke weight="0.6pt" color="#000000" joinstyle="round"/>
                <v:imagedata o:title=""/>
                <o:lock v:ext="edit" aspectratio="f"/>
              </v:line>
            </w:pict>
          </mc:Fallback>
        </mc:AlternateContent>
      </w:r>
      <w:r>
        <w:rPr>
          <w:sz w:val="21"/>
          <w:szCs w:val="21"/>
        </w:rPr>
        <w:t>现场踏勘及相关事项见供应商须知前附表。</w:t>
      </w:r>
    </w:p>
    <w:p>
      <w:pPr>
        <w:pStyle w:val="19"/>
        <w:tabs>
          <w:tab w:val="left" w:pos="1075"/>
        </w:tabs>
        <w:spacing w:before="161" w:line="360" w:lineRule="auto"/>
        <w:ind w:left="657" w:right="610" w:firstLine="0"/>
        <w:jc w:val="both"/>
        <w:rPr>
          <w:b/>
          <w:sz w:val="21"/>
          <w:szCs w:val="21"/>
        </w:rPr>
      </w:pPr>
      <w:r>
        <w:rPr>
          <w:rFonts w:hint="eastAsia"/>
          <w:sz w:val="21"/>
          <w:szCs w:val="21"/>
        </w:rPr>
        <w:t>7</w:t>
      </w:r>
      <w:r>
        <w:rPr>
          <w:sz w:val="21"/>
          <w:szCs w:val="21"/>
        </w:rPr>
        <w:t>.4供应商应认真阅读谈判文件所有的事项、格式、条款和技术规范等。</w:t>
      </w:r>
    </w:p>
    <w:p>
      <w:pPr>
        <w:pStyle w:val="19"/>
        <w:tabs>
          <w:tab w:val="left" w:pos="1075"/>
        </w:tabs>
        <w:spacing w:before="161" w:line="360" w:lineRule="auto"/>
        <w:ind w:left="657" w:right="610" w:firstLine="0"/>
        <w:rPr>
          <w:b/>
          <w:sz w:val="21"/>
          <w:szCs w:val="21"/>
        </w:rPr>
      </w:pPr>
      <w:r>
        <w:rPr>
          <w:b/>
          <w:sz w:val="21"/>
          <w:szCs w:val="21"/>
        </w:rPr>
        <w:t>8.谈判文件的澄清与修改</w:t>
      </w:r>
    </w:p>
    <w:p>
      <w:pPr>
        <w:spacing w:after="120" w:afterLines="50" w:line="360" w:lineRule="auto"/>
        <w:ind w:left="658"/>
        <w:rPr>
          <w:bCs/>
          <w:sz w:val="21"/>
          <w:szCs w:val="21"/>
        </w:rPr>
      </w:pPr>
      <w:r>
        <w:rPr>
          <w:bCs/>
          <w:sz w:val="21"/>
          <w:szCs w:val="21"/>
        </w:rPr>
        <w:t>8.1供应商质疑截止时间：见供应商须知前附表。</w:t>
      </w:r>
    </w:p>
    <w:p>
      <w:pPr>
        <w:pStyle w:val="7"/>
        <w:keepNext w:val="0"/>
        <w:keepLines w:val="0"/>
        <w:numPr>
          <w:ilvl w:val="0"/>
          <w:numId w:val="7"/>
        </w:numPr>
        <w:tabs>
          <w:tab w:val="left" w:pos="901"/>
        </w:tabs>
        <w:spacing w:before="1" w:after="0" w:line="360" w:lineRule="auto"/>
        <w:rPr>
          <w:rFonts w:ascii="宋体" w:hAnsi="宋体"/>
          <w:sz w:val="21"/>
          <w:szCs w:val="21"/>
        </w:rPr>
      </w:pPr>
      <w:r>
        <w:rPr>
          <w:rFonts w:ascii="宋体" w:hAnsi="宋体"/>
          <w:sz w:val="21"/>
          <w:szCs w:val="21"/>
        </w:rPr>
        <w:t>谈判范围及响应文件中标准和计量单位的使用</w:t>
      </w:r>
    </w:p>
    <w:p>
      <w:pPr>
        <w:pStyle w:val="19"/>
        <w:numPr>
          <w:ilvl w:val="1"/>
          <w:numId w:val="7"/>
        </w:numPr>
        <w:tabs>
          <w:tab w:val="left" w:pos="1087"/>
        </w:tabs>
        <w:spacing w:before="161" w:line="360" w:lineRule="auto"/>
        <w:ind w:right="356" w:firstLine="434"/>
        <w:jc w:val="both"/>
        <w:rPr>
          <w:sz w:val="21"/>
          <w:szCs w:val="21"/>
        </w:rPr>
      </w:pPr>
      <w:r>
        <w:rPr>
          <w:sz w:val="21"/>
          <w:szCs w:val="21"/>
        </w:rPr>
        <w:t>项目有分包的，供应商可参与谈判文件其中某一个或多个分包的谈判， 成交包数详见</w:t>
      </w:r>
      <w:r>
        <w:rPr>
          <w:sz w:val="21"/>
          <w:szCs w:val="21"/>
          <w:u w:val="single"/>
        </w:rPr>
        <w:t>供应商须知前附表</w:t>
      </w:r>
      <w:r>
        <w:rPr>
          <w:sz w:val="21"/>
          <w:szCs w:val="21"/>
        </w:rPr>
        <w:t>中规定。</w:t>
      </w:r>
    </w:p>
    <w:p>
      <w:pPr>
        <w:pStyle w:val="19"/>
        <w:numPr>
          <w:ilvl w:val="1"/>
          <w:numId w:val="7"/>
        </w:numPr>
        <w:tabs>
          <w:tab w:val="left" w:pos="1087"/>
        </w:tabs>
        <w:spacing w:before="1" w:line="360" w:lineRule="auto"/>
        <w:ind w:right="356" w:firstLine="434"/>
        <w:jc w:val="both"/>
        <w:rPr>
          <w:sz w:val="21"/>
          <w:szCs w:val="21"/>
        </w:rPr>
      </w:pPr>
      <w:r>
        <w:rPr>
          <w:sz w:val="21"/>
          <w:szCs w:val="21"/>
        </w:rPr>
        <w:t>无论谈判文件中是否要求，供应商所承担工程及伴随的货物和服务均应符合国家强制性标准。</w:t>
      </w:r>
    </w:p>
    <w:p>
      <w:pPr>
        <w:pStyle w:val="19"/>
        <w:numPr>
          <w:ilvl w:val="1"/>
          <w:numId w:val="7"/>
        </w:numPr>
        <w:tabs>
          <w:tab w:val="left" w:pos="1087"/>
        </w:tabs>
        <w:spacing w:before="2" w:line="360" w:lineRule="auto"/>
        <w:ind w:right="356" w:firstLine="434"/>
        <w:jc w:val="both"/>
        <w:rPr>
          <w:sz w:val="21"/>
          <w:szCs w:val="21"/>
        </w:rPr>
      </w:pPr>
      <w:r>
        <w:rPr>
          <w:sz w:val="21"/>
          <w:szCs w:val="21"/>
        </w:rPr>
        <w:t>供应商与采购代理机构之间与谈判有关的所有往来通知、函件和响应文件均用中文表述。供应商随响应文件提供的证明文件和资料可以为其它语言，但必须附中文译文。翻译的中文资料与外文资料如果出现差异时，以中文为准。</w:t>
      </w:r>
    </w:p>
    <w:p>
      <w:pPr>
        <w:pStyle w:val="19"/>
        <w:numPr>
          <w:ilvl w:val="1"/>
          <w:numId w:val="7"/>
        </w:numPr>
        <w:tabs>
          <w:tab w:val="left" w:pos="1087"/>
        </w:tabs>
        <w:spacing w:before="2" w:line="360" w:lineRule="auto"/>
        <w:ind w:right="356" w:firstLine="434"/>
        <w:jc w:val="both"/>
        <w:rPr>
          <w:sz w:val="21"/>
          <w:szCs w:val="21"/>
        </w:rPr>
      </w:pPr>
      <w:r>
        <w:rPr>
          <w:sz w:val="21"/>
          <w:szCs w:val="21"/>
        </w:rPr>
        <w:t>除谈判文件中有特殊要求外，响应文件中所使用的计量单位，应采用中华人民共和国法定计量单位。</w:t>
      </w:r>
    </w:p>
    <w:p>
      <w:pPr>
        <w:pStyle w:val="7"/>
        <w:keepNext w:val="0"/>
        <w:keepLines w:val="0"/>
        <w:numPr>
          <w:ilvl w:val="0"/>
          <w:numId w:val="7"/>
        </w:numPr>
        <w:tabs>
          <w:tab w:val="left" w:pos="1022"/>
        </w:tabs>
        <w:spacing w:before="1" w:after="0" w:line="360" w:lineRule="auto"/>
        <w:ind w:left="1022" w:hanging="365"/>
        <w:rPr>
          <w:rFonts w:ascii="宋体" w:hAnsi="宋体"/>
          <w:sz w:val="21"/>
          <w:szCs w:val="21"/>
        </w:rPr>
      </w:pPr>
      <w:r>
        <w:rPr>
          <w:rFonts w:ascii="宋体" w:hAnsi="宋体"/>
          <w:sz w:val="21"/>
          <w:szCs w:val="21"/>
        </w:rPr>
        <w:t>响应文件构成</w:t>
      </w:r>
    </w:p>
    <w:p>
      <w:pPr>
        <w:pStyle w:val="19"/>
        <w:numPr>
          <w:ilvl w:val="1"/>
          <w:numId w:val="7"/>
        </w:numPr>
        <w:tabs>
          <w:tab w:val="left" w:pos="1207"/>
        </w:tabs>
        <w:spacing w:before="160" w:line="360" w:lineRule="auto"/>
        <w:ind w:right="236" w:firstLine="434"/>
        <w:rPr>
          <w:sz w:val="21"/>
          <w:szCs w:val="21"/>
        </w:rPr>
      </w:pPr>
      <w:r>
        <w:rPr>
          <w:sz w:val="21"/>
          <w:szCs w:val="21"/>
        </w:rPr>
        <w:t>供应商应完整地按谈判文件提供的响应文件格式及要求编写响应文件， 具体内容详见本项目第六章响应文件格式的相关内容。</w:t>
      </w:r>
    </w:p>
    <w:p>
      <w:pPr>
        <w:pStyle w:val="19"/>
        <w:tabs>
          <w:tab w:val="left" w:pos="1195"/>
        </w:tabs>
        <w:spacing w:before="2" w:line="360" w:lineRule="auto"/>
        <w:ind w:left="657" w:right="1690" w:firstLine="0"/>
        <w:rPr>
          <w:sz w:val="21"/>
          <w:szCs w:val="21"/>
        </w:rPr>
      </w:pPr>
      <w:r>
        <w:rPr>
          <w:rFonts w:hint="eastAsia"/>
          <w:sz w:val="21"/>
          <w:szCs w:val="21"/>
        </w:rPr>
        <w:t>1</w:t>
      </w:r>
      <w:r>
        <w:rPr>
          <w:sz w:val="21"/>
          <w:szCs w:val="21"/>
        </w:rPr>
        <w:t>0.2上述文件应按照谈判文件规定的格式填写、签署和盖章。</w:t>
      </w:r>
    </w:p>
    <w:p>
      <w:pPr>
        <w:pStyle w:val="19"/>
        <w:tabs>
          <w:tab w:val="left" w:pos="1195"/>
        </w:tabs>
        <w:spacing w:before="2" w:line="360" w:lineRule="auto"/>
        <w:ind w:left="657" w:right="1690" w:firstLine="0"/>
        <w:rPr>
          <w:b/>
          <w:sz w:val="21"/>
          <w:szCs w:val="21"/>
        </w:rPr>
      </w:pPr>
      <w:r>
        <w:rPr>
          <w:b/>
          <w:sz w:val="21"/>
          <w:szCs w:val="21"/>
        </w:rPr>
        <w:t>11.证明标的的合格性和符合谈判文件规定的技术文件</w:t>
      </w:r>
    </w:p>
    <w:p>
      <w:pPr>
        <w:pStyle w:val="19"/>
        <w:numPr>
          <w:ilvl w:val="1"/>
          <w:numId w:val="8"/>
        </w:numPr>
        <w:tabs>
          <w:tab w:val="left" w:pos="1195"/>
        </w:tabs>
        <w:spacing w:before="1" w:line="360" w:lineRule="auto"/>
        <w:ind w:right="356" w:firstLine="434"/>
        <w:rPr>
          <w:sz w:val="21"/>
          <w:szCs w:val="21"/>
        </w:rPr>
      </w:pPr>
      <w:r>
        <w:rPr>
          <w:sz w:val="21"/>
          <w:szCs w:val="21"/>
        </w:rPr>
        <w:t>供应商应提交谈判文件要求的证明文件，证明其响应内容符合谈判文件规定。该证明文件是响应文件的一部分。</w:t>
      </w:r>
    </w:p>
    <w:p>
      <w:pPr>
        <w:pStyle w:val="19"/>
        <w:numPr>
          <w:ilvl w:val="1"/>
          <w:numId w:val="8"/>
        </w:numPr>
        <w:tabs>
          <w:tab w:val="left" w:pos="1195"/>
        </w:tabs>
        <w:spacing w:before="1" w:line="360" w:lineRule="auto"/>
        <w:ind w:left="1194" w:hanging="541"/>
        <w:rPr>
          <w:sz w:val="21"/>
          <w:szCs w:val="21"/>
        </w:rPr>
      </w:pPr>
      <w:r>
        <w:rPr>
          <w:sz w:val="21"/>
          <w:szCs w:val="21"/>
        </w:rPr>
        <w:t>上款所述的证明文件，可以是文字资料、图纸和数据。</w:t>
      </w:r>
    </w:p>
    <w:p>
      <w:pPr>
        <w:pStyle w:val="19"/>
        <w:numPr>
          <w:ilvl w:val="1"/>
          <w:numId w:val="8"/>
        </w:numPr>
        <w:tabs>
          <w:tab w:val="left" w:pos="1195"/>
        </w:tabs>
        <w:spacing w:before="161" w:line="360" w:lineRule="auto"/>
        <w:ind w:left="1194" w:hanging="541"/>
        <w:rPr>
          <w:sz w:val="21"/>
          <w:szCs w:val="21"/>
        </w:rPr>
      </w:pPr>
      <w:r>
        <w:rPr>
          <w:sz w:val="21"/>
          <w:szCs w:val="21"/>
        </w:rPr>
        <w:t>本条所指证明文件不包括对谈判文件相关部分的文字、图标的复制。</w:t>
      </w:r>
    </w:p>
    <w:p>
      <w:pPr>
        <w:pStyle w:val="19"/>
        <w:numPr>
          <w:ilvl w:val="1"/>
          <w:numId w:val="8"/>
        </w:numPr>
        <w:tabs>
          <w:tab w:val="left" w:pos="1195"/>
        </w:tabs>
        <w:spacing w:before="161" w:line="360" w:lineRule="auto"/>
        <w:ind w:right="358" w:firstLine="434"/>
        <w:rPr>
          <w:sz w:val="21"/>
          <w:szCs w:val="21"/>
        </w:rPr>
      </w:pPr>
      <w:r>
        <w:rPr>
          <w:sz w:val="21"/>
          <w:szCs w:val="21"/>
        </w:rPr>
        <w:t>为保证公平公正，除非谈判文件另有规定或说明，供应商对同一项目谈判时，不得同时提供备选谈判方案。</w:t>
      </w:r>
    </w:p>
    <w:p>
      <w:pPr>
        <w:pStyle w:val="7"/>
        <w:keepNext w:val="0"/>
        <w:keepLines w:val="0"/>
        <w:numPr>
          <w:ilvl w:val="0"/>
          <w:numId w:val="9"/>
        </w:numPr>
        <w:tabs>
          <w:tab w:val="left" w:pos="1022"/>
        </w:tabs>
        <w:spacing w:before="1" w:after="0" w:line="360" w:lineRule="auto"/>
        <w:rPr>
          <w:rFonts w:ascii="宋体" w:hAnsi="宋体"/>
          <w:sz w:val="21"/>
          <w:szCs w:val="21"/>
        </w:rPr>
      </w:pPr>
      <w:r>
        <w:rPr>
          <w:rFonts w:ascii="宋体" w:hAnsi="宋体"/>
          <w:sz w:val="21"/>
          <w:szCs w:val="21"/>
        </w:rPr>
        <w:t>报价</w:t>
      </w:r>
    </w:p>
    <w:p>
      <w:pPr>
        <w:pStyle w:val="19"/>
        <w:numPr>
          <w:ilvl w:val="1"/>
          <w:numId w:val="9"/>
        </w:numPr>
        <w:tabs>
          <w:tab w:val="left" w:pos="1195"/>
        </w:tabs>
        <w:spacing w:before="161" w:line="360" w:lineRule="auto"/>
        <w:ind w:right="356" w:firstLine="434"/>
        <w:rPr>
          <w:sz w:val="21"/>
          <w:szCs w:val="21"/>
        </w:rPr>
      </w:pPr>
      <w:r>
        <w:rPr>
          <w:sz w:val="21"/>
          <w:szCs w:val="21"/>
        </w:rPr>
        <w:t>供应商的报价应当包括满足本次谈判的全部内容。所有报价均应以人民币报价。供应商的谈判报价应遵守《中华人民共和国价格法》。</w:t>
      </w:r>
    </w:p>
    <w:p>
      <w:pPr>
        <w:pStyle w:val="19"/>
        <w:numPr>
          <w:ilvl w:val="1"/>
          <w:numId w:val="9"/>
        </w:numPr>
        <w:tabs>
          <w:tab w:val="left" w:pos="1195"/>
        </w:tabs>
        <w:spacing w:before="1" w:line="360" w:lineRule="auto"/>
        <w:ind w:right="356" w:firstLine="434"/>
        <w:rPr>
          <w:sz w:val="21"/>
          <w:szCs w:val="21"/>
        </w:rPr>
      </w:pPr>
      <w:r>
        <w:rPr>
          <w:sz w:val="21"/>
          <w:szCs w:val="21"/>
        </w:rPr>
        <w:t>供应商应在分项报价表上标明谈判工程的单价（如适用）和总价。未标明的视同包含在谈判报价中。</w:t>
      </w:r>
    </w:p>
    <w:p>
      <w:pPr>
        <w:pStyle w:val="19"/>
        <w:numPr>
          <w:ilvl w:val="1"/>
          <w:numId w:val="9"/>
        </w:numPr>
        <w:tabs>
          <w:tab w:val="left" w:pos="1195"/>
        </w:tabs>
        <w:spacing w:before="1" w:line="360" w:lineRule="auto"/>
        <w:ind w:right="356" w:firstLine="434"/>
        <w:rPr>
          <w:sz w:val="21"/>
          <w:szCs w:val="21"/>
        </w:rPr>
      </w:pPr>
      <w:r>
        <w:rPr>
          <w:sz w:val="21"/>
          <w:szCs w:val="21"/>
        </w:rPr>
        <w:t>供应商最后报价均不得高于谈判文件（公告）列明的项目预算、最高投标限价（控制价），否则其响应文件将被认定为响应无效。</w:t>
      </w:r>
    </w:p>
    <w:p>
      <w:pPr>
        <w:pStyle w:val="19"/>
        <w:numPr>
          <w:ilvl w:val="1"/>
          <w:numId w:val="9"/>
        </w:numPr>
        <w:tabs>
          <w:tab w:val="left" w:pos="1258"/>
        </w:tabs>
        <w:spacing w:before="161" w:line="360" w:lineRule="auto"/>
        <w:ind w:right="355" w:firstLine="434"/>
        <w:rPr>
          <w:sz w:val="21"/>
          <w:szCs w:val="21"/>
        </w:rPr>
      </w:pPr>
      <w:r>
        <w:rPr>
          <w:sz w:val="21"/>
          <w:szCs w:val="21"/>
        </w:rPr>
        <w:t>报价在合同履行过程中是固定不变的，不得以任何理由予以变更。任何包含价格调整要求的谈判，其响应文件将被认定为</w:t>
      </w:r>
      <w:r>
        <w:rPr>
          <w:b/>
          <w:sz w:val="21"/>
          <w:szCs w:val="21"/>
        </w:rPr>
        <w:t>响应无效</w:t>
      </w:r>
      <w:r>
        <w:rPr>
          <w:sz w:val="21"/>
          <w:szCs w:val="21"/>
        </w:rPr>
        <w:t>。</w:t>
      </w:r>
    </w:p>
    <w:p>
      <w:pPr>
        <w:pStyle w:val="19"/>
        <w:tabs>
          <w:tab w:val="left" w:pos="1195"/>
        </w:tabs>
        <w:spacing w:before="1" w:line="360" w:lineRule="auto"/>
        <w:ind w:left="657" w:right="3849" w:firstLine="0"/>
        <w:rPr>
          <w:sz w:val="21"/>
          <w:szCs w:val="21"/>
        </w:rPr>
      </w:pPr>
      <w:r>
        <w:rPr>
          <w:rFonts w:hint="eastAsia"/>
          <w:sz w:val="21"/>
          <w:szCs w:val="21"/>
        </w:rPr>
        <w:t>1</w:t>
      </w:r>
      <w:r>
        <w:rPr>
          <w:sz w:val="21"/>
          <w:szCs w:val="21"/>
        </w:rPr>
        <w:t>2.5采购人不接受具有附加条件的报价。</w:t>
      </w:r>
    </w:p>
    <w:p>
      <w:pPr>
        <w:pStyle w:val="19"/>
        <w:tabs>
          <w:tab w:val="left" w:pos="1195"/>
        </w:tabs>
        <w:spacing w:before="1" w:line="360" w:lineRule="auto"/>
        <w:ind w:left="657" w:right="3849" w:firstLine="0"/>
        <w:rPr>
          <w:b/>
          <w:sz w:val="21"/>
          <w:szCs w:val="21"/>
        </w:rPr>
      </w:pPr>
      <w:r>
        <w:rPr>
          <w:b/>
          <w:sz w:val="21"/>
          <w:szCs w:val="21"/>
        </w:rPr>
        <w:t>13.谈判保证金</w:t>
      </w:r>
    </w:p>
    <w:p>
      <w:pPr>
        <w:pStyle w:val="19"/>
        <w:tabs>
          <w:tab w:val="left" w:pos="1256"/>
        </w:tabs>
        <w:spacing w:before="1" w:line="360" w:lineRule="auto"/>
        <w:ind w:left="657" w:right="1150" w:firstLine="0"/>
        <w:rPr>
          <w:b/>
          <w:sz w:val="21"/>
          <w:szCs w:val="21"/>
        </w:rPr>
      </w:pPr>
      <w:r>
        <w:rPr>
          <w:rFonts w:hint="eastAsia"/>
          <w:sz w:val="21"/>
          <w:szCs w:val="21"/>
        </w:rPr>
        <w:t>免收</w:t>
      </w:r>
    </w:p>
    <w:p>
      <w:pPr>
        <w:pStyle w:val="19"/>
        <w:tabs>
          <w:tab w:val="left" w:pos="1256"/>
        </w:tabs>
        <w:spacing w:before="1" w:line="360" w:lineRule="auto"/>
        <w:ind w:left="657" w:right="1150" w:firstLine="0"/>
        <w:rPr>
          <w:b/>
          <w:sz w:val="21"/>
          <w:szCs w:val="21"/>
        </w:rPr>
      </w:pPr>
      <w:r>
        <w:rPr>
          <w:b/>
          <w:sz w:val="21"/>
          <w:szCs w:val="21"/>
        </w:rPr>
        <w:t>14.谈判有效期</w:t>
      </w:r>
    </w:p>
    <w:p>
      <w:pPr>
        <w:pStyle w:val="19"/>
        <w:numPr>
          <w:ilvl w:val="1"/>
          <w:numId w:val="10"/>
        </w:numPr>
        <w:tabs>
          <w:tab w:val="left" w:pos="1195"/>
        </w:tabs>
        <w:spacing w:before="2" w:line="360" w:lineRule="auto"/>
        <w:ind w:right="356" w:firstLine="434"/>
        <w:rPr>
          <w:sz w:val="21"/>
          <w:szCs w:val="21"/>
        </w:rPr>
      </w:pPr>
      <w:r>
        <w:rPr>
          <w:sz w:val="21"/>
          <w:szCs w:val="21"/>
        </w:rPr>
        <w:t>谈判有效期为从响应文件提交截止之日算起的日历天数，谈判有效期详见</w:t>
      </w:r>
      <w:r>
        <w:rPr>
          <w:sz w:val="21"/>
          <w:szCs w:val="21"/>
          <w:u w:val="single"/>
        </w:rPr>
        <w:t>供应商须知前附表</w:t>
      </w:r>
      <w:r>
        <w:rPr>
          <w:sz w:val="21"/>
          <w:szCs w:val="21"/>
        </w:rPr>
        <w:t>。</w:t>
      </w:r>
    </w:p>
    <w:p>
      <w:pPr>
        <w:pStyle w:val="19"/>
        <w:numPr>
          <w:ilvl w:val="1"/>
          <w:numId w:val="10"/>
        </w:numPr>
        <w:tabs>
          <w:tab w:val="left" w:pos="1195"/>
        </w:tabs>
        <w:spacing w:before="1" w:line="360" w:lineRule="auto"/>
        <w:ind w:right="236" w:firstLine="434"/>
        <w:rPr>
          <w:sz w:val="21"/>
          <w:szCs w:val="21"/>
        </w:rPr>
      </w:pPr>
      <w:r>
        <w:rPr>
          <w:sz w:val="21"/>
          <w:szCs w:val="21"/>
        </w:rPr>
        <w:t>在谈判有效期内，供应商的谈判保持有效，供应商不得要求撤销或修改其响应文件。谈判有效期不满足要求的响应，其响应文件将被认定为</w:t>
      </w:r>
      <w:r>
        <w:rPr>
          <w:b/>
          <w:sz w:val="21"/>
          <w:szCs w:val="21"/>
        </w:rPr>
        <w:t>响应无效</w:t>
      </w:r>
      <w:r>
        <w:rPr>
          <w:sz w:val="21"/>
          <w:szCs w:val="21"/>
        </w:rPr>
        <w:t>。</w:t>
      </w:r>
    </w:p>
    <w:p>
      <w:pPr>
        <w:pStyle w:val="19"/>
        <w:numPr>
          <w:ilvl w:val="1"/>
          <w:numId w:val="10"/>
        </w:numPr>
        <w:tabs>
          <w:tab w:val="left" w:pos="1207"/>
        </w:tabs>
        <w:spacing w:before="2" w:line="360" w:lineRule="auto"/>
        <w:ind w:right="236" w:firstLine="434"/>
        <w:rPr>
          <w:sz w:val="21"/>
          <w:szCs w:val="21"/>
        </w:rPr>
      </w:pPr>
      <w:r>
        <w:rPr>
          <w:sz w:val="21"/>
          <w:szCs w:val="21"/>
        </w:rPr>
        <w:t>为保证有充分时间签订合同，采购人或采购代理机构可根据实际情况， 在原谈判有效期截止之前，要求供应商延长谈判有效期。接受该要求的供应商将不会被要求和允许修正其响应文件。供应商也可以拒绝延长谈判有效期的要求， 且不承担任何责任。上述要求和答复都应以书面形式提交。</w:t>
      </w:r>
    </w:p>
    <w:p>
      <w:pPr>
        <w:pStyle w:val="7"/>
        <w:keepNext w:val="0"/>
        <w:keepLines w:val="0"/>
        <w:numPr>
          <w:ilvl w:val="0"/>
          <w:numId w:val="11"/>
        </w:numPr>
        <w:tabs>
          <w:tab w:val="left" w:pos="1022"/>
        </w:tabs>
        <w:spacing w:before="2" w:after="0" w:line="360" w:lineRule="auto"/>
        <w:rPr>
          <w:rFonts w:ascii="宋体" w:hAnsi="宋体"/>
          <w:sz w:val="21"/>
          <w:szCs w:val="21"/>
        </w:rPr>
      </w:pPr>
      <w:r>
        <w:rPr>
          <w:rFonts w:ascii="宋体" w:hAnsi="宋体"/>
          <w:sz w:val="21"/>
          <w:szCs w:val="21"/>
        </w:rPr>
        <w:t>响应文件的制作</w:t>
      </w:r>
    </w:p>
    <w:p>
      <w:pPr>
        <w:pStyle w:val="19"/>
        <w:numPr>
          <w:ilvl w:val="1"/>
          <w:numId w:val="12"/>
        </w:numPr>
        <w:tabs>
          <w:tab w:val="left" w:pos="1533"/>
        </w:tabs>
        <w:autoSpaceDE w:val="0"/>
        <w:autoSpaceDN w:val="0"/>
        <w:spacing w:before="158" w:line="360" w:lineRule="auto"/>
        <w:ind w:firstLineChars="0"/>
        <w:rPr>
          <w:rFonts w:ascii="宋体" w:hAnsi="宋体"/>
          <w:szCs w:val="21"/>
        </w:rPr>
      </w:pPr>
      <w:r>
        <w:rPr>
          <w:rFonts w:ascii="宋体" w:hAnsi="宋体"/>
          <w:szCs w:val="21"/>
        </w:rPr>
        <w:t>本项目要求</w:t>
      </w:r>
      <w:r>
        <w:rPr>
          <w:rFonts w:hint="eastAsia" w:ascii="宋体" w:hAnsi="宋体"/>
          <w:szCs w:val="21"/>
          <w:lang w:val="en-US" w:eastAsia="zh-CN"/>
        </w:rPr>
        <w:t>纸质版</w:t>
      </w:r>
      <w:r>
        <w:rPr>
          <w:rFonts w:ascii="宋体" w:hAnsi="宋体"/>
          <w:szCs w:val="21"/>
        </w:rPr>
        <w:t>响应文件，响应文件的制作应满足以下规定：</w:t>
      </w:r>
    </w:p>
    <w:p>
      <w:pPr>
        <w:pStyle w:val="19"/>
        <w:numPr>
          <w:ilvl w:val="1"/>
          <w:numId w:val="12"/>
        </w:numPr>
        <w:tabs>
          <w:tab w:val="left" w:pos="1533"/>
        </w:tabs>
        <w:autoSpaceDE w:val="0"/>
        <w:autoSpaceDN w:val="0"/>
        <w:spacing w:before="158" w:line="360" w:lineRule="auto"/>
        <w:ind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磋商现场提交的其他材料要求详见供应商须知前附表。</w:t>
      </w:r>
    </w:p>
    <w:p>
      <w:pPr>
        <w:pStyle w:val="19"/>
        <w:tabs>
          <w:tab w:val="left" w:pos="1195"/>
        </w:tabs>
        <w:spacing w:before="161" w:line="360" w:lineRule="auto"/>
        <w:ind w:left="657" w:right="1928" w:firstLine="0"/>
        <w:rPr>
          <w:b/>
          <w:sz w:val="21"/>
          <w:szCs w:val="21"/>
        </w:rPr>
      </w:pPr>
      <w:r>
        <w:rPr>
          <w:b/>
          <w:sz w:val="21"/>
          <w:szCs w:val="21"/>
        </w:rPr>
        <w:t>16.响应文件提交截止时间</w:t>
      </w:r>
    </w:p>
    <w:p>
      <w:pPr>
        <w:pStyle w:val="19"/>
        <w:numPr>
          <w:ilvl w:val="1"/>
          <w:numId w:val="13"/>
        </w:numPr>
        <w:tabs>
          <w:tab w:val="left" w:pos="1195"/>
        </w:tabs>
        <w:spacing w:before="1" w:line="360" w:lineRule="auto"/>
        <w:ind w:right="356" w:firstLine="434"/>
        <w:jc w:val="both"/>
        <w:rPr>
          <w:sz w:val="21"/>
          <w:szCs w:val="21"/>
        </w:rPr>
      </w:pPr>
      <w:r>
        <w:rPr>
          <w:rFonts w:hint="eastAsia"/>
          <w:sz w:val="21"/>
          <w:szCs w:val="21"/>
        </w:rPr>
        <w:t>16.1供应商应在供应商须知前附表中规定的响应文件提交截止时间前，现场递交纸质版响应文件</w:t>
      </w:r>
      <w:r>
        <w:rPr>
          <w:sz w:val="21"/>
          <w:szCs w:val="21"/>
        </w:rPr>
        <w:t>。</w:t>
      </w:r>
    </w:p>
    <w:p>
      <w:pPr>
        <w:pStyle w:val="7"/>
        <w:keepNext w:val="0"/>
        <w:keepLines w:val="0"/>
        <w:numPr>
          <w:ilvl w:val="0"/>
          <w:numId w:val="14"/>
        </w:numPr>
        <w:tabs>
          <w:tab w:val="left" w:pos="1022"/>
        </w:tabs>
        <w:spacing w:before="2" w:after="0" w:line="360" w:lineRule="auto"/>
        <w:rPr>
          <w:rFonts w:ascii="宋体" w:hAnsi="宋体"/>
          <w:sz w:val="21"/>
          <w:szCs w:val="21"/>
        </w:rPr>
      </w:pPr>
      <w:r>
        <w:rPr>
          <w:rFonts w:ascii="宋体" w:hAnsi="宋体"/>
          <w:sz w:val="21"/>
          <w:szCs w:val="21"/>
        </w:rPr>
        <w:t>响应文件的提交、修改与撤回</w:t>
      </w:r>
    </w:p>
    <w:p>
      <w:pPr>
        <w:pStyle w:val="19"/>
        <w:numPr>
          <w:ilvl w:val="1"/>
          <w:numId w:val="14"/>
        </w:numPr>
        <w:tabs>
          <w:tab w:val="left" w:pos="1207"/>
        </w:tabs>
        <w:spacing w:before="2" w:line="360" w:lineRule="auto"/>
        <w:ind w:right="237" w:firstLine="434"/>
        <w:rPr>
          <w:rFonts w:hint="eastAsia"/>
          <w:sz w:val="21"/>
          <w:szCs w:val="21"/>
        </w:rPr>
      </w:pPr>
      <w:r>
        <w:rPr>
          <w:rFonts w:hint="eastAsia"/>
          <w:sz w:val="21"/>
          <w:szCs w:val="21"/>
        </w:rPr>
        <w:t>供应商应当在第一章“</w:t>
      </w:r>
      <w:r>
        <w:rPr>
          <w:rFonts w:hint="eastAsia"/>
          <w:sz w:val="21"/>
          <w:szCs w:val="21"/>
          <w:lang w:val="en-US" w:eastAsia="zh-CN"/>
        </w:rPr>
        <w:t>谈判</w:t>
      </w:r>
      <w:r>
        <w:rPr>
          <w:rFonts w:hint="eastAsia"/>
          <w:sz w:val="21"/>
          <w:szCs w:val="21"/>
        </w:rPr>
        <w:t>公告”规定的响应文件提交截止时间前，将纸质版的响应文件在磋商会现场递交。</w:t>
      </w:r>
    </w:p>
    <w:p>
      <w:pPr>
        <w:pStyle w:val="19"/>
        <w:numPr>
          <w:ilvl w:val="1"/>
          <w:numId w:val="14"/>
        </w:numPr>
        <w:tabs>
          <w:tab w:val="left" w:pos="1207"/>
        </w:tabs>
        <w:spacing w:before="2" w:line="360" w:lineRule="auto"/>
        <w:ind w:right="237" w:firstLine="434"/>
        <w:rPr>
          <w:rFonts w:hint="eastAsia"/>
          <w:sz w:val="21"/>
          <w:szCs w:val="21"/>
        </w:rPr>
      </w:pPr>
      <w:r>
        <w:rPr>
          <w:rFonts w:hint="eastAsia"/>
          <w:sz w:val="21"/>
          <w:szCs w:val="21"/>
        </w:rPr>
        <w:t>17.2供应商应当在响应文件提交截止时间前完成响应文件的提交并可以补充、修改或者撤回响应文件。响应文件提交截止时间前未完成响应文件递交的，视为撤回响应文件。未按规定或响应文件提交截止时间后送达的响应文件，应当拒收。</w:t>
      </w:r>
    </w:p>
    <w:p>
      <w:pPr>
        <w:pStyle w:val="19"/>
        <w:numPr>
          <w:ilvl w:val="1"/>
          <w:numId w:val="14"/>
        </w:numPr>
        <w:tabs>
          <w:tab w:val="left" w:pos="1207"/>
        </w:tabs>
        <w:spacing w:before="2" w:line="360" w:lineRule="auto"/>
        <w:ind w:right="237" w:firstLine="434"/>
        <w:rPr>
          <w:rFonts w:hint="eastAsia"/>
          <w:sz w:val="21"/>
          <w:szCs w:val="21"/>
        </w:rPr>
      </w:pPr>
      <w:r>
        <w:rPr>
          <w:rFonts w:hint="eastAsia"/>
          <w:sz w:val="21"/>
          <w:szCs w:val="21"/>
        </w:rPr>
        <w:t>17.3供应商应在供应商须知前附表规定的时间前对本单位的响应文件现场拆封，采购代理机构工作人员在监督员监督下拆封所有响应文件。</w:t>
      </w:r>
    </w:p>
    <w:p>
      <w:pPr>
        <w:pStyle w:val="19"/>
        <w:numPr>
          <w:ilvl w:val="1"/>
          <w:numId w:val="14"/>
        </w:numPr>
        <w:tabs>
          <w:tab w:val="left" w:pos="1207"/>
        </w:tabs>
        <w:spacing w:before="2" w:line="360" w:lineRule="auto"/>
        <w:ind w:right="237" w:firstLine="434"/>
        <w:rPr>
          <w:sz w:val="21"/>
          <w:szCs w:val="21"/>
        </w:rPr>
      </w:pPr>
      <w:r>
        <w:rPr>
          <w:rFonts w:hint="eastAsia"/>
          <w:sz w:val="21"/>
          <w:szCs w:val="21"/>
        </w:rPr>
        <w:t>17.4在响应文件提交截止时间之后，供应商不得对其响应文件做任何修改。但属于</w:t>
      </w:r>
      <w:r>
        <w:rPr>
          <w:rFonts w:hint="eastAsia"/>
          <w:sz w:val="21"/>
          <w:szCs w:val="21"/>
          <w:lang w:val="en-US" w:eastAsia="zh-CN"/>
        </w:rPr>
        <w:t>谈判</w:t>
      </w:r>
      <w:r>
        <w:rPr>
          <w:rFonts w:hint="eastAsia"/>
          <w:sz w:val="21"/>
          <w:szCs w:val="21"/>
        </w:rPr>
        <w:t>小组在评审中发现的计算错误并进行核实的修改、按照</w:t>
      </w:r>
      <w:r>
        <w:rPr>
          <w:rFonts w:hint="eastAsia"/>
          <w:sz w:val="21"/>
          <w:szCs w:val="21"/>
          <w:lang w:val="en-US" w:eastAsia="zh-CN"/>
        </w:rPr>
        <w:t>谈判</w:t>
      </w:r>
      <w:r>
        <w:rPr>
          <w:rFonts w:hint="eastAsia"/>
          <w:sz w:val="21"/>
          <w:szCs w:val="21"/>
        </w:rPr>
        <w:t>文件的变动情况和</w:t>
      </w:r>
      <w:r>
        <w:rPr>
          <w:rFonts w:hint="eastAsia"/>
          <w:sz w:val="21"/>
          <w:szCs w:val="21"/>
          <w:lang w:val="en-US" w:eastAsia="zh-CN"/>
        </w:rPr>
        <w:t>谈判</w:t>
      </w:r>
      <w:r>
        <w:rPr>
          <w:rFonts w:hint="eastAsia"/>
          <w:sz w:val="21"/>
          <w:szCs w:val="21"/>
        </w:rPr>
        <w:t>小组的要求重新提交响应文件的，不在此列。</w:t>
      </w:r>
    </w:p>
    <w:p>
      <w:pPr>
        <w:pStyle w:val="7"/>
        <w:keepNext w:val="0"/>
        <w:keepLines w:val="0"/>
        <w:numPr>
          <w:ilvl w:val="0"/>
          <w:numId w:val="14"/>
        </w:numPr>
        <w:tabs>
          <w:tab w:val="left" w:pos="1022"/>
        </w:tabs>
        <w:spacing w:before="2" w:after="0" w:line="360" w:lineRule="auto"/>
        <w:rPr>
          <w:rFonts w:ascii="宋体" w:hAnsi="宋体"/>
          <w:sz w:val="21"/>
          <w:szCs w:val="21"/>
        </w:rPr>
      </w:pPr>
      <w:r>
        <w:rPr>
          <w:rFonts w:ascii="宋体" w:hAnsi="宋体"/>
          <w:sz w:val="21"/>
          <w:szCs w:val="21"/>
        </w:rPr>
        <w:t>谈判小组</w:t>
      </w:r>
    </w:p>
    <w:p>
      <w:pPr>
        <w:pStyle w:val="19"/>
        <w:numPr>
          <w:ilvl w:val="1"/>
          <w:numId w:val="14"/>
        </w:numPr>
        <w:tabs>
          <w:tab w:val="left" w:pos="1195"/>
        </w:tabs>
        <w:spacing w:before="161" w:line="360" w:lineRule="auto"/>
        <w:ind w:right="359" w:firstLine="434"/>
        <w:rPr>
          <w:sz w:val="21"/>
          <w:szCs w:val="21"/>
        </w:rPr>
      </w:pPr>
      <w:r>
        <w:rPr>
          <w:sz w:val="21"/>
          <w:szCs w:val="21"/>
        </w:rPr>
        <w:t>本项目将依法组建谈判小组，谈判小组成员由 3 人以上单数组成，谈判小组及其成员应当依照政府采购的有关规定履行相关职责和义务。</w:t>
      </w:r>
    </w:p>
    <w:p>
      <w:pPr>
        <w:pStyle w:val="19"/>
        <w:numPr>
          <w:ilvl w:val="1"/>
          <w:numId w:val="14"/>
        </w:numPr>
        <w:tabs>
          <w:tab w:val="left" w:pos="1195"/>
        </w:tabs>
        <w:spacing w:before="1" w:line="360" w:lineRule="auto"/>
        <w:ind w:right="361" w:firstLine="434"/>
        <w:rPr>
          <w:sz w:val="21"/>
          <w:szCs w:val="21"/>
        </w:rPr>
      </w:pPr>
      <w:r>
        <w:rPr>
          <w:sz w:val="21"/>
          <w:szCs w:val="21"/>
        </w:rPr>
        <w:t>谈判小组依法对响应文件进行评审，并根据谈判文件规定的程序、评定成交的标准等事项与实质性响应谈判文件要求的供应商进行谈判。</w:t>
      </w:r>
    </w:p>
    <w:p>
      <w:pPr>
        <w:pStyle w:val="19"/>
        <w:numPr>
          <w:ilvl w:val="1"/>
          <w:numId w:val="14"/>
        </w:numPr>
        <w:tabs>
          <w:tab w:val="left" w:pos="1195"/>
        </w:tabs>
        <w:spacing w:before="1" w:line="360" w:lineRule="auto"/>
        <w:ind w:right="361" w:firstLine="434"/>
        <w:rPr>
          <w:sz w:val="21"/>
          <w:szCs w:val="21"/>
        </w:rPr>
      </w:pPr>
      <w:r>
        <w:rPr>
          <w:sz w:val="21"/>
          <w:szCs w:val="21"/>
        </w:rPr>
        <w:t>谈判小组应当从质量和服务均能满足谈判文件实质性响应要求的供应商中，按照评审方法和标准推荐成交候选人，并编写评审报告。</w:t>
      </w:r>
    </w:p>
    <w:p>
      <w:pPr>
        <w:pStyle w:val="19"/>
        <w:tabs>
          <w:tab w:val="left" w:pos="1195"/>
        </w:tabs>
        <w:spacing w:before="1" w:line="360" w:lineRule="auto"/>
        <w:ind w:left="654" w:right="361" w:firstLine="0"/>
        <w:rPr>
          <w:sz w:val="21"/>
          <w:szCs w:val="21"/>
        </w:rPr>
      </w:pPr>
      <w:r>
        <w:rPr>
          <w:b/>
          <w:sz w:val="21"/>
          <w:szCs w:val="21"/>
        </w:rPr>
        <w:t>19.响应文件的评审与谈判</w:t>
      </w:r>
    </w:p>
    <w:p>
      <w:pPr>
        <w:pStyle w:val="19"/>
        <w:numPr>
          <w:ilvl w:val="1"/>
          <w:numId w:val="15"/>
        </w:numPr>
        <w:tabs>
          <w:tab w:val="left" w:pos="1258"/>
        </w:tabs>
        <w:spacing w:before="1" w:line="360" w:lineRule="auto"/>
        <w:ind w:right="354" w:firstLine="434"/>
        <w:rPr>
          <w:sz w:val="21"/>
          <w:szCs w:val="21"/>
        </w:rPr>
      </w:pPr>
      <w:r>
        <w:rPr>
          <w:sz w:val="21"/>
          <w:szCs w:val="21"/>
        </w:rPr>
        <w:t>采购人和采购代理机构将在</w:t>
      </w:r>
      <w:r>
        <w:rPr>
          <w:sz w:val="21"/>
          <w:szCs w:val="21"/>
          <w:u w:val="single"/>
        </w:rPr>
        <w:t>供应商须知前附表</w:t>
      </w:r>
      <w:r>
        <w:rPr>
          <w:sz w:val="21"/>
          <w:szCs w:val="21"/>
        </w:rPr>
        <w:t>规定的时间和地点组织谈判。</w:t>
      </w:r>
    </w:p>
    <w:p>
      <w:pPr>
        <w:pStyle w:val="19"/>
        <w:numPr>
          <w:ilvl w:val="1"/>
          <w:numId w:val="15"/>
        </w:numPr>
        <w:tabs>
          <w:tab w:val="left" w:pos="1255"/>
        </w:tabs>
        <w:spacing w:before="2" w:line="360" w:lineRule="auto"/>
        <w:ind w:left="1254" w:hanging="601"/>
        <w:rPr>
          <w:sz w:val="21"/>
          <w:szCs w:val="21"/>
        </w:rPr>
      </w:pPr>
      <w:r>
        <w:rPr>
          <w:sz w:val="21"/>
          <w:szCs w:val="21"/>
        </w:rPr>
        <w:t>竞争性谈判采用最低评审价法评审。</w:t>
      </w:r>
    </w:p>
    <w:p>
      <w:pPr>
        <w:pStyle w:val="3"/>
        <w:spacing w:before="160" w:line="360" w:lineRule="auto"/>
        <w:ind w:left="220" w:right="357" w:firstLine="434"/>
        <w:rPr>
          <w:sz w:val="21"/>
          <w:szCs w:val="21"/>
        </w:rPr>
      </w:pPr>
      <w:r>
        <w:rPr>
          <w:sz w:val="21"/>
          <w:szCs w:val="21"/>
        </w:rPr>
        <w:t>最低评审价法，是指响应文件满足谈判文件全部实质性要求且最后报价最低的供应商为成交候选人的评审办法。</w:t>
      </w:r>
    </w:p>
    <w:p>
      <w:pPr>
        <w:pStyle w:val="19"/>
        <w:numPr>
          <w:ilvl w:val="1"/>
          <w:numId w:val="15"/>
        </w:numPr>
        <w:tabs>
          <w:tab w:val="left" w:pos="1258"/>
        </w:tabs>
        <w:spacing w:before="2" w:line="360" w:lineRule="auto"/>
        <w:ind w:right="354" w:firstLine="434"/>
        <w:jc w:val="both"/>
        <w:rPr>
          <w:sz w:val="21"/>
          <w:szCs w:val="21"/>
        </w:rPr>
      </w:pPr>
      <w:r>
        <w:rPr>
          <w:sz w:val="21"/>
          <w:szCs w:val="21"/>
        </w:rPr>
        <w:t>谈判小组将按照谈判文件规定的评审办法和标准对供应商独立进行评审。评审程序如下：</w:t>
      </w:r>
    </w:p>
    <w:p>
      <w:pPr>
        <w:pStyle w:val="19"/>
        <w:numPr>
          <w:ilvl w:val="2"/>
          <w:numId w:val="15"/>
        </w:numPr>
        <w:tabs>
          <w:tab w:val="left" w:pos="1435"/>
        </w:tabs>
        <w:spacing w:before="1" w:line="360" w:lineRule="auto"/>
        <w:ind w:right="357" w:firstLine="434"/>
        <w:jc w:val="both"/>
        <w:rPr>
          <w:sz w:val="21"/>
          <w:szCs w:val="21"/>
        </w:rPr>
      </w:pPr>
      <w:r>
        <w:rPr>
          <w:sz w:val="21"/>
          <w:szCs w:val="21"/>
        </w:rPr>
        <w:t>初审。谈判小组对供应商必须满足和实质性响应的内容进行评审，供应商未实质性响应谈判文件要求导致响应无效的，谈判小组将以书面询标的方式告知有关供应商。</w:t>
      </w:r>
    </w:p>
    <w:p>
      <w:pPr>
        <w:pStyle w:val="19"/>
        <w:numPr>
          <w:ilvl w:val="2"/>
          <w:numId w:val="15"/>
        </w:numPr>
        <w:tabs>
          <w:tab w:val="left" w:pos="1435"/>
        </w:tabs>
        <w:spacing w:before="161" w:line="360" w:lineRule="auto"/>
        <w:ind w:right="244" w:firstLine="434"/>
        <w:rPr>
          <w:sz w:val="21"/>
          <w:szCs w:val="21"/>
        </w:rPr>
      </w:pPr>
      <w:r>
        <w:rPr>
          <w:sz w:val="21"/>
          <w:szCs w:val="21"/>
        </w:rPr>
        <w:t>谈判。初审合格后，谈判小组将按响应文件提交顺序集中与单一供应商分别进行谈判，并给予所有参加谈判的供应商平等的谈判机会， 如供应商未到谈判现场的，视同放弃该权利。</w:t>
      </w:r>
    </w:p>
    <w:p>
      <w:pPr>
        <w:pStyle w:val="19"/>
        <w:numPr>
          <w:ilvl w:val="2"/>
          <w:numId w:val="15"/>
        </w:numPr>
        <w:tabs>
          <w:tab w:val="left" w:pos="1435"/>
        </w:tabs>
        <w:spacing w:before="1" w:line="360" w:lineRule="auto"/>
        <w:ind w:right="358" w:firstLine="434"/>
        <w:rPr>
          <w:sz w:val="21"/>
          <w:szCs w:val="21"/>
        </w:rPr>
      </w:pPr>
      <w:r>
        <w:rPr>
          <w:sz w:val="21"/>
          <w:szCs w:val="21"/>
        </w:rPr>
        <w:t>报价。谈判结束后，谈判小组应当要求所有继续参加谈判的供应商在规定时间内提交最后报价。</w:t>
      </w:r>
    </w:p>
    <w:p>
      <w:pPr>
        <w:pStyle w:val="19"/>
        <w:numPr>
          <w:ilvl w:val="1"/>
          <w:numId w:val="15"/>
        </w:numPr>
        <w:tabs>
          <w:tab w:val="left" w:pos="1195"/>
        </w:tabs>
        <w:spacing w:before="2" w:line="360" w:lineRule="auto"/>
        <w:ind w:left="1194" w:hanging="541"/>
        <w:rPr>
          <w:sz w:val="21"/>
          <w:szCs w:val="21"/>
        </w:rPr>
      </w:pPr>
      <w:r>
        <w:rPr>
          <w:sz w:val="21"/>
          <w:szCs w:val="21"/>
        </w:rPr>
        <w:t>相关说明。</w:t>
      </w:r>
    </w:p>
    <w:p>
      <w:pPr>
        <w:pStyle w:val="19"/>
        <w:numPr>
          <w:ilvl w:val="2"/>
          <w:numId w:val="15"/>
        </w:numPr>
        <w:tabs>
          <w:tab w:val="left" w:pos="1435"/>
        </w:tabs>
        <w:spacing w:before="161" w:line="360" w:lineRule="auto"/>
        <w:ind w:left="1434" w:hanging="781"/>
        <w:rPr>
          <w:sz w:val="21"/>
          <w:szCs w:val="21"/>
        </w:rPr>
      </w:pPr>
      <w:r>
        <w:rPr>
          <w:sz w:val="21"/>
          <w:szCs w:val="21"/>
        </w:rPr>
        <w:t>为保证谈判活动顺利进行，供应商可派相关技术人员进行现场答疑；</w:t>
      </w:r>
    </w:p>
    <w:p>
      <w:pPr>
        <w:pStyle w:val="19"/>
        <w:numPr>
          <w:ilvl w:val="2"/>
          <w:numId w:val="15"/>
        </w:numPr>
        <w:tabs>
          <w:tab w:val="left" w:pos="1435"/>
        </w:tabs>
        <w:spacing w:before="160" w:line="360" w:lineRule="auto"/>
        <w:ind w:right="244" w:firstLine="434"/>
        <w:rPr>
          <w:sz w:val="21"/>
          <w:szCs w:val="21"/>
        </w:rPr>
      </w:pPr>
      <w:r>
        <w:rPr>
          <w:sz w:val="21"/>
          <w:szCs w:val="21"/>
        </w:rPr>
        <w:t>谈判小组根据与供应商谈判情况可能实质性变动谈判文件的内容，包括采购需求中的技术、服务要求以及合同草案条款。谈判文件有实质性变动的， 经采购人代表确认作为谈判文件的有效组成部分，谈判小组将以书面形式通知所有参加谈判的供应商。</w:t>
      </w:r>
    </w:p>
    <w:p>
      <w:pPr>
        <w:pStyle w:val="19"/>
        <w:numPr>
          <w:ilvl w:val="2"/>
          <w:numId w:val="15"/>
        </w:numPr>
        <w:tabs>
          <w:tab w:val="left" w:pos="1435"/>
        </w:tabs>
        <w:spacing w:before="3" w:line="360" w:lineRule="auto"/>
        <w:ind w:right="239" w:firstLine="434"/>
        <w:jc w:val="both"/>
        <w:rPr>
          <w:sz w:val="21"/>
          <w:szCs w:val="21"/>
        </w:rPr>
      </w:pPr>
      <w:r>
        <w:rPr>
          <w:sz w:val="21"/>
          <w:szCs w:val="21"/>
        </w:rPr>
        <w:t>谈判过程中，谈判小组发现供应商的报价或者某些分项报价明显不合理或者低于成本，有可能影响商品质量和不能诚信履约的，应当要求其在规定的期限内提供书面文件予以解释说明，并提交相关证明材料；否则，谈判小组可以取消该供应商的成交候选资格，按顺序由排在后面的成交候选人递补，以此类推。</w:t>
      </w:r>
    </w:p>
    <w:p>
      <w:pPr>
        <w:pStyle w:val="19"/>
        <w:numPr>
          <w:ilvl w:val="2"/>
          <w:numId w:val="15"/>
        </w:numPr>
        <w:tabs>
          <w:tab w:val="left" w:pos="1435"/>
        </w:tabs>
        <w:spacing w:before="3" w:line="360" w:lineRule="auto"/>
        <w:ind w:right="359" w:firstLine="434"/>
        <w:jc w:val="both"/>
        <w:rPr>
          <w:sz w:val="21"/>
          <w:szCs w:val="21"/>
        </w:rPr>
      </w:pPr>
      <w:r>
        <w:rPr>
          <w:sz w:val="21"/>
          <w:szCs w:val="21"/>
        </w:rPr>
        <w:t>无论何种原因，即使供应商谈判时携带了证书材料的原件，但响应文件中未提供与之内容完全一致的扫描件的，谈判小组可以视同其未提供。</w:t>
      </w:r>
    </w:p>
    <w:p>
      <w:pPr>
        <w:pStyle w:val="19"/>
        <w:numPr>
          <w:ilvl w:val="2"/>
          <w:numId w:val="15"/>
        </w:numPr>
        <w:tabs>
          <w:tab w:val="left" w:pos="1498"/>
        </w:tabs>
        <w:spacing w:before="1" w:line="360" w:lineRule="auto"/>
        <w:ind w:right="357" w:firstLine="434"/>
        <w:jc w:val="both"/>
        <w:rPr>
          <w:sz w:val="21"/>
          <w:szCs w:val="21"/>
        </w:rPr>
      </w:pPr>
      <w:r>
        <w:rPr>
          <w:sz w:val="21"/>
          <w:szCs w:val="21"/>
        </w:rPr>
        <w:t>谈判小组决定响应文件的响应性及符合性只根据响应文件本身的内容，而不寻求其他外部证据。</w:t>
      </w:r>
    </w:p>
    <w:p>
      <w:pPr>
        <w:pStyle w:val="19"/>
        <w:numPr>
          <w:ilvl w:val="1"/>
          <w:numId w:val="15"/>
        </w:numPr>
        <w:tabs>
          <w:tab w:val="left" w:pos="1195"/>
        </w:tabs>
        <w:spacing w:before="1" w:line="360" w:lineRule="auto"/>
        <w:ind w:right="236" w:firstLine="434"/>
        <w:jc w:val="both"/>
        <w:rPr>
          <w:sz w:val="21"/>
          <w:szCs w:val="21"/>
        </w:rPr>
      </w:pPr>
      <w:r>
        <w:rPr>
          <w:sz w:val="21"/>
          <w:szCs w:val="21"/>
        </w:rPr>
        <w:t>供应商授权代表对谈判过程有疑义，以及认为采购人、采购代理机构相关工作人员有需要回避的情形的，应当场提出询问或者回避申请，并说明理由。</w:t>
      </w:r>
    </w:p>
    <w:p>
      <w:pPr>
        <w:pStyle w:val="7"/>
        <w:keepNext w:val="0"/>
        <w:keepLines w:val="0"/>
        <w:numPr>
          <w:ilvl w:val="0"/>
          <w:numId w:val="16"/>
        </w:numPr>
        <w:tabs>
          <w:tab w:val="left" w:pos="1022"/>
        </w:tabs>
        <w:spacing w:before="2" w:after="0" w:line="360" w:lineRule="auto"/>
        <w:rPr>
          <w:rFonts w:ascii="宋体" w:hAnsi="宋体"/>
          <w:sz w:val="21"/>
          <w:szCs w:val="21"/>
        </w:rPr>
      </w:pPr>
      <w:r>
        <w:rPr>
          <w:rFonts w:ascii="宋体" w:hAnsi="宋体"/>
          <w:sz w:val="21"/>
          <w:szCs w:val="21"/>
        </w:rPr>
        <w:t>终止竞争性谈判</w:t>
      </w:r>
    </w:p>
    <w:p>
      <w:pPr>
        <w:pStyle w:val="19"/>
        <w:numPr>
          <w:ilvl w:val="1"/>
          <w:numId w:val="16"/>
        </w:numPr>
        <w:tabs>
          <w:tab w:val="left" w:pos="1195"/>
        </w:tabs>
        <w:spacing w:before="160" w:line="360" w:lineRule="auto"/>
        <w:ind w:right="357" w:firstLine="434"/>
        <w:rPr>
          <w:sz w:val="21"/>
          <w:szCs w:val="21"/>
        </w:rPr>
      </w:pPr>
      <w:r>
        <w:rPr>
          <w:sz w:val="21"/>
          <w:szCs w:val="21"/>
        </w:rPr>
        <w:t>出现下列情况之一时，采购人和采购代理机构有权宣布终止竞争性谈判采购，并将理由通知所有供应商：</w:t>
      </w:r>
    </w:p>
    <w:p>
      <w:pPr>
        <w:pStyle w:val="19"/>
        <w:numPr>
          <w:ilvl w:val="0"/>
          <w:numId w:val="17"/>
        </w:numPr>
        <w:tabs>
          <w:tab w:val="left" w:pos="1256"/>
        </w:tabs>
        <w:spacing w:before="1" w:line="360" w:lineRule="auto"/>
        <w:ind w:hanging="602"/>
        <w:rPr>
          <w:sz w:val="21"/>
          <w:szCs w:val="21"/>
        </w:rPr>
      </w:pPr>
      <w:r>
        <w:rPr>
          <w:sz w:val="21"/>
          <w:szCs w:val="21"/>
        </w:rPr>
        <w:t>有效供应商数量不足，导致本次谈判缺乏竞争的；</w:t>
      </w:r>
    </w:p>
    <w:p>
      <w:pPr>
        <w:pStyle w:val="19"/>
        <w:numPr>
          <w:ilvl w:val="0"/>
          <w:numId w:val="17"/>
        </w:numPr>
        <w:tabs>
          <w:tab w:val="left" w:pos="1256"/>
        </w:tabs>
        <w:spacing w:before="161" w:line="360" w:lineRule="auto"/>
        <w:ind w:hanging="602"/>
        <w:rPr>
          <w:sz w:val="21"/>
          <w:szCs w:val="21"/>
        </w:rPr>
      </w:pPr>
      <w:r>
        <w:rPr>
          <w:sz w:val="21"/>
          <w:szCs w:val="21"/>
        </w:rPr>
        <w:t>出现影响采购公正的违法、违规行为的；</w:t>
      </w:r>
    </w:p>
    <w:p>
      <w:pPr>
        <w:pStyle w:val="19"/>
        <w:numPr>
          <w:ilvl w:val="0"/>
          <w:numId w:val="17"/>
        </w:numPr>
        <w:tabs>
          <w:tab w:val="left" w:pos="1256"/>
        </w:tabs>
        <w:spacing w:before="160" w:line="360" w:lineRule="auto"/>
        <w:ind w:hanging="602"/>
        <w:rPr>
          <w:sz w:val="21"/>
          <w:szCs w:val="21"/>
        </w:rPr>
      </w:pPr>
      <w:r>
        <w:rPr>
          <w:sz w:val="21"/>
          <w:szCs w:val="21"/>
        </w:rPr>
        <w:t>因重大变故，采购任务取消的；</w:t>
      </w:r>
    </w:p>
    <w:p>
      <w:pPr>
        <w:pStyle w:val="19"/>
        <w:numPr>
          <w:ilvl w:val="0"/>
          <w:numId w:val="17"/>
        </w:numPr>
        <w:tabs>
          <w:tab w:val="left" w:pos="1256"/>
        </w:tabs>
        <w:spacing w:before="161" w:line="360" w:lineRule="auto"/>
        <w:ind w:hanging="602"/>
        <w:rPr>
          <w:sz w:val="21"/>
          <w:szCs w:val="21"/>
        </w:rPr>
      </w:pPr>
      <w:r>
        <w:rPr>
          <w:sz w:val="21"/>
          <w:szCs w:val="21"/>
        </w:rPr>
        <w:t>政府采购法律法规规定的其他情形。</w:t>
      </w:r>
    </w:p>
    <w:p>
      <w:pPr>
        <w:pStyle w:val="7"/>
        <w:keepNext w:val="0"/>
        <w:keepLines w:val="0"/>
        <w:numPr>
          <w:ilvl w:val="0"/>
          <w:numId w:val="16"/>
        </w:numPr>
        <w:tabs>
          <w:tab w:val="left" w:pos="1022"/>
        </w:tabs>
        <w:spacing w:before="139" w:after="0" w:line="360" w:lineRule="auto"/>
        <w:rPr>
          <w:rFonts w:ascii="宋体" w:hAnsi="宋体"/>
          <w:sz w:val="21"/>
          <w:szCs w:val="21"/>
        </w:rPr>
      </w:pPr>
      <w:r>
        <w:rPr>
          <w:rFonts w:ascii="宋体" w:hAnsi="宋体"/>
          <w:sz w:val="21"/>
          <w:szCs w:val="21"/>
        </w:rPr>
        <w:t>响应文件的澄清、说明或更正</w:t>
      </w:r>
    </w:p>
    <w:p>
      <w:pPr>
        <w:pStyle w:val="19"/>
        <w:numPr>
          <w:ilvl w:val="1"/>
          <w:numId w:val="16"/>
        </w:numPr>
        <w:tabs>
          <w:tab w:val="left" w:pos="1195"/>
        </w:tabs>
        <w:spacing w:before="160" w:line="360" w:lineRule="auto"/>
        <w:ind w:right="361" w:firstLine="434"/>
        <w:rPr>
          <w:rFonts w:eastAsia="宋体"/>
          <w:sz w:val="21"/>
          <w:szCs w:val="21"/>
        </w:rPr>
      </w:pPr>
      <w:r>
        <w:rPr>
          <w:rFonts w:eastAsia="宋体"/>
          <w:sz w:val="21"/>
          <w:szCs w:val="21"/>
        </w:rPr>
        <w:t>谈判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pPr>
        <w:pStyle w:val="19"/>
        <w:numPr>
          <w:ilvl w:val="1"/>
          <w:numId w:val="16"/>
        </w:numPr>
        <w:tabs>
          <w:tab w:val="left" w:pos="1195"/>
        </w:tabs>
        <w:spacing w:before="160" w:line="360" w:lineRule="auto"/>
        <w:ind w:right="361" w:firstLine="434"/>
        <w:rPr>
          <w:rFonts w:eastAsia="宋体"/>
          <w:sz w:val="21"/>
          <w:szCs w:val="21"/>
        </w:rPr>
      </w:pPr>
      <w:r>
        <w:rPr>
          <w:rFonts w:eastAsia="宋体"/>
          <w:sz w:val="21"/>
          <w:szCs w:val="21"/>
        </w:rPr>
        <w:t>谈判小组要求供应商澄清、说明或者更正响应文件应当以书面形式（询标）作出。供应商的澄清、说明或者更正应当由法定代表人或其授权代表签字或者加盖公章。</w:t>
      </w:r>
    </w:p>
    <w:p>
      <w:pPr>
        <w:pStyle w:val="19"/>
        <w:numPr>
          <w:ilvl w:val="1"/>
          <w:numId w:val="16"/>
        </w:numPr>
        <w:tabs>
          <w:tab w:val="left" w:pos="1195"/>
        </w:tabs>
        <w:spacing w:before="160" w:line="360" w:lineRule="auto"/>
        <w:ind w:right="361" w:firstLine="434"/>
        <w:rPr>
          <w:sz w:val="21"/>
          <w:szCs w:val="21"/>
        </w:rPr>
      </w:pPr>
      <w:r>
        <w:rPr>
          <w:rFonts w:hint="eastAsia" w:eastAsia="宋体"/>
          <w:sz w:val="21"/>
          <w:szCs w:val="21"/>
        </w:rPr>
        <w:t>如要求供应商作出澄清、说明或更正，供应商可通过</w:t>
      </w:r>
      <w:r>
        <w:rPr>
          <w:rFonts w:hint="eastAsia"/>
          <w:sz w:val="21"/>
          <w:szCs w:val="21"/>
          <w:lang w:val="en-US" w:eastAsia="zh-CN"/>
        </w:rPr>
        <w:t>现场</w:t>
      </w:r>
      <w:r>
        <w:rPr>
          <w:rFonts w:hint="eastAsia" w:eastAsia="宋体"/>
          <w:sz w:val="21"/>
          <w:szCs w:val="21"/>
        </w:rPr>
        <w:t>方式进行澄清、说明或更正，也可凭授权代表（或法定代表人）有效身份证明进行澄清、说明或更正。参加等情形而无法答复发出的澄清、说明或更正，自行承担相关风险。</w:t>
      </w:r>
    </w:p>
    <w:p>
      <w:pPr>
        <w:pStyle w:val="7"/>
        <w:keepNext w:val="0"/>
        <w:keepLines w:val="0"/>
        <w:numPr>
          <w:ilvl w:val="0"/>
          <w:numId w:val="16"/>
        </w:numPr>
        <w:tabs>
          <w:tab w:val="left" w:pos="1022"/>
        </w:tabs>
        <w:spacing w:before="3" w:after="0" w:line="360" w:lineRule="auto"/>
        <w:rPr>
          <w:rFonts w:ascii="宋体" w:hAnsi="宋体"/>
          <w:sz w:val="21"/>
          <w:szCs w:val="21"/>
        </w:rPr>
      </w:pPr>
      <w:r>
        <w:rPr>
          <w:rFonts w:ascii="宋体" w:hAnsi="宋体"/>
          <w:sz w:val="21"/>
          <w:szCs w:val="21"/>
        </w:rPr>
        <w:t>最后报价</w:t>
      </w:r>
    </w:p>
    <w:p>
      <w:pPr>
        <w:pStyle w:val="19"/>
        <w:numPr>
          <w:ilvl w:val="1"/>
          <w:numId w:val="16"/>
        </w:numPr>
        <w:tabs>
          <w:tab w:val="left" w:pos="1195"/>
        </w:tabs>
        <w:spacing w:before="160" w:line="360" w:lineRule="auto"/>
        <w:ind w:right="361" w:firstLine="434"/>
        <w:rPr>
          <w:sz w:val="21"/>
          <w:szCs w:val="21"/>
        </w:rPr>
      </w:pPr>
      <w:r>
        <w:rPr>
          <w:sz w:val="21"/>
          <w:szCs w:val="21"/>
        </w:rPr>
        <w:t>谈判并不限定只进行二轮报价，如果谈判小组认为有必要，可以要求供应商进行多轮报价。</w:t>
      </w:r>
    </w:p>
    <w:p>
      <w:pPr>
        <w:pStyle w:val="19"/>
        <w:numPr>
          <w:ilvl w:val="1"/>
          <w:numId w:val="16"/>
        </w:numPr>
        <w:tabs>
          <w:tab w:val="left" w:pos="1195"/>
        </w:tabs>
        <w:spacing w:before="2" w:line="360" w:lineRule="auto"/>
        <w:ind w:right="357" w:firstLine="434"/>
        <w:rPr>
          <w:sz w:val="21"/>
          <w:szCs w:val="21"/>
        </w:rPr>
      </w:pPr>
      <w:r>
        <w:rPr>
          <w:sz w:val="21"/>
          <w:szCs w:val="21"/>
        </w:rPr>
        <w:t>在谈判内容不做实质性变更或重大调整的前提下，供应商下轮报价不得高于上一轮报价。</w:t>
      </w:r>
    </w:p>
    <w:p>
      <w:pPr>
        <w:pStyle w:val="19"/>
        <w:numPr>
          <w:ilvl w:val="1"/>
          <w:numId w:val="16"/>
        </w:numPr>
        <w:tabs>
          <w:tab w:val="left" w:pos="1195"/>
        </w:tabs>
        <w:spacing w:before="1" w:line="360" w:lineRule="auto"/>
        <w:ind w:right="357" w:firstLine="434"/>
        <w:rPr>
          <w:sz w:val="21"/>
          <w:szCs w:val="21"/>
        </w:rPr>
      </w:pPr>
      <w:r>
        <w:rPr>
          <w:sz w:val="21"/>
          <w:szCs w:val="21"/>
        </w:rPr>
        <w:t>最后报价是供应商响应文件的有效组成部分，最后报价也是签订合同的依据。</w:t>
      </w:r>
    </w:p>
    <w:p>
      <w:pPr>
        <w:pStyle w:val="19"/>
        <w:numPr>
          <w:ilvl w:val="1"/>
          <w:numId w:val="16"/>
        </w:numPr>
        <w:tabs>
          <w:tab w:val="left" w:pos="1195"/>
        </w:tabs>
        <w:spacing w:before="2" w:line="360" w:lineRule="auto"/>
        <w:ind w:right="357" w:firstLine="434"/>
        <w:jc w:val="both"/>
        <w:rPr>
          <w:sz w:val="21"/>
          <w:szCs w:val="21"/>
        </w:rPr>
      </w:pPr>
      <w:r>
        <w:rPr>
          <w:sz w:val="21"/>
          <w:szCs w:val="21"/>
        </w:rPr>
        <w:t>除国家政策性文件规定以外，供应商所报价格在合同实施期间不因市场变化因素而变动。</w:t>
      </w:r>
    </w:p>
    <w:p>
      <w:pPr>
        <w:pStyle w:val="19"/>
        <w:numPr>
          <w:ilvl w:val="1"/>
          <w:numId w:val="16"/>
        </w:numPr>
        <w:tabs>
          <w:tab w:val="left" w:pos="1200"/>
        </w:tabs>
        <w:spacing w:before="1" w:line="360" w:lineRule="auto"/>
        <w:ind w:right="356" w:firstLine="434"/>
        <w:jc w:val="both"/>
        <w:rPr>
          <w:sz w:val="21"/>
          <w:szCs w:val="21"/>
        </w:rPr>
      </w:pPr>
      <w:r>
        <w:rPr>
          <w:sz w:val="21"/>
          <w:szCs w:val="21"/>
        </w:rPr>
        <w:t>供应商应当按照企业定额或 2018 版安徽省建设工程计价依据以及材料市场价格信息等，结合自身实力、施工经验、现场环境以及谈判文件的要求自主报价。</w:t>
      </w:r>
    </w:p>
    <w:p>
      <w:pPr>
        <w:pStyle w:val="19"/>
        <w:numPr>
          <w:ilvl w:val="1"/>
          <w:numId w:val="16"/>
        </w:numPr>
        <w:tabs>
          <w:tab w:val="left" w:pos="1195"/>
        </w:tabs>
        <w:spacing w:before="1" w:line="360" w:lineRule="auto"/>
        <w:ind w:right="357" w:firstLine="434"/>
        <w:rPr>
          <w:rFonts w:hint="eastAsia" w:eastAsia="宋体"/>
          <w:sz w:val="21"/>
          <w:szCs w:val="21"/>
        </w:rPr>
      </w:pPr>
      <w:r>
        <w:rPr>
          <w:rFonts w:hint="eastAsia" w:eastAsia="宋体"/>
          <w:sz w:val="21"/>
          <w:szCs w:val="21"/>
        </w:rPr>
        <w:t>报价及合同价款的方式：见供应商须知前附表。</w:t>
      </w:r>
    </w:p>
    <w:p>
      <w:pPr>
        <w:pStyle w:val="19"/>
        <w:numPr>
          <w:ilvl w:val="1"/>
          <w:numId w:val="16"/>
        </w:numPr>
        <w:tabs>
          <w:tab w:val="left" w:pos="1195"/>
        </w:tabs>
        <w:spacing w:before="1" w:line="360" w:lineRule="auto"/>
        <w:ind w:right="357" w:firstLine="434"/>
        <w:rPr>
          <w:rFonts w:eastAsia="宋体"/>
          <w:sz w:val="21"/>
          <w:szCs w:val="21"/>
        </w:rPr>
      </w:pPr>
      <w:r>
        <w:rPr>
          <w:rFonts w:hint="eastAsia" w:eastAsia="宋体"/>
          <w:sz w:val="21"/>
          <w:szCs w:val="21"/>
        </w:rPr>
        <w:t xml:space="preserve"> 根据《政府采购促进中小企业发展管理办法》（财库﹝2020﹞46 号）、</w:t>
      </w:r>
      <w:r>
        <w:rPr>
          <w:rFonts w:hint="eastAsia"/>
          <w:sz w:val="21"/>
          <w:szCs w:val="21"/>
        </w:rPr>
        <w:t>《安徽省财政厅 安徽省经济和信息化厅转发财政部 工业和信息化部关于印发《政府采购促进中小企业发展管理办法》的通知（皖财购〔2020〕1668 号）</w:t>
      </w:r>
      <w:r>
        <w:rPr>
          <w:rFonts w:hint="eastAsia" w:eastAsia="宋体"/>
          <w:sz w:val="21"/>
          <w:szCs w:val="21"/>
        </w:rPr>
        <w:t>、《财政部 司法部关于政府采购支持监狱企业发展有关问题的通知》（财库〔2014〕68 号）和《三部门联合发布关于促进残疾人就业政府采购政策的通知》（财库〔2017〕141 号）的规定，对满足价格扣除条件且在响应文件中提交了《中小企业声明函》、《残疾人福利性单位声明函》或省级以上监狱管理局、戒毒管理局（含新疆生产建设兵团）出具的属于监狱企业的证明文件的供应商，其报价按照供应商须知前附表中规定的标准扣除后参与评审。对于同时属于小微企业、监狱企业或残疾人福利性单位的，不重复进行报价扣除。</w:t>
      </w:r>
    </w:p>
    <w:p>
      <w:pPr>
        <w:pStyle w:val="19"/>
        <w:numPr>
          <w:ilvl w:val="1"/>
          <w:numId w:val="16"/>
        </w:numPr>
        <w:tabs>
          <w:tab w:val="left" w:pos="1195"/>
        </w:tabs>
        <w:spacing w:before="1" w:line="360" w:lineRule="auto"/>
        <w:ind w:right="357" w:firstLine="434"/>
        <w:rPr>
          <w:rFonts w:eastAsia="宋体"/>
          <w:sz w:val="21"/>
          <w:szCs w:val="21"/>
        </w:rPr>
      </w:pPr>
      <w:r>
        <w:rPr>
          <w:rFonts w:hint="eastAsia" w:eastAsia="宋体"/>
          <w:sz w:val="21"/>
          <w:szCs w:val="21"/>
        </w:rPr>
        <w:t>接受大中型企业与小微企业组成联合体或者允许大中型企业向一家或者多家小微企业分包的采购项目，联合协议或者分包意向协议中约定小微型企业的合同份额占到联合体协议合同总金额 30%以上的，联合体或大中型企业报价按照供应商须知前附表中规定的标准扣除后参与评审。</w:t>
      </w:r>
    </w:p>
    <w:p>
      <w:pPr>
        <w:pStyle w:val="19"/>
        <w:numPr>
          <w:ilvl w:val="1"/>
          <w:numId w:val="16"/>
        </w:numPr>
        <w:tabs>
          <w:tab w:val="left" w:pos="1195"/>
        </w:tabs>
        <w:spacing w:before="1" w:line="360" w:lineRule="auto"/>
        <w:ind w:right="357" w:firstLine="434"/>
        <w:rPr>
          <w:rFonts w:eastAsia="宋体"/>
          <w:sz w:val="21"/>
          <w:szCs w:val="21"/>
        </w:rPr>
      </w:pPr>
      <w:r>
        <w:rPr>
          <w:rFonts w:hint="eastAsia" w:eastAsia="宋体"/>
          <w:sz w:val="21"/>
          <w:szCs w:val="21"/>
        </w:rPr>
        <w:t>联合体各方均为小型、微型企业和监狱企业的，联合体视同为小型、微型企业和监狱企业。</w:t>
      </w:r>
    </w:p>
    <w:p>
      <w:pPr>
        <w:pStyle w:val="19"/>
        <w:tabs>
          <w:tab w:val="left" w:pos="1315"/>
        </w:tabs>
        <w:spacing w:before="161" w:line="360" w:lineRule="auto"/>
        <w:ind w:left="657" w:right="2049" w:firstLine="0"/>
        <w:jc w:val="both"/>
        <w:rPr>
          <w:b/>
          <w:sz w:val="21"/>
          <w:szCs w:val="21"/>
        </w:rPr>
      </w:pPr>
      <w:r>
        <w:rPr>
          <w:b/>
          <w:sz w:val="21"/>
          <w:szCs w:val="21"/>
        </w:rPr>
        <w:t>23.成交候选人的推荐原则及标准</w:t>
      </w:r>
    </w:p>
    <w:p>
      <w:pPr>
        <w:pStyle w:val="3"/>
        <w:spacing w:before="1" w:line="360" w:lineRule="auto"/>
        <w:ind w:left="220" w:right="356" w:firstLine="434"/>
        <w:jc w:val="both"/>
        <w:rPr>
          <w:sz w:val="21"/>
          <w:szCs w:val="21"/>
        </w:rPr>
      </w:pPr>
      <w:r>
        <w:rPr>
          <w:sz w:val="21"/>
          <w:szCs w:val="21"/>
        </w:rPr>
        <w:t>23.1 谈判小组依据本项目谈判文件所约定的评审方法和标准，按照最后报价由低到高的顺序依次推荐成交候选人。最后报价相同的，则由谈判小组采取随机抽取方式确定。</w:t>
      </w:r>
    </w:p>
    <w:p>
      <w:pPr>
        <w:pStyle w:val="7"/>
        <w:keepNext w:val="0"/>
        <w:keepLines w:val="0"/>
        <w:numPr>
          <w:ilvl w:val="0"/>
          <w:numId w:val="18"/>
        </w:numPr>
        <w:tabs>
          <w:tab w:val="left" w:pos="1022"/>
        </w:tabs>
        <w:spacing w:before="2" w:after="0" w:line="360" w:lineRule="auto"/>
        <w:rPr>
          <w:rFonts w:ascii="宋体" w:hAnsi="宋体"/>
          <w:sz w:val="21"/>
          <w:szCs w:val="21"/>
        </w:rPr>
      </w:pPr>
      <w:r>
        <w:rPr>
          <w:rFonts w:ascii="宋体" w:hAnsi="宋体"/>
          <w:sz w:val="21"/>
          <w:szCs w:val="21"/>
        </w:rPr>
        <w:t>确定成交候选人和成交供应商</w:t>
      </w:r>
    </w:p>
    <w:p>
      <w:pPr>
        <w:pStyle w:val="19"/>
        <w:numPr>
          <w:ilvl w:val="1"/>
          <w:numId w:val="18"/>
        </w:numPr>
        <w:tabs>
          <w:tab w:val="left" w:pos="1294"/>
        </w:tabs>
        <w:spacing w:before="160" w:line="360" w:lineRule="auto"/>
        <w:ind w:right="358" w:firstLine="470"/>
        <w:jc w:val="both"/>
        <w:rPr>
          <w:sz w:val="21"/>
          <w:szCs w:val="21"/>
        </w:rPr>
      </w:pPr>
      <w:r>
        <w:rPr>
          <w:sz w:val="21"/>
          <w:szCs w:val="21"/>
        </w:rPr>
        <w:t>谈判小组按照最后报价由低到高的顺序和</w:t>
      </w:r>
      <w:r>
        <w:rPr>
          <w:sz w:val="21"/>
          <w:szCs w:val="21"/>
          <w:u w:val="single"/>
        </w:rPr>
        <w:t>供应商须知前附表</w:t>
      </w:r>
      <w:r>
        <w:rPr>
          <w:sz w:val="21"/>
          <w:szCs w:val="21"/>
        </w:rPr>
        <w:t>中规定确定成交候选人，并标明排列顺序。排名第一的成交候选人经采购人或采购人授权的谈判小组确定为成交供应商后，由采购代理机构在指定媒体上予以公告。</w:t>
      </w:r>
    </w:p>
    <w:p>
      <w:pPr>
        <w:pStyle w:val="7"/>
        <w:keepNext w:val="0"/>
        <w:keepLines w:val="0"/>
        <w:numPr>
          <w:ilvl w:val="0"/>
          <w:numId w:val="18"/>
        </w:numPr>
        <w:tabs>
          <w:tab w:val="left" w:pos="1022"/>
        </w:tabs>
        <w:spacing w:before="3" w:after="0" w:line="360" w:lineRule="auto"/>
        <w:rPr>
          <w:rFonts w:ascii="宋体" w:hAnsi="宋体"/>
          <w:sz w:val="21"/>
          <w:szCs w:val="21"/>
        </w:rPr>
      </w:pPr>
      <w:r>
        <w:rPr>
          <w:rFonts w:ascii="宋体" w:hAnsi="宋体"/>
          <w:sz w:val="21"/>
          <w:szCs w:val="21"/>
        </w:rPr>
        <w:t>编写评审报告</w:t>
      </w:r>
    </w:p>
    <w:p>
      <w:pPr>
        <w:pStyle w:val="19"/>
        <w:numPr>
          <w:ilvl w:val="1"/>
          <w:numId w:val="18"/>
        </w:numPr>
        <w:tabs>
          <w:tab w:val="left" w:pos="1258"/>
        </w:tabs>
        <w:spacing w:before="160" w:line="360" w:lineRule="auto"/>
        <w:ind w:right="355" w:firstLine="434"/>
        <w:jc w:val="both"/>
        <w:rPr>
          <w:sz w:val="21"/>
          <w:szCs w:val="21"/>
        </w:rPr>
      </w:pPr>
      <w:r>
        <w:rPr>
          <w:sz w:val="21"/>
          <w:szCs w:val="21"/>
        </w:rPr>
        <w:t>评审报告是根据全体谈判小组成员签字的原始评审记录和评审结果编写的报告，评审报告由谈判小组全体成员签字。对评审结论持有异议的谈判小组成员可以书面方式阐述其不同意见和理由。谈判小组成员拒绝在评审报告上签字且不陈述其不同意见和理由的，视为同意评审结论。</w:t>
      </w:r>
    </w:p>
    <w:p>
      <w:pPr>
        <w:pStyle w:val="7"/>
        <w:keepNext w:val="0"/>
        <w:keepLines w:val="0"/>
        <w:numPr>
          <w:ilvl w:val="0"/>
          <w:numId w:val="18"/>
        </w:numPr>
        <w:tabs>
          <w:tab w:val="left" w:pos="1022"/>
        </w:tabs>
        <w:spacing w:before="3" w:after="0" w:line="360" w:lineRule="auto"/>
        <w:rPr>
          <w:rFonts w:ascii="宋体" w:hAnsi="宋体"/>
          <w:sz w:val="21"/>
          <w:szCs w:val="21"/>
        </w:rPr>
      </w:pPr>
      <w:r>
        <w:rPr>
          <w:rFonts w:ascii="宋体" w:hAnsi="宋体"/>
          <w:sz w:val="21"/>
          <w:szCs w:val="21"/>
        </w:rPr>
        <w:t>保密要求</w:t>
      </w:r>
    </w:p>
    <w:p>
      <w:pPr>
        <w:pStyle w:val="19"/>
        <w:numPr>
          <w:ilvl w:val="1"/>
          <w:numId w:val="18"/>
        </w:numPr>
        <w:tabs>
          <w:tab w:val="left" w:pos="1195"/>
        </w:tabs>
        <w:spacing w:before="161" w:line="360" w:lineRule="auto"/>
        <w:ind w:left="1194" w:hanging="541"/>
        <w:rPr>
          <w:sz w:val="21"/>
          <w:szCs w:val="21"/>
        </w:rPr>
      </w:pPr>
      <w:r>
        <w:rPr>
          <w:sz w:val="21"/>
          <w:szCs w:val="21"/>
        </w:rPr>
        <w:t>评审将在严格保密的情况下进行。</w:t>
      </w:r>
    </w:p>
    <w:p>
      <w:pPr>
        <w:pStyle w:val="19"/>
        <w:numPr>
          <w:ilvl w:val="1"/>
          <w:numId w:val="18"/>
        </w:numPr>
        <w:tabs>
          <w:tab w:val="left" w:pos="1195"/>
        </w:tabs>
        <w:spacing w:before="160" w:line="360" w:lineRule="auto"/>
        <w:ind w:right="358" w:firstLine="434"/>
        <w:rPr>
          <w:sz w:val="21"/>
          <w:szCs w:val="21"/>
        </w:rPr>
      </w:pPr>
      <w:r>
        <w:rPr>
          <w:sz w:val="21"/>
          <w:szCs w:val="21"/>
        </w:rPr>
        <w:t>有关人员应当遵守评审工作纪律，不得泄露评审文件、评审情况和评审中获悉的国家秘密、商业秘密。</w:t>
      </w:r>
    </w:p>
    <w:p>
      <w:pPr>
        <w:pStyle w:val="7"/>
        <w:keepNext w:val="0"/>
        <w:keepLines w:val="0"/>
        <w:numPr>
          <w:ilvl w:val="0"/>
          <w:numId w:val="18"/>
        </w:numPr>
        <w:tabs>
          <w:tab w:val="left" w:pos="1022"/>
        </w:tabs>
        <w:spacing w:before="1" w:after="0" w:line="360" w:lineRule="auto"/>
        <w:rPr>
          <w:rFonts w:ascii="宋体" w:hAnsi="宋体"/>
          <w:sz w:val="21"/>
          <w:szCs w:val="21"/>
        </w:rPr>
      </w:pPr>
      <w:r>
        <w:rPr>
          <w:rFonts w:ascii="宋体" w:hAnsi="宋体"/>
          <w:sz w:val="21"/>
          <w:szCs w:val="21"/>
        </w:rPr>
        <w:t>成交结果公告</w:t>
      </w:r>
    </w:p>
    <w:p>
      <w:pPr>
        <w:pStyle w:val="19"/>
        <w:numPr>
          <w:ilvl w:val="1"/>
          <w:numId w:val="18"/>
        </w:numPr>
        <w:tabs>
          <w:tab w:val="left" w:pos="1198"/>
        </w:tabs>
        <w:spacing w:before="161" w:line="360" w:lineRule="auto"/>
        <w:ind w:right="357" w:firstLine="436"/>
        <w:jc w:val="both"/>
        <w:rPr>
          <w:sz w:val="21"/>
          <w:szCs w:val="21"/>
        </w:rPr>
      </w:pPr>
      <w:r>
        <w:rPr>
          <w:sz w:val="21"/>
          <w:szCs w:val="21"/>
        </w:rPr>
        <w:t>为体现“公开、公平、公正”的原则，谈判结束后，采购代理机构将在</w:t>
      </w:r>
      <w:r>
        <w:rPr>
          <w:rFonts w:hint="eastAsia"/>
          <w:sz w:val="21"/>
          <w:szCs w:val="21"/>
          <w:lang w:val="en-US" w:eastAsia="zh-CN"/>
        </w:rPr>
        <w:t>安徽融城高新技术产业发展集团有限公司网站</w:t>
      </w:r>
      <w:r>
        <w:rPr>
          <w:sz w:val="21"/>
          <w:szCs w:val="21"/>
        </w:rPr>
        <w:t>上发布成交结果公告。</w:t>
      </w:r>
    </w:p>
    <w:p>
      <w:pPr>
        <w:pStyle w:val="19"/>
        <w:numPr>
          <w:ilvl w:val="1"/>
          <w:numId w:val="18"/>
        </w:numPr>
        <w:tabs>
          <w:tab w:val="left" w:pos="1198"/>
        </w:tabs>
        <w:spacing w:before="161" w:line="360" w:lineRule="auto"/>
        <w:ind w:right="357" w:firstLine="436"/>
        <w:jc w:val="both"/>
        <w:rPr>
          <w:sz w:val="21"/>
          <w:szCs w:val="21"/>
        </w:rPr>
      </w:pPr>
      <w:r>
        <w:rPr>
          <w:sz w:val="21"/>
          <w:szCs w:val="21"/>
        </w:rPr>
        <w:t>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w:t>
      </w:r>
      <w:r>
        <w:rPr>
          <w:sz w:val="21"/>
          <w:szCs w:val="21"/>
          <w:u w:val="single"/>
        </w:rPr>
        <w:t>供应商须知前附表</w:t>
      </w:r>
      <w:r>
        <w:rPr>
          <w:sz w:val="21"/>
          <w:szCs w:val="21"/>
        </w:rPr>
        <w:t>中约定进行公告的内容。</w:t>
      </w:r>
    </w:p>
    <w:p>
      <w:pPr>
        <w:spacing w:line="360" w:lineRule="auto"/>
        <w:ind w:left="657"/>
        <w:rPr>
          <w:b/>
          <w:color w:val="000000"/>
          <w:sz w:val="21"/>
          <w:szCs w:val="21"/>
        </w:rPr>
      </w:pPr>
      <w:r>
        <w:rPr>
          <w:rFonts w:hint="eastAsia"/>
          <w:b/>
          <w:color w:val="000000"/>
          <w:sz w:val="21"/>
          <w:szCs w:val="21"/>
        </w:rPr>
        <w:t>注：</w:t>
      </w:r>
    </w:p>
    <w:p>
      <w:pPr>
        <w:pStyle w:val="19"/>
        <w:tabs>
          <w:tab w:val="left" w:pos="1198"/>
        </w:tabs>
        <w:spacing w:before="161" w:line="360" w:lineRule="auto"/>
        <w:ind w:right="357" w:firstLine="420" w:firstLineChars="200"/>
        <w:jc w:val="both"/>
        <w:rPr>
          <w:sz w:val="21"/>
          <w:szCs w:val="21"/>
        </w:rPr>
      </w:pPr>
      <w:r>
        <w:rPr>
          <w:rFonts w:hint="eastAsia"/>
          <w:sz w:val="21"/>
          <w:szCs w:val="21"/>
        </w:rPr>
        <w:t>1、采购人定标前对成交候选人进行信用查询，如成交候选人存在不良信用记录，采购人应取消成交候选人资格，并按规定予以处理。</w:t>
      </w:r>
    </w:p>
    <w:p>
      <w:pPr>
        <w:pStyle w:val="19"/>
        <w:tabs>
          <w:tab w:val="left" w:pos="1198"/>
        </w:tabs>
        <w:spacing w:before="161" w:line="360" w:lineRule="auto"/>
        <w:ind w:right="357" w:firstLine="420" w:firstLineChars="200"/>
        <w:jc w:val="both"/>
        <w:rPr>
          <w:sz w:val="21"/>
          <w:szCs w:val="21"/>
        </w:rPr>
      </w:pPr>
      <w:r>
        <w:rPr>
          <w:rFonts w:hint="eastAsia"/>
          <w:sz w:val="21"/>
          <w:szCs w:val="21"/>
        </w:rPr>
        <w:t>2、不良信用记录是指：（1）供应商被人民法院列入失信被执行人；（2）供应商或其法定代表人或拟派项目经理（项目负责人）被人民检察院列入行贿犯罪档案；（3）供应商被工商行政管理部门列入企业经营异常名录；（4）供应商被税务部门列入重大税收违法案件当事人名单；（5）供应商被政府采购监管部门列入政府采购严重违法失信行为记录名单，以及存在《中华人民共和国政府采购法实施条例》第十九条规定的行政处罚记录。</w:t>
      </w:r>
    </w:p>
    <w:p>
      <w:pPr>
        <w:pStyle w:val="19"/>
        <w:tabs>
          <w:tab w:val="left" w:pos="1198"/>
        </w:tabs>
        <w:spacing w:before="161" w:line="360" w:lineRule="auto"/>
        <w:ind w:right="357" w:firstLine="420" w:firstLineChars="200"/>
        <w:jc w:val="both"/>
        <w:rPr>
          <w:sz w:val="21"/>
          <w:szCs w:val="21"/>
        </w:rPr>
      </w:pPr>
      <w:r>
        <w:rPr>
          <w:rFonts w:hint="eastAsia"/>
          <w:sz w:val="21"/>
          <w:szCs w:val="21"/>
        </w:rPr>
        <w:t>3、以联合体形式参加谈判的，联合体任何成员存在以上不良信用记录的，不得确定为成交供应商。</w:t>
      </w:r>
    </w:p>
    <w:p>
      <w:pPr>
        <w:pStyle w:val="19"/>
        <w:tabs>
          <w:tab w:val="left" w:pos="1198"/>
        </w:tabs>
        <w:spacing w:before="161" w:line="360" w:lineRule="auto"/>
        <w:ind w:right="357" w:firstLine="420" w:firstLineChars="200"/>
        <w:jc w:val="both"/>
        <w:rPr>
          <w:sz w:val="21"/>
          <w:szCs w:val="21"/>
        </w:rPr>
      </w:pPr>
      <w:r>
        <w:rPr>
          <w:rFonts w:hint="eastAsia"/>
          <w:sz w:val="21"/>
          <w:szCs w:val="21"/>
        </w:rPr>
        <w:t xml:space="preserve">4、信用信息查询渠道：中国政府采购网（www.ccgp.gov.cn）、“信用中国”网站（www.creditchina.gov.cn）、“中国裁判文书网”（https://wenshu.court.gov.cn/）、国家企业信用信息公示系统（www.gsxt.gov.cn）。 </w:t>
      </w:r>
    </w:p>
    <w:p>
      <w:pPr>
        <w:pStyle w:val="19"/>
        <w:tabs>
          <w:tab w:val="left" w:pos="1198"/>
        </w:tabs>
        <w:spacing w:before="161" w:line="360" w:lineRule="auto"/>
        <w:ind w:right="357" w:firstLine="420" w:firstLineChars="200"/>
        <w:jc w:val="both"/>
        <w:rPr>
          <w:sz w:val="21"/>
          <w:szCs w:val="21"/>
        </w:rPr>
      </w:pPr>
      <w:r>
        <w:rPr>
          <w:rFonts w:hint="eastAsia"/>
          <w:sz w:val="21"/>
          <w:szCs w:val="21"/>
        </w:rPr>
        <w:t>5、信用信息记录方式：采购人将查询网页打印、签字并存档备查。</w:t>
      </w:r>
    </w:p>
    <w:p>
      <w:pPr>
        <w:pStyle w:val="7"/>
        <w:keepNext w:val="0"/>
        <w:keepLines w:val="0"/>
        <w:numPr>
          <w:ilvl w:val="0"/>
          <w:numId w:val="18"/>
        </w:numPr>
        <w:tabs>
          <w:tab w:val="left" w:pos="1022"/>
        </w:tabs>
        <w:spacing w:before="2" w:after="0" w:line="360" w:lineRule="auto"/>
        <w:rPr>
          <w:rFonts w:ascii="宋体" w:hAnsi="宋体"/>
          <w:sz w:val="21"/>
          <w:szCs w:val="21"/>
        </w:rPr>
      </w:pPr>
      <w:r>
        <w:rPr>
          <w:rFonts w:ascii="宋体" w:hAnsi="宋体"/>
          <w:sz w:val="21"/>
          <w:szCs w:val="21"/>
        </w:rPr>
        <w:t>成交通知书</w:t>
      </w:r>
    </w:p>
    <w:p>
      <w:pPr>
        <w:pStyle w:val="19"/>
        <w:numPr>
          <w:ilvl w:val="1"/>
          <w:numId w:val="18"/>
        </w:numPr>
        <w:tabs>
          <w:tab w:val="left" w:pos="1258"/>
        </w:tabs>
        <w:spacing w:before="161" w:line="360" w:lineRule="auto"/>
        <w:ind w:right="356" w:firstLine="434"/>
        <w:jc w:val="both"/>
        <w:rPr>
          <w:sz w:val="21"/>
          <w:szCs w:val="21"/>
        </w:rPr>
      </w:pPr>
      <w:r>
        <w:rPr>
          <w:sz w:val="21"/>
          <w:szCs w:val="21"/>
        </w:rPr>
        <w:t>采购代理机构发布成交结果公告的同时以</w:t>
      </w:r>
      <w:r>
        <w:rPr>
          <w:sz w:val="21"/>
          <w:szCs w:val="21"/>
          <w:u w:val="single"/>
        </w:rPr>
        <w:t>供应商须知前附表</w:t>
      </w:r>
      <w:r>
        <w:rPr>
          <w:sz w:val="21"/>
          <w:szCs w:val="21"/>
        </w:rPr>
        <w:t>规定的形式向成交供应商发出成交通知书。</w:t>
      </w:r>
    </w:p>
    <w:p>
      <w:pPr>
        <w:pStyle w:val="19"/>
        <w:numPr>
          <w:ilvl w:val="1"/>
          <w:numId w:val="18"/>
        </w:numPr>
        <w:tabs>
          <w:tab w:val="left" w:pos="1195"/>
        </w:tabs>
        <w:spacing w:before="1" w:line="360" w:lineRule="auto"/>
        <w:ind w:right="357" w:firstLine="434"/>
        <w:jc w:val="both"/>
        <w:rPr>
          <w:sz w:val="21"/>
          <w:szCs w:val="21"/>
        </w:rPr>
      </w:pPr>
      <w:r>
        <w:rPr>
          <w:sz w:val="21"/>
          <w:szCs w:val="21"/>
        </w:rPr>
        <w:t>成交通知书对采购人和成交供应商具有同等法律效力。成交通知书发出以后，采购人改变成交结果或者成交供应商放弃成交资格，应当承担相应的法律责任。</w:t>
      </w:r>
    </w:p>
    <w:p>
      <w:pPr>
        <w:pStyle w:val="19"/>
        <w:numPr>
          <w:ilvl w:val="1"/>
          <w:numId w:val="18"/>
        </w:numPr>
        <w:tabs>
          <w:tab w:val="left" w:pos="1195"/>
        </w:tabs>
        <w:spacing w:before="2" w:line="360" w:lineRule="auto"/>
        <w:ind w:left="657" w:right="4329" w:hanging="3"/>
        <w:rPr>
          <w:b/>
          <w:sz w:val="21"/>
          <w:szCs w:val="21"/>
        </w:rPr>
      </w:pPr>
      <w:r>
        <w:rPr>
          <w:sz w:val="21"/>
          <w:szCs w:val="21"/>
        </w:rPr>
        <w:t>成交通知书是合同的组成部分。</w:t>
      </w:r>
    </w:p>
    <w:p>
      <w:pPr>
        <w:pStyle w:val="19"/>
        <w:tabs>
          <w:tab w:val="left" w:pos="1195"/>
        </w:tabs>
        <w:spacing w:before="2" w:line="360" w:lineRule="auto"/>
        <w:ind w:left="657" w:right="4329" w:firstLine="0"/>
        <w:rPr>
          <w:b/>
          <w:sz w:val="21"/>
          <w:szCs w:val="21"/>
        </w:rPr>
      </w:pPr>
      <w:r>
        <w:rPr>
          <w:b/>
          <w:sz w:val="21"/>
          <w:szCs w:val="21"/>
        </w:rPr>
        <w:t>29.告知谈判结果</w:t>
      </w:r>
    </w:p>
    <w:p>
      <w:pPr>
        <w:spacing w:before="1" w:line="360" w:lineRule="auto"/>
        <w:ind w:left="657" w:right="1622" w:hanging="3"/>
        <w:rPr>
          <w:sz w:val="21"/>
          <w:szCs w:val="21"/>
        </w:rPr>
      </w:pPr>
      <w:r>
        <w:rPr>
          <w:sz w:val="21"/>
          <w:szCs w:val="21"/>
        </w:rPr>
        <w:t>29.1 采购代理机构对未成交的供应商不做未成交原因的解释。</w:t>
      </w:r>
    </w:p>
    <w:p>
      <w:pPr>
        <w:spacing w:before="1" w:line="360" w:lineRule="auto"/>
        <w:ind w:left="657" w:right="1622" w:hanging="3"/>
        <w:rPr>
          <w:b/>
          <w:sz w:val="21"/>
          <w:szCs w:val="21"/>
        </w:rPr>
      </w:pPr>
      <w:r>
        <w:rPr>
          <w:b/>
          <w:sz w:val="21"/>
          <w:szCs w:val="21"/>
        </w:rPr>
        <w:t>30.履约保证金</w:t>
      </w:r>
    </w:p>
    <w:p>
      <w:pPr>
        <w:pStyle w:val="19"/>
        <w:numPr>
          <w:ilvl w:val="1"/>
          <w:numId w:val="19"/>
        </w:numPr>
        <w:tabs>
          <w:tab w:val="left" w:pos="1195"/>
        </w:tabs>
        <w:spacing w:before="2" w:line="360" w:lineRule="auto"/>
        <w:ind w:hanging="541"/>
        <w:rPr>
          <w:sz w:val="21"/>
          <w:szCs w:val="21"/>
        </w:rPr>
      </w:pPr>
      <w:r>
        <w:rPr>
          <w:sz w:val="21"/>
          <w:szCs w:val="21"/>
        </w:rPr>
        <w:t>成交供应商应按照</w:t>
      </w:r>
      <w:r>
        <w:rPr>
          <w:sz w:val="21"/>
          <w:szCs w:val="21"/>
          <w:u w:val="single"/>
        </w:rPr>
        <w:t>供应商须知前附表</w:t>
      </w:r>
      <w:r>
        <w:rPr>
          <w:sz w:val="21"/>
          <w:szCs w:val="21"/>
        </w:rPr>
        <w:t>规定缴纳履约保证金。</w:t>
      </w:r>
    </w:p>
    <w:p>
      <w:pPr>
        <w:pStyle w:val="19"/>
        <w:numPr>
          <w:ilvl w:val="1"/>
          <w:numId w:val="19"/>
        </w:numPr>
        <w:tabs>
          <w:tab w:val="left" w:pos="1195"/>
        </w:tabs>
        <w:spacing w:before="161" w:line="360" w:lineRule="auto"/>
        <w:ind w:left="220" w:right="356" w:firstLine="434"/>
        <w:jc w:val="both"/>
        <w:rPr>
          <w:sz w:val="21"/>
          <w:szCs w:val="21"/>
        </w:rPr>
      </w:pPr>
      <w:r>
        <w:rPr>
          <w:sz w:val="21"/>
          <w:szCs w:val="21"/>
        </w:rPr>
        <w:t>如果成交供应商没有按照上述履约保证金的规定执行，将视为放弃成交资格。在此情况下，采购人可确定下一成交候选人为成交供应商，也可以重新开展采购活动。</w:t>
      </w:r>
    </w:p>
    <w:p>
      <w:pPr>
        <w:pStyle w:val="7"/>
        <w:keepNext w:val="0"/>
        <w:keepLines w:val="0"/>
        <w:numPr>
          <w:ilvl w:val="0"/>
          <w:numId w:val="20"/>
        </w:numPr>
        <w:tabs>
          <w:tab w:val="left" w:pos="1022"/>
        </w:tabs>
        <w:spacing w:before="1" w:after="0" w:line="360" w:lineRule="auto"/>
        <w:rPr>
          <w:rFonts w:ascii="宋体" w:hAnsi="宋体"/>
          <w:sz w:val="21"/>
          <w:szCs w:val="21"/>
        </w:rPr>
      </w:pPr>
      <w:r>
        <w:rPr>
          <w:rFonts w:ascii="宋体" w:hAnsi="宋体"/>
          <w:sz w:val="21"/>
          <w:szCs w:val="21"/>
        </w:rPr>
        <w:t>成交服务费</w:t>
      </w:r>
    </w:p>
    <w:p>
      <w:pPr>
        <w:pStyle w:val="19"/>
        <w:numPr>
          <w:ilvl w:val="1"/>
          <w:numId w:val="20"/>
        </w:numPr>
        <w:tabs>
          <w:tab w:val="left" w:pos="1195"/>
        </w:tabs>
        <w:spacing w:before="161" w:line="360" w:lineRule="auto"/>
        <w:ind w:right="1448" w:hanging="3"/>
        <w:rPr>
          <w:b/>
          <w:sz w:val="21"/>
          <w:szCs w:val="21"/>
        </w:rPr>
      </w:pPr>
      <w:r>
        <w:rPr>
          <w:sz w:val="21"/>
          <w:szCs w:val="21"/>
        </w:rPr>
        <w:t>本项目成交服务费的收取按</w:t>
      </w:r>
      <w:r>
        <w:rPr>
          <w:sz w:val="21"/>
          <w:szCs w:val="21"/>
          <w:u w:val="single"/>
        </w:rPr>
        <w:t>供应商须知前附表</w:t>
      </w:r>
      <w:r>
        <w:rPr>
          <w:sz w:val="21"/>
          <w:szCs w:val="21"/>
        </w:rPr>
        <w:t>的规定执行。</w:t>
      </w:r>
    </w:p>
    <w:p>
      <w:pPr>
        <w:pStyle w:val="19"/>
        <w:tabs>
          <w:tab w:val="left" w:pos="1195"/>
        </w:tabs>
        <w:spacing w:before="161" w:line="360" w:lineRule="auto"/>
        <w:ind w:left="657" w:right="1448" w:firstLine="0"/>
        <w:rPr>
          <w:b/>
          <w:sz w:val="21"/>
          <w:szCs w:val="21"/>
        </w:rPr>
      </w:pPr>
      <w:r>
        <w:rPr>
          <w:b/>
          <w:sz w:val="21"/>
          <w:szCs w:val="21"/>
        </w:rPr>
        <w:t>32.签订合同</w:t>
      </w:r>
    </w:p>
    <w:p>
      <w:pPr>
        <w:pStyle w:val="19"/>
        <w:numPr>
          <w:ilvl w:val="1"/>
          <w:numId w:val="21"/>
        </w:numPr>
        <w:tabs>
          <w:tab w:val="left" w:pos="1195"/>
        </w:tabs>
        <w:spacing w:before="2" w:line="360" w:lineRule="auto"/>
        <w:ind w:hanging="541"/>
        <w:rPr>
          <w:sz w:val="21"/>
          <w:szCs w:val="21"/>
        </w:rPr>
      </w:pPr>
      <w:r>
        <w:rPr>
          <w:sz w:val="21"/>
          <w:szCs w:val="21"/>
        </w:rPr>
        <w:t>采购人与成交供应商应当自发出成交通知书之日起 30 日内签订合同。</w:t>
      </w:r>
    </w:p>
    <w:p>
      <w:pPr>
        <w:pStyle w:val="19"/>
        <w:numPr>
          <w:ilvl w:val="1"/>
          <w:numId w:val="21"/>
        </w:numPr>
        <w:tabs>
          <w:tab w:val="left" w:pos="1195"/>
        </w:tabs>
        <w:spacing w:before="160" w:line="360" w:lineRule="auto"/>
        <w:ind w:left="220" w:right="361" w:firstLine="434"/>
        <w:jc w:val="both"/>
        <w:rPr>
          <w:sz w:val="21"/>
          <w:szCs w:val="21"/>
        </w:rPr>
      </w:pPr>
      <w:r>
        <w:rPr>
          <w:sz w:val="21"/>
          <w:szCs w:val="21"/>
        </w:rPr>
        <w:t>谈判文件、成交供应商的响应文件及其澄清文件等，均为签订合同的依据。</w:t>
      </w:r>
    </w:p>
    <w:p>
      <w:pPr>
        <w:pStyle w:val="19"/>
        <w:numPr>
          <w:ilvl w:val="1"/>
          <w:numId w:val="21"/>
        </w:numPr>
        <w:tabs>
          <w:tab w:val="left" w:pos="1258"/>
        </w:tabs>
        <w:spacing w:before="1" w:line="360" w:lineRule="auto"/>
        <w:ind w:left="220" w:right="355" w:firstLine="434"/>
        <w:jc w:val="both"/>
        <w:rPr>
          <w:sz w:val="21"/>
          <w:szCs w:val="21"/>
        </w:rPr>
      </w:pPr>
      <w:r>
        <w:rPr>
          <w:sz w:val="21"/>
          <w:szCs w:val="21"/>
        </w:rPr>
        <w:t>成交供应商拒绝与采购人签订合同的，采购人可以按照评审报告推荐的成交候选人名单排序，确定下一成交候选人为成交供应商，也可以重新开展采购活动。成交供应商拒绝签订政府采购合同的不得参加对该项目重新开展的采购活动。</w:t>
      </w:r>
    </w:p>
    <w:p>
      <w:pPr>
        <w:pStyle w:val="7"/>
        <w:keepNext w:val="0"/>
        <w:keepLines w:val="0"/>
        <w:numPr>
          <w:ilvl w:val="0"/>
          <w:numId w:val="22"/>
        </w:numPr>
        <w:tabs>
          <w:tab w:val="left" w:pos="1022"/>
        </w:tabs>
        <w:spacing w:before="139" w:after="0" w:line="360" w:lineRule="auto"/>
        <w:rPr>
          <w:rFonts w:ascii="宋体" w:hAnsi="宋体"/>
          <w:sz w:val="21"/>
          <w:szCs w:val="21"/>
        </w:rPr>
      </w:pPr>
      <w:r>
        <w:rPr>
          <w:rFonts w:ascii="宋体" w:hAnsi="宋体"/>
          <w:sz w:val="21"/>
          <w:szCs w:val="21"/>
        </w:rPr>
        <w:t>廉洁自律规定</w:t>
      </w:r>
    </w:p>
    <w:p>
      <w:pPr>
        <w:pStyle w:val="19"/>
        <w:numPr>
          <w:ilvl w:val="1"/>
          <w:numId w:val="22"/>
        </w:numPr>
        <w:tabs>
          <w:tab w:val="left" w:pos="1195"/>
        </w:tabs>
        <w:spacing w:before="161" w:line="360" w:lineRule="auto"/>
        <w:ind w:right="356" w:firstLine="434"/>
        <w:rPr>
          <w:sz w:val="21"/>
          <w:szCs w:val="21"/>
        </w:rPr>
      </w:pPr>
      <w:r>
        <w:rPr>
          <w:sz w:val="21"/>
          <w:szCs w:val="21"/>
        </w:rPr>
        <w:t>采购代理机构工作人员不得以不正当手段获取政府采购代理业务，不得与采购人、供应商恶意串通。</w:t>
      </w:r>
    </w:p>
    <w:p>
      <w:pPr>
        <w:pStyle w:val="19"/>
        <w:numPr>
          <w:ilvl w:val="1"/>
          <w:numId w:val="22"/>
        </w:numPr>
        <w:tabs>
          <w:tab w:val="left" w:pos="1207"/>
        </w:tabs>
        <w:spacing w:before="1" w:line="360" w:lineRule="auto"/>
        <w:ind w:right="237" w:firstLine="434"/>
        <w:rPr>
          <w:sz w:val="21"/>
          <w:szCs w:val="21"/>
        </w:rPr>
      </w:pPr>
      <w:r>
        <w:rPr>
          <w:sz w:val="21"/>
          <w:szCs w:val="21"/>
        </w:rPr>
        <w:t>采购代理机构工作人员不得接受采购人或者供应商组织的宴请、旅游、娱乐，不得收受礼品、现金、有价证券等，不得向采购人或者供应商报销应当由个人承担的费用。</w:t>
      </w:r>
    </w:p>
    <w:p>
      <w:pPr>
        <w:pStyle w:val="7"/>
        <w:keepNext w:val="0"/>
        <w:keepLines w:val="0"/>
        <w:numPr>
          <w:ilvl w:val="0"/>
          <w:numId w:val="22"/>
        </w:numPr>
        <w:tabs>
          <w:tab w:val="left" w:pos="1022"/>
        </w:tabs>
        <w:spacing w:before="2" w:after="0" w:line="360" w:lineRule="auto"/>
        <w:rPr>
          <w:rFonts w:ascii="宋体" w:hAnsi="宋体"/>
          <w:sz w:val="21"/>
          <w:szCs w:val="21"/>
        </w:rPr>
      </w:pPr>
      <w:r>
        <w:rPr>
          <w:rFonts w:ascii="宋体" w:hAnsi="宋体"/>
          <w:sz w:val="21"/>
          <w:szCs w:val="21"/>
        </w:rPr>
        <w:t>质疑的提出与接收</w:t>
      </w:r>
    </w:p>
    <w:p>
      <w:pPr>
        <w:pStyle w:val="19"/>
        <w:tabs>
          <w:tab w:val="left" w:pos="1490"/>
        </w:tabs>
        <w:spacing w:before="159" w:line="360" w:lineRule="auto"/>
        <w:ind w:right="669"/>
        <w:rPr>
          <w:rFonts w:hint="eastAsia"/>
          <w:sz w:val="21"/>
          <w:szCs w:val="21"/>
        </w:rPr>
      </w:pPr>
      <w:r>
        <w:rPr>
          <w:rFonts w:hint="eastAsia"/>
          <w:sz w:val="21"/>
          <w:szCs w:val="21"/>
          <w:lang w:val="en-US" w:eastAsia="zh-CN"/>
        </w:rPr>
        <w:t>34.1</w:t>
      </w:r>
      <w:r>
        <w:rPr>
          <w:rFonts w:hint="eastAsia"/>
          <w:sz w:val="21"/>
          <w:szCs w:val="21"/>
        </w:rPr>
        <w:t>供应商认为采购文件、采购过程和成交结果使自己的权益受到损害的，可以根据《中华人民共和国政府采购法》、《中华人民共和国政府采购法实施条例》和《政府采购质疑和投诉办法》的有关规定，在知道或者应知其权益受到损害之日起七个工作日内，依法向采购人或其委托的采购代理机构提出质疑。</w:t>
      </w:r>
    </w:p>
    <w:p>
      <w:pPr>
        <w:pStyle w:val="19"/>
        <w:tabs>
          <w:tab w:val="left" w:pos="1490"/>
        </w:tabs>
        <w:spacing w:before="159" w:line="360" w:lineRule="auto"/>
        <w:ind w:right="669"/>
        <w:rPr>
          <w:sz w:val="21"/>
          <w:szCs w:val="21"/>
        </w:rPr>
      </w:pPr>
      <w:r>
        <w:rPr>
          <w:rFonts w:hint="eastAsia"/>
          <w:sz w:val="21"/>
          <w:szCs w:val="21"/>
        </w:rPr>
        <w:t>上述知道或者应知其权益受到损害之日，是指：（1）对采购文件提出质疑的，为采购文件公告期限届满之日；（2）对采购过程提出质疑的，为各采购程序环节结束之日；（3）对成交结果提出质疑的，为成交结果公告期限届满之日。</w:t>
      </w:r>
    </w:p>
    <w:p>
      <w:pPr>
        <w:pStyle w:val="19"/>
        <w:tabs>
          <w:tab w:val="left" w:pos="1490"/>
        </w:tabs>
        <w:spacing w:before="159" w:line="360" w:lineRule="auto"/>
        <w:ind w:right="669"/>
        <w:rPr>
          <w:sz w:val="21"/>
          <w:szCs w:val="21"/>
          <w:lang w:val="en-US"/>
        </w:rPr>
      </w:pPr>
      <w:r>
        <w:rPr>
          <w:rFonts w:hint="eastAsia"/>
          <w:sz w:val="21"/>
          <w:szCs w:val="21"/>
          <w:lang w:val="en-US"/>
        </w:rPr>
        <w:t>34.2</w:t>
      </w:r>
      <w:r>
        <w:rPr>
          <w:sz w:val="21"/>
          <w:szCs w:val="21"/>
          <w:lang w:val="en-US"/>
        </w:rPr>
        <w:t>质疑供应商应按照财政部制定的《政府采购质疑函范本》格式（详见谈判文件第八章）和《政府采购质疑和投诉办法》的要求，在法定质疑期内</w:t>
      </w:r>
      <w:r>
        <w:rPr>
          <w:rFonts w:hint="eastAsia"/>
          <w:sz w:val="21"/>
          <w:szCs w:val="21"/>
          <w:lang w:val="en-US"/>
        </w:rPr>
        <w:t>通过书面提出</w:t>
      </w:r>
      <w:r>
        <w:rPr>
          <w:sz w:val="21"/>
          <w:szCs w:val="21"/>
          <w:lang w:val="en-US"/>
        </w:rPr>
        <w:t>，超出法定质疑期提交的质疑将被拒绝。针对同一采购程序环节的质疑应一次性提出。</w:t>
      </w:r>
    </w:p>
    <w:p>
      <w:pPr>
        <w:pStyle w:val="3"/>
        <w:spacing w:line="360" w:lineRule="auto"/>
        <w:ind w:right="673" w:firstLine="630" w:firstLineChars="300"/>
        <w:rPr>
          <w:sz w:val="21"/>
          <w:szCs w:val="21"/>
        </w:rPr>
      </w:pPr>
      <w:r>
        <w:rPr>
          <w:sz w:val="21"/>
          <w:szCs w:val="21"/>
        </w:rPr>
        <w:t>超出法定质疑期的、重复提出的、分次提出的或内容、形式不符合《政府采购质疑和投诉办法》的，质疑供应商将依法承担不利后果。</w:t>
      </w:r>
    </w:p>
    <w:p>
      <w:pPr>
        <w:pStyle w:val="19"/>
        <w:tabs>
          <w:tab w:val="left" w:pos="1490"/>
        </w:tabs>
        <w:spacing w:before="159" w:line="360" w:lineRule="auto"/>
        <w:ind w:right="669"/>
        <w:rPr>
          <w:sz w:val="21"/>
          <w:szCs w:val="21"/>
          <w:lang w:val="en-US"/>
        </w:rPr>
      </w:pPr>
      <w:r>
        <w:rPr>
          <w:rFonts w:hint="eastAsia"/>
          <w:sz w:val="21"/>
          <w:szCs w:val="21"/>
          <w:lang w:val="en-US"/>
        </w:rPr>
        <w:t>34.3</w:t>
      </w:r>
      <w:r>
        <w:rPr>
          <w:sz w:val="21"/>
          <w:szCs w:val="21"/>
          <w:lang w:val="en-US"/>
        </w:rPr>
        <w:t>采购代理机构质疑函接收部门、联系电话和通讯地址，见供应商须知前附表。</w:t>
      </w:r>
    </w:p>
    <w:p>
      <w:pPr>
        <w:pStyle w:val="7"/>
        <w:keepNext w:val="0"/>
        <w:keepLines w:val="0"/>
        <w:numPr>
          <w:ilvl w:val="0"/>
          <w:numId w:val="22"/>
        </w:numPr>
        <w:tabs>
          <w:tab w:val="left" w:pos="1022"/>
        </w:tabs>
        <w:spacing w:before="1" w:after="0" w:line="360" w:lineRule="auto"/>
        <w:rPr>
          <w:rFonts w:ascii="宋体" w:hAnsi="宋体"/>
          <w:sz w:val="21"/>
          <w:szCs w:val="21"/>
        </w:rPr>
      </w:pPr>
      <w:r>
        <w:rPr>
          <w:rFonts w:ascii="宋体" w:hAnsi="宋体"/>
          <w:sz w:val="21"/>
          <w:szCs w:val="21"/>
        </w:rPr>
        <w:t>需要补充的其他内容</w:t>
      </w:r>
    </w:p>
    <w:p>
      <w:pPr>
        <w:pStyle w:val="3"/>
        <w:spacing w:before="161" w:line="360" w:lineRule="auto"/>
        <w:ind w:left="654"/>
        <w:rPr>
          <w:sz w:val="21"/>
          <w:szCs w:val="21"/>
        </w:rPr>
      </w:pPr>
      <w:r>
        <w:rPr>
          <w:sz w:val="21"/>
          <w:szCs w:val="21"/>
        </w:rPr>
        <w:t>需要补充的其他内容，见</w:t>
      </w:r>
      <w:r>
        <w:rPr>
          <w:sz w:val="21"/>
          <w:szCs w:val="21"/>
          <w:u w:val="single"/>
        </w:rPr>
        <w:t>供应商须知前附表</w:t>
      </w:r>
      <w:r>
        <w:rPr>
          <w:sz w:val="21"/>
          <w:szCs w:val="21"/>
        </w:rPr>
        <w:t>。</w:t>
      </w:r>
    </w:p>
    <w:p>
      <w:pPr>
        <w:widowControl/>
        <w:autoSpaceDE/>
        <w:autoSpaceDN/>
        <w:spacing w:line="360" w:lineRule="auto"/>
        <w:rPr>
          <w:sz w:val="21"/>
          <w:szCs w:val="21"/>
        </w:rPr>
      </w:pPr>
      <w:r>
        <w:rPr>
          <w:sz w:val="21"/>
          <w:szCs w:val="21"/>
        </w:rPr>
        <w:br w:type="page"/>
      </w:r>
    </w:p>
    <w:p>
      <w:pPr>
        <w:pStyle w:val="4"/>
        <w:tabs>
          <w:tab w:val="left" w:pos="1125"/>
        </w:tabs>
        <w:ind w:right="136"/>
        <w:rPr>
          <w:sz w:val="32"/>
          <w:szCs w:val="32"/>
        </w:rPr>
      </w:pPr>
      <w:r>
        <w:rPr>
          <w:sz w:val="32"/>
          <w:szCs w:val="32"/>
        </w:rPr>
        <w:t>第三章</w:t>
      </w:r>
      <w:r>
        <w:rPr>
          <w:sz w:val="32"/>
          <w:szCs w:val="32"/>
        </w:rPr>
        <w:tab/>
      </w:r>
      <w:r>
        <w:rPr>
          <w:sz w:val="32"/>
          <w:szCs w:val="32"/>
        </w:rPr>
        <w:t>采购需求</w:t>
      </w:r>
    </w:p>
    <w:p>
      <w:pPr>
        <w:spacing w:before="240" w:beforeLines="100" w:after="240" w:afterLines="100" w:line="360" w:lineRule="auto"/>
        <w:jc w:val="center"/>
        <w:rPr>
          <w:rFonts w:hint="eastAsia"/>
          <w:b/>
          <w:sz w:val="21"/>
          <w:szCs w:val="21"/>
        </w:rPr>
      </w:pPr>
    </w:p>
    <w:p>
      <w:pPr>
        <w:jc w:val="center"/>
        <w:rPr>
          <w:rFonts w:hint="eastAsia"/>
          <w:sz w:val="32"/>
          <w:szCs w:val="40"/>
          <w:lang w:val="en-US" w:eastAsia="zh-CN"/>
        </w:rPr>
      </w:pPr>
      <w:r>
        <w:rPr>
          <w:rFonts w:hint="eastAsia"/>
          <w:sz w:val="32"/>
          <w:szCs w:val="40"/>
          <w:lang w:val="en-US" w:eastAsia="zh-CN"/>
        </w:rPr>
        <w:t>工程概括</w:t>
      </w:r>
    </w:p>
    <w:p>
      <w:pPr>
        <w:pStyle w:val="3"/>
        <w:spacing w:before="161" w:line="360" w:lineRule="auto"/>
        <w:rPr>
          <w:rFonts w:hint="default"/>
          <w:b/>
          <w:bCs/>
          <w:sz w:val="21"/>
          <w:szCs w:val="21"/>
          <w:lang w:val="en-US" w:eastAsia="zh-CN"/>
        </w:rPr>
      </w:pPr>
      <w:r>
        <w:rPr>
          <w:rFonts w:hint="eastAsia"/>
          <w:b/>
          <w:bCs/>
          <w:sz w:val="21"/>
          <w:szCs w:val="21"/>
          <w:lang w:val="en-US" w:eastAsia="zh-CN"/>
        </w:rPr>
        <w:t>1、</w:t>
      </w:r>
      <w:r>
        <w:rPr>
          <w:rFonts w:hint="default"/>
          <w:b/>
          <w:bCs/>
          <w:sz w:val="21"/>
          <w:szCs w:val="21"/>
          <w:lang w:val="en-US" w:eastAsia="zh-CN"/>
        </w:rPr>
        <w:t>界首市一鸣新材料科技有限公司消防给水系统消防设备设施维修，主要对现有1#车间、2#车间、3#车间、4#办公楼、5#技术研发楼、6#车间、7#车间、8#车间、9#车间消防地下泵房的消防给水系统，消防管网进行全厂区压力测试。经检查测试发现：</w:t>
      </w:r>
    </w:p>
    <w:p>
      <w:pPr>
        <w:pStyle w:val="3"/>
        <w:spacing w:before="161" w:line="360" w:lineRule="auto"/>
        <w:ind w:left="654"/>
        <w:rPr>
          <w:rFonts w:hint="default"/>
          <w:sz w:val="21"/>
          <w:szCs w:val="21"/>
          <w:lang w:val="en-US" w:eastAsia="zh-CN"/>
        </w:rPr>
      </w:pPr>
      <w:r>
        <w:rPr>
          <w:rFonts w:hint="default"/>
          <w:sz w:val="21"/>
          <w:szCs w:val="21"/>
          <w:lang w:val="en-US" w:eastAsia="zh-CN"/>
        </w:rPr>
        <w:t>1.全厂区消防水系统管网漏水，需查找、测漏水点。</w:t>
      </w:r>
    </w:p>
    <w:p>
      <w:pPr>
        <w:pStyle w:val="3"/>
        <w:spacing w:before="161" w:line="360" w:lineRule="auto"/>
        <w:ind w:left="654"/>
        <w:rPr>
          <w:rFonts w:hint="default"/>
          <w:sz w:val="21"/>
          <w:szCs w:val="21"/>
          <w:lang w:val="en-US" w:eastAsia="zh-CN"/>
        </w:rPr>
      </w:pPr>
      <w:r>
        <w:rPr>
          <w:rFonts w:hint="default"/>
          <w:sz w:val="21"/>
          <w:szCs w:val="21"/>
          <w:lang w:val="en-US" w:eastAsia="zh-CN"/>
        </w:rPr>
        <w:t>2.技术研发楼喷淋管道漏水，稳压泵泵体冻坏4台，稳压泵DN32止回阀、楼顶水箱进水管道、DN50水表、DN50过滤器冻、水箱液位管、排气阀、浮球阀、DN100卡箍、DN100弯头、DN100蝶阀冻裂。</w:t>
      </w:r>
    </w:p>
    <w:p>
      <w:pPr>
        <w:pStyle w:val="3"/>
        <w:spacing w:before="161" w:line="360" w:lineRule="auto"/>
        <w:ind w:left="654"/>
        <w:rPr>
          <w:rFonts w:hint="default"/>
          <w:sz w:val="21"/>
          <w:szCs w:val="21"/>
          <w:lang w:val="en-US" w:eastAsia="zh-CN"/>
        </w:rPr>
      </w:pPr>
      <w:r>
        <w:rPr>
          <w:rFonts w:hint="default"/>
          <w:sz w:val="21"/>
          <w:szCs w:val="21"/>
          <w:lang w:val="en-US" w:eastAsia="zh-CN"/>
        </w:rPr>
        <w:t>3.消防泵房控制柜无法正常使用。</w:t>
      </w:r>
    </w:p>
    <w:p>
      <w:pPr>
        <w:pStyle w:val="3"/>
        <w:spacing w:before="161" w:line="360" w:lineRule="auto"/>
        <w:ind w:left="654"/>
        <w:rPr>
          <w:rFonts w:hint="default"/>
          <w:sz w:val="21"/>
          <w:szCs w:val="21"/>
          <w:lang w:val="en-US" w:eastAsia="zh-CN"/>
        </w:rPr>
      </w:pPr>
      <w:r>
        <w:rPr>
          <w:rFonts w:hint="default"/>
          <w:sz w:val="21"/>
          <w:szCs w:val="21"/>
          <w:lang w:val="en-US" w:eastAsia="zh-CN"/>
        </w:rPr>
        <w:t>4.地埋DN100管道因腐蚀需要更换约60米，DN65约10米包含挖土方及回填。</w:t>
      </w:r>
    </w:p>
    <w:p>
      <w:pPr>
        <w:pStyle w:val="3"/>
        <w:spacing w:before="161" w:line="360" w:lineRule="auto"/>
        <w:ind w:left="654"/>
        <w:rPr>
          <w:rFonts w:hint="default"/>
          <w:sz w:val="21"/>
          <w:szCs w:val="21"/>
          <w:lang w:val="en-US" w:eastAsia="zh-CN"/>
        </w:rPr>
      </w:pPr>
      <w:r>
        <w:rPr>
          <w:rFonts w:hint="default"/>
          <w:sz w:val="21"/>
          <w:szCs w:val="21"/>
          <w:lang w:val="en-US" w:eastAsia="zh-CN"/>
        </w:rPr>
        <w:t>4.全厂区消防地埋管道与室内漏水点32处，需开挖、恢复及更换配件。</w:t>
      </w:r>
    </w:p>
    <w:p>
      <w:pPr>
        <w:pStyle w:val="3"/>
        <w:spacing w:before="161" w:line="360" w:lineRule="auto"/>
        <w:ind w:left="654"/>
        <w:rPr>
          <w:rFonts w:hint="default"/>
          <w:sz w:val="21"/>
          <w:szCs w:val="21"/>
          <w:lang w:val="en-US" w:eastAsia="zh-CN"/>
        </w:rPr>
      </w:pPr>
      <w:r>
        <w:rPr>
          <w:rFonts w:hint="default"/>
          <w:sz w:val="21"/>
          <w:szCs w:val="21"/>
          <w:lang w:val="en-US" w:eastAsia="zh-CN"/>
        </w:rPr>
        <w:t>5.全厂区水灭系统控制装置调试，含自动喷淋、室内消火栓、消防泵房。</w:t>
      </w:r>
    </w:p>
    <w:p>
      <w:r>
        <w:rPr>
          <w:rFonts w:hint="eastAsia"/>
        </w:rPr>
        <w:t xml:space="preserve">             </w:t>
      </w:r>
    </w:p>
    <w:p>
      <w:pPr>
        <w:pStyle w:val="3"/>
        <w:spacing w:before="4"/>
        <w:rPr>
          <w:b/>
          <w:sz w:val="10"/>
        </w:rPr>
      </w:pPr>
    </w:p>
    <w:p>
      <w:pPr>
        <w:jc w:val="left"/>
        <w:rPr>
          <w:rFonts w:hint="default" w:ascii="宋体" w:hAnsi="宋体" w:eastAsia="宋体" w:cs="宋体"/>
          <w:b/>
          <w:bCs/>
          <w:sz w:val="21"/>
          <w:szCs w:val="21"/>
          <w:lang w:val="en-US" w:eastAsia="zh-CN" w:bidi="zh-CN"/>
        </w:rPr>
      </w:pPr>
      <w:r>
        <w:rPr>
          <w:rFonts w:hint="eastAsia" w:ascii="宋体" w:hAnsi="宋体" w:eastAsia="宋体" w:cs="宋体"/>
          <w:b/>
          <w:bCs/>
          <w:sz w:val="21"/>
          <w:szCs w:val="21"/>
          <w:lang w:val="en-US" w:eastAsia="zh-CN" w:bidi="zh-CN"/>
        </w:rPr>
        <w:t>2、界首市机械产业园消防给水系统消防设备设施维修，主要对现有1#厂房、2#-5#厂房、6#厂房、7#厂房、8#厂房办公楼、综合楼、消防地下泵房的消防给水系统，消防管网进行全厂区压力测试。经检查测试发现：</w:t>
      </w:r>
    </w:p>
    <w:p>
      <w:pPr>
        <w:pStyle w:val="3"/>
        <w:spacing w:before="161" w:line="360" w:lineRule="auto"/>
        <w:ind w:left="654"/>
        <w:rPr>
          <w:rFonts w:hint="eastAsia"/>
          <w:sz w:val="21"/>
          <w:szCs w:val="21"/>
          <w:lang w:val="en-US" w:eastAsia="zh-CN"/>
        </w:rPr>
      </w:pPr>
      <w:r>
        <w:rPr>
          <w:rFonts w:hint="eastAsia"/>
          <w:sz w:val="21"/>
          <w:szCs w:val="21"/>
          <w:lang w:val="en-US" w:eastAsia="zh-CN"/>
        </w:rPr>
        <w:t>1、全厂区消防水系统管网漏水，需查找、测漏水点。</w:t>
      </w:r>
    </w:p>
    <w:p>
      <w:pPr>
        <w:pStyle w:val="3"/>
        <w:spacing w:before="161" w:line="360" w:lineRule="auto"/>
        <w:ind w:left="654"/>
        <w:rPr>
          <w:rFonts w:hint="eastAsia"/>
          <w:sz w:val="21"/>
          <w:szCs w:val="21"/>
          <w:lang w:val="en-US" w:eastAsia="zh-CN"/>
        </w:rPr>
      </w:pPr>
      <w:r>
        <w:rPr>
          <w:rFonts w:hint="eastAsia"/>
          <w:sz w:val="21"/>
          <w:szCs w:val="21"/>
          <w:lang w:val="en-US" w:eastAsia="zh-CN"/>
        </w:rPr>
        <w:t>2、消防泵房内消火栓泵损坏一台，无法正常使用。</w:t>
      </w:r>
    </w:p>
    <w:p>
      <w:pPr>
        <w:pStyle w:val="3"/>
        <w:spacing w:before="161" w:line="360" w:lineRule="auto"/>
        <w:ind w:firstLine="630" w:firstLineChars="300"/>
        <w:rPr>
          <w:rFonts w:hint="eastAsia"/>
          <w:sz w:val="21"/>
          <w:szCs w:val="21"/>
          <w:lang w:val="en-US" w:eastAsia="zh-CN"/>
        </w:rPr>
      </w:pPr>
      <w:r>
        <w:rPr>
          <w:rFonts w:hint="eastAsia"/>
          <w:sz w:val="21"/>
          <w:szCs w:val="21"/>
          <w:lang w:val="en-US" w:eastAsia="zh-CN"/>
        </w:rPr>
        <w:t>3、消防控制柜无法正常使用。</w:t>
      </w:r>
    </w:p>
    <w:p>
      <w:pPr>
        <w:pStyle w:val="3"/>
        <w:spacing w:before="161" w:line="360" w:lineRule="auto"/>
        <w:ind w:left="654"/>
        <w:rPr>
          <w:rFonts w:hint="eastAsia"/>
          <w:sz w:val="21"/>
          <w:szCs w:val="21"/>
          <w:lang w:val="en-US" w:eastAsia="zh-CN"/>
        </w:rPr>
      </w:pPr>
      <w:r>
        <w:rPr>
          <w:rFonts w:hint="eastAsia"/>
          <w:sz w:val="21"/>
          <w:szCs w:val="21"/>
          <w:lang w:val="en-US" w:eastAsia="zh-CN"/>
        </w:rPr>
        <w:t>4、消防泵房DN150止回阀损坏2台。</w:t>
      </w:r>
    </w:p>
    <w:p>
      <w:pPr>
        <w:pStyle w:val="3"/>
        <w:spacing w:before="161" w:line="360" w:lineRule="auto"/>
        <w:ind w:firstLine="630" w:firstLineChars="300"/>
        <w:rPr>
          <w:rFonts w:hint="eastAsia"/>
          <w:sz w:val="21"/>
          <w:szCs w:val="21"/>
          <w:lang w:val="en-US" w:eastAsia="zh-CN"/>
        </w:rPr>
      </w:pPr>
      <w:r>
        <w:rPr>
          <w:rFonts w:hint="eastAsia"/>
          <w:sz w:val="21"/>
          <w:szCs w:val="21"/>
          <w:lang w:val="en-US" w:eastAsia="zh-CN"/>
        </w:rPr>
        <w:t>5、阀门井有开裂沉降，需拆除重新砌筑。</w:t>
      </w:r>
    </w:p>
    <w:p>
      <w:pPr>
        <w:pStyle w:val="3"/>
        <w:spacing w:before="161" w:line="360" w:lineRule="auto"/>
        <w:ind w:firstLine="630" w:firstLineChars="300"/>
        <w:rPr>
          <w:rFonts w:hint="eastAsia"/>
          <w:sz w:val="21"/>
          <w:szCs w:val="21"/>
          <w:lang w:val="en-US" w:eastAsia="zh-CN"/>
        </w:rPr>
      </w:pPr>
      <w:r>
        <w:rPr>
          <w:rFonts w:hint="eastAsia"/>
          <w:sz w:val="21"/>
          <w:szCs w:val="21"/>
          <w:lang w:val="en-US" w:eastAsia="zh-CN"/>
        </w:rPr>
        <w:t>6、全厂区消防地埋管道与室内漏水点39处，需开挖、恢复及更换配件。</w:t>
      </w:r>
    </w:p>
    <w:p>
      <w:pPr>
        <w:pStyle w:val="3"/>
        <w:spacing w:before="161" w:line="360" w:lineRule="auto"/>
        <w:ind w:firstLine="630" w:firstLineChars="300"/>
        <w:rPr>
          <w:rFonts w:hint="default"/>
          <w:sz w:val="21"/>
          <w:szCs w:val="21"/>
          <w:lang w:val="en-US" w:eastAsia="zh-CN"/>
        </w:rPr>
      </w:pPr>
      <w:r>
        <w:rPr>
          <w:rFonts w:hint="eastAsia"/>
          <w:sz w:val="21"/>
          <w:szCs w:val="21"/>
          <w:lang w:val="en-US" w:eastAsia="zh-CN"/>
        </w:rPr>
        <w:t>7、全厂区水灭系统控制装置调试，含自动喷淋、室内消火栓、消防泵房。</w:t>
      </w:r>
    </w:p>
    <w:p>
      <w:pPr>
        <w:pStyle w:val="3"/>
        <w:spacing w:before="2"/>
        <w:rPr>
          <w:rFonts w:hint="eastAsia"/>
          <w:b/>
          <w:sz w:val="21"/>
          <w:szCs w:val="21"/>
        </w:rPr>
      </w:pPr>
      <w:r>
        <w:rPr>
          <w:rFonts w:hint="eastAsia"/>
          <w:b/>
          <w:sz w:val="21"/>
          <w:szCs w:val="21"/>
        </w:rPr>
        <w:t>具体内容详见施工图及工程量清单。</w:t>
      </w:r>
    </w:p>
    <w:p>
      <w:pPr>
        <w:rPr>
          <w:rFonts w:hint="eastAsia"/>
          <w:b/>
          <w:sz w:val="21"/>
          <w:szCs w:val="21"/>
        </w:rPr>
      </w:pPr>
      <w:r>
        <w:rPr>
          <w:rFonts w:hint="eastAsia"/>
          <w:b/>
          <w:sz w:val="21"/>
          <w:szCs w:val="21"/>
        </w:rPr>
        <w:br w:type="page"/>
      </w:r>
    </w:p>
    <w:p/>
    <w:p>
      <w:pPr>
        <w:pStyle w:val="3"/>
        <w:spacing w:before="5"/>
        <w:rPr>
          <w:sz w:val="11"/>
        </w:rPr>
      </w:pPr>
    </w:p>
    <w:p>
      <w:pPr>
        <w:pStyle w:val="4"/>
        <w:tabs>
          <w:tab w:val="left" w:pos="1125"/>
        </w:tabs>
        <w:spacing w:before="61"/>
        <w:ind w:right="138"/>
        <w:rPr>
          <w:sz w:val="32"/>
          <w:szCs w:val="32"/>
        </w:rPr>
      </w:pPr>
      <w:r>
        <w:rPr>
          <w:sz w:val="32"/>
          <w:szCs w:val="32"/>
        </w:rPr>
        <w:t>第四章</w:t>
      </w:r>
      <w:r>
        <w:rPr>
          <w:sz w:val="32"/>
          <w:szCs w:val="32"/>
        </w:rPr>
        <w:tab/>
      </w:r>
      <w:r>
        <w:rPr>
          <w:sz w:val="32"/>
          <w:szCs w:val="32"/>
        </w:rPr>
        <w:t>评审方法和标准</w:t>
      </w:r>
    </w:p>
    <w:p>
      <w:pPr>
        <w:pStyle w:val="7"/>
        <w:spacing w:before="212"/>
        <w:ind w:left="657"/>
        <w:rPr>
          <w:rFonts w:ascii="宋体" w:hAnsi="宋体"/>
          <w:sz w:val="21"/>
          <w:szCs w:val="21"/>
        </w:rPr>
      </w:pPr>
      <w:r>
        <w:rPr>
          <w:rFonts w:ascii="宋体" w:hAnsi="宋体"/>
          <w:sz w:val="21"/>
          <w:szCs w:val="21"/>
        </w:rPr>
        <w:t>一、总则</w:t>
      </w:r>
    </w:p>
    <w:p>
      <w:pPr>
        <w:pStyle w:val="3"/>
        <w:spacing w:before="160" w:line="364" w:lineRule="auto"/>
        <w:ind w:left="580" w:right="428" w:firstLine="74"/>
        <w:rPr>
          <w:sz w:val="21"/>
          <w:szCs w:val="21"/>
        </w:rPr>
      </w:pPr>
      <w:r>
        <w:rPr>
          <w:sz w:val="21"/>
          <w:szCs w:val="21"/>
        </w:rPr>
        <w:t>本项目将按照谈判文件第二章 供应商须知的相关要求及本章的规定评审。</w:t>
      </w:r>
    </w:p>
    <w:p>
      <w:pPr>
        <w:pStyle w:val="3"/>
        <w:spacing w:before="160" w:line="364" w:lineRule="auto"/>
        <w:ind w:left="580" w:right="428" w:firstLine="74"/>
        <w:rPr>
          <w:b/>
          <w:sz w:val="21"/>
          <w:szCs w:val="21"/>
        </w:rPr>
      </w:pPr>
      <w:r>
        <w:rPr>
          <w:b/>
          <w:sz w:val="21"/>
          <w:szCs w:val="21"/>
        </w:rPr>
        <w:t>二、评审方法</w:t>
      </w:r>
    </w:p>
    <w:p>
      <w:pPr>
        <w:spacing w:line="364" w:lineRule="auto"/>
        <w:rPr>
          <w:sz w:val="21"/>
          <w:szCs w:val="21"/>
        </w:rPr>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69"/>
        <w:gridCol w:w="2149"/>
        <w:gridCol w:w="5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jc w:val="center"/>
        </w:trPr>
        <w:tc>
          <w:tcPr>
            <w:tcW w:w="8522" w:type="dxa"/>
            <w:gridSpan w:val="3"/>
            <w:noWrap w:val="0"/>
            <w:vAlign w:val="center"/>
          </w:tcPr>
          <w:p>
            <w:pPr>
              <w:pStyle w:val="18"/>
              <w:spacing w:before="158"/>
              <w:ind w:left="3735" w:right="3285"/>
              <w:jc w:val="center"/>
              <w:rPr>
                <w:b/>
                <w:sz w:val="21"/>
                <w:szCs w:val="21"/>
                <w:lang w:eastAsia="en-US"/>
              </w:rPr>
            </w:pPr>
            <w:r>
              <w:rPr>
                <w:b/>
                <w:sz w:val="21"/>
                <w:szCs w:val="21"/>
                <w:lang w:eastAsia="en-US"/>
              </w:rPr>
              <w:t>某项目初审表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8" w:hRule="atLeast"/>
          <w:jc w:val="center"/>
        </w:trPr>
        <w:tc>
          <w:tcPr>
            <w:tcW w:w="769" w:type="dxa"/>
            <w:noWrap w:val="0"/>
            <w:vAlign w:val="center"/>
          </w:tcPr>
          <w:p>
            <w:pPr>
              <w:pStyle w:val="18"/>
              <w:spacing w:before="81"/>
              <w:ind w:left="198"/>
              <w:rPr>
                <w:b/>
                <w:sz w:val="21"/>
                <w:szCs w:val="21"/>
                <w:lang w:eastAsia="en-US"/>
              </w:rPr>
            </w:pPr>
            <w:r>
              <w:rPr>
                <w:b/>
                <w:w w:val="99"/>
                <w:sz w:val="21"/>
                <w:szCs w:val="21"/>
                <w:lang w:eastAsia="en-US"/>
              </w:rPr>
              <w:t>序号</w:t>
            </w:r>
          </w:p>
        </w:tc>
        <w:tc>
          <w:tcPr>
            <w:tcW w:w="2149" w:type="dxa"/>
            <w:noWrap w:val="0"/>
            <w:vAlign w:val="center"/>
          </w:tcPr>
          <w:p>
            <w:pPr>
              <w:pStyle w:val="18"/>
              <w:spacing w:before="6"/>
              <w:rPr>
                <w:b/>
                <w:sz w:val="21"/>
                <w:szCs w:val="21"/>
                <w:lang w:eastAsia="en-US"/>
              </w:rPr>
            </w:pPr>
          </w:p>
          <w:p>
            <w:pPr>
              <w:pStyle w:val="18"/>
              <w:ind w:left="542"/>
              <w:rPr>
                <w:b/>
                <w:sz w:val="21"/>
                <w:szCs w:val="21"/>
                <w:lang w:eastAsia="en-US"/>
              </w:rPr>
            </w:pPr>
            <w:r>
              <w:rPr>
                <w:b/>
                <w:sz w:val="21"/>
                <w:szCs w:val="21"/>
                <w:lang w:eastAsia="en-US"/>
              </w:rPr>
              <w:t>项目内容</w:t>
            </w:r>
          </w:p>
        </w:tc>
        <w:tc>
          <w:tcPr>
            <w:tcW w:w="5604" w:type="dxa"/>
            <w:noWrap w:val="0"/>
            <w:vAlign w:val="center"/>
          </w:tcPr>
          <w:p>
            <w:pPr>
              <w:pStyle w:val="18"/>
              <w:spacing w:before="6"/>
              <w:rPr>
                <w:b/>
                <w:sz w:val="21"/>
                <w:szCs w:val="21"/>
                <w:lang w:eastAsia="en-US"/>
              </w:rPr>
            </w:pPr>
          </w:p>
          <w:p>
            <w:pPr>
              <w:pStyle w:val="18"/>
              <w:ind w:left="2299" w:right="2285"/>
              <w:jc w:val="center"/>
              <w:rPr>
                <w:b/>
                <w:sz w:val="21"/>
                <w:szCs w:val="21"/>
                <w:lang w:eastAsia="en-US"/>
              </w:rPr>
            </w:pPr>
            <w:r>
              <w:rPr>
                <w:b/>
                <w:sz w:val="21"/>
                <w:szCs w:val="21"/>
                <w:lang w:eastAsia="en-US"/>
              </w:rPr>
              <w:t>合格条件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03" w:hRule="atLeast"/>
          <w:jc w:val="center"/>
        </w:trPr>
        <w:tc>
          <w:tcPr>
            <w:tcW w:w="769" w:type="dxa"/>
            <w:noWrap w:val="0"/>
            <w:vAlign w:val="center"/>
          </w:tcPr>
          <w:p>
            <w:pPr>
              <w:pStyle w:val="18"/>
              <w:ind w:left="14"/>
              <w:jc w:val="center"/>
              <w:rPr>
                <w:sz w:val="21"/>
                <w:szCs w:val="21"/>
                <w:lang w:eastAsia="en-US"/>
              </w:rPr>
            </w:pPr>
            <w:r>
              <w:rPr>
                <w:sz w:val="21"/>
                <w:szCs w:val="21"/>
                <w:lang w:eastAsia="en-US"/>
              </w:rPr>
              <w:t>1</w:t>
            </w:r>
          </w:p>
        </w:tc>
        <w:tc>
          <w:tcPr>
            <w:tcW w:w="2149" w:type="dxa"/>
            <w:noWrap w:val="0"/>
            <w:vAlign w:val="center"/>
          </w:tcPr>
          <w:p>
            <w:pPr>
              <w:pStyle w:val="18"/>
              <w:ind w:left="108"/>
              <w:rPr>
                <w:sz w:val="21"/>
                <w:szCs w:val="21"/>
                <w:lang w:eastAsia="en-US"/>
              </w:rPr>
            </w:pPr>
            <w:r>
              <w:rPr>
                <w:sz w:val="21"/>
                <w:szCs w:val="21"/>
                <w:lang w:eastAsia="en-US"/>
              </w:rPr>
              <w:t>营业执照</w:t>
            </w:r>
          </w:p>
        </w:tc>
        <w:tc>
          <w:tcPr>
            <w:tcW w:w="5604" w:type="dxa"/>
            <w:noWrap w:val="0"/>
            <w:vAlign w:val="center"/>
          </w:tcPr>
          <w:p>
            <w:pPr>
              <w:pStyle w:val="18"/>
              <w:spacing w:before="79" w:line="364" w:lineRule="auto"/>
              <w:ind w:left="108" w:right="197"/>
              <w:rPr>
                <w:sz w:val="21"/>
                <w:szCs w:val="21"/>
              </w:rPr>
            </w:pPr>
            <w:r>
              <w:rPr>
                <w:sz w:val="21"/>
                <w:szCs w:val="21"/>
              </w:rPr>
              <w:t>提供有效的营业执照扫描件，应完整的体现出营业执照的全部内容。联合体谈判的联合体各方均须提</w:t>
            </w:r>
          </w:p>
          <w:p>
            <w:pPr>
              <w:pStyle w:val="18"/>
              <w:spacing w:before="1"/>
              <w:ind w:left="108"/>
              <w:rPr>
                <w:sz w:val="21"/>
                <w:szCs w:val="21"/>
                <w:lang w:eastAsia="en-US"/>
              </w:rPr>
            </w:pPr>
            <w:r>
              <w:rPr>
                <w:sz w:val="21"/>
                <w:szCs w:val="21"/>
                <w:lang w:eastAsia="en-US"/>
              </w:rPr>
              <w:t>供。</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11" w:hRule="atLeast"/>
          <w:jc w:val="center"/>
        </w:trPr>
        <w:tc>
          <w:tcPr>
            <w:tcW w:w="769" w:type="dxa"/>
            <w:noWrap w:val="0"/>
            <w:vAlign w:val="center"/>
          </w:tcPr>
          <w:p>
            <w:pPr>
              <w:pStyle w:val="18"/>
              <w:ind w:left="14"/>
              <w:jc w:val="center"/>
              <w:rPr>
                <w:sz w:val="21"/>
                <w:szCs w:val="21"/>
                <w:lang w:eastAsia="en-US"/>
              </w:rPr>
            </w:pPr>
            <w:r>
              <w:rPr>
                <w:sz w:val="21"/>
                <w:szCs w:val="21"/>
                <w:lang w:eastAsia="en-US"/>
              </w:rPr>
              <w:t>2</w:t>
            </w:r>
          </w:p>
        </w:tc>
        <w:tc>
          <w:tcPr>
            <w:tcW w:w="2149" w:type="dxa"/>
            <w:noWrap w:val="0"/>
            <w:vAlign w:val="center"/>
          </w:tcPr>
          <w:p>
            <w:pPr>
              <w:pStyle w:val="18"/>
              <w:ind w:left="108"/>
              <w:rPr>
                <w:sz w:val="21"/>
                <w:szCs w:val="21"/>
              </w:rPr>
            </w:pPr>
            <w:r>
              <w:rPr>
                <w:sz w:val="21"/>
                <w:szCs w:val="21"/>
                <w:lang w:eastAsia="en-US"/>
              </w:rPr>
              <w:t>资质证书</w:t>
            </w:r>
            <w:r>
              <w:rPr>
                <w:rFonts w:hint="eastAsia"/>
                <w:sz w:val="21"/>
                <w:szCs w:val="21"/>
              </w:rPr>
              <w:t>（如有）</w:t>
            </w:r>
          </w:p>
        </w:tc>
        <w:tc>
          <w:tcPr>
            <w:tcW w:w="5604" w:type="dxa"/>
            <w:noWrap w:val="0"/>
            <w:vAlign w:val="center"/>
          </w:tcPr>
          <w:p>
            <w:pPr>
              <w:pStyle w:val="18"/>
              <w:ind w:left="108"/>
              <w:rPr>
                <w:sz w:val="21"/>
                <w:szCs w:val="21"/>
              </w:rPr>
            </w:pPr>
            <w:r>
              <w:rPr>
                <w:sz w:val="21"/>
                <w:szCs w:val="21"/>
              </w:rPr>
              <w:t>提供满足资质要求的资质证书扫描件。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03" w:hRule="atLeast"/>
          <w:jc w:val="center"/>
        </w:trPr>
        <w:tc>
          <w:tcPr>
            <w:tcW w:w="769" w:type="dxa"/>
            <w:noWrap w:val="0"/>
            <w:vAlign w:val="center"/>
          </w:tcPr>
          <w:p>
            <w:pPr>
              <w:pStyle w:val="18"/>
              <w:ind w:left="14"/>
              <w:jc w:val="center"/>
              <w:rPr>
                <w:sz w:val="21"/>
                <w:szCs w:val="21"/>
                <w:lang w:eastAsia="en-US"/>
              </w:rPr>
            </w:pPr>
            <w:r>
              <w:rPr>
                <w:sz w:val="21"/>
                <w:szCs w:val="21"/>
                <w:lang w:eastAsia="en-US"/>
              </w:rPr>
              <w:t>3</w:t>
            </w:r>
          </w:p>
        </w:tc>
        <w:tc>
          <w:tcPr>
            <w:tcW w:w="2149" w:type="dxa"/>
            <w:noWrap w:val="0"/>
            <w:vAlign w:val="center"/>
          </w:tcPr>
          <w:p>
            <w:pPr>
              <w:pStyle w:val="18"/>
              <w:ind w:left="108"/>
              <w:rPr>
                <w:sz w:val="21"/>
                <w:szCs w:val="21"/>
              </w:rPr>
            </w:pPr>
            <w:r>
              <w:rPr>
                <w:rFonts w:hint="eastAsia"/>
                <w:sz w:val="21"/>
                <w:szCs w:val="21"/>
                <w:lang w:val="en-US" w:eastAsia="zh-CN"/>
              </w:rPr>
              <w:t>安</w:t>
            </w:r>
            <w:r>
              <w:rPr>
                <w:sz w:val="21"/>
                <w:szCs w:val="21"/>
              </w:rPr>
              <w:t>全生产许可证</w:t>
            </w:r>
            <w:r>
              <w:rPr>
                <w:rFonts w:hint="eastAsia"/>
                <w:sz w:val="21"/>
                <w:szCs w:val="21"/>
              </w:rPr>
              <w:t>（如有）</w:t>
            </w:r>
          </w:p>
        </w:tc>
        <w:tc>
          <w:tcPr>
            <w:tcW w:w="5604" w:type="dxa"/>
            <w:noWrap w:val="0"/>
            <w:vAlign w:val="center"/>
          </w:tcPr>
          <w:p>
            <w:pPr>
              <w:pStyle w:val="18"/>
              <w:spacing w:before="79"/>
              <w:ind w:left="108"/>
              <w:jc w:val="both"/>
              <w:rPr>
                <w:sz w:val="21"/>
                <w:szCs w:val="21"/>
              </w:rPr>
            </w:pPr>
            <w:r>
              <w:rPr>
                <w:sz w:val="21"/>
                <w:szCs w:val="21"/>
              </w:rPr>
              <w:t>提供有效的安全生产许可证扫描件。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97" w:hRule="atLeast"/>
          <w:jc w:val="center"/>
        </w:trPr>
        <w:tc>
          <w:tcPr>
            <w:tcW w:w="769" w:type="dxa"/>
            <w:noWrap w:val="0"/>
            <w:vAlign w:val="center"/>
          </w:tcPr>
          <w:p>
            <w:pPr>
              <w:pStyle w:val="18"/>
              <w:spacing w:before="194"/>
              <w:ind w:left="14"/>
              <w:jc w:val="center"/>
              <w:rPr>
                <w:sz w:val="21"/>
                <w:szCs w:val="21"/>
                <w:lang w:eastAsia="en-US"/>
              </w:rPr>
            </w:pPr>
            <w:r>
              <w:rPr>
                <w:sz w:val="21"/>
                <w:szCs w:val="21"/>
                <w:lang w:eastAsia="en-US"/>
              </w:rPr>
              <w:t>4</w:t>
            </w:r>
          </w:p>
        </w:tc>
        <w:tc>
          <w:tcPr>
            <w:tcW w:w="2149" w:type="dxa"/>
            <w:noWrap w:val="0"/>
            <w:vAlign w:val="center"/>
          </w:tcPr>
          <w:p>
            <w:pPr>
              <w:pStyle w:val="18"/>
              <w:spacing w:before="194"/>
              <w:ind w:left="108"/>
              <w:rPr>
                <w:sz w:val="21"/>
                <w:szCs w:val="21"/>
              </w:rPr>
            </w:pPr>
            <w:r>
              <w:rPr>
                <w:sz w:val="21"/>
                <w:szCs w:val="21"/>
                <w:lang w:eastAsia="en-US"/>
              </w:rPr>
              <w:t>联合体协议</w:t>
            </w:r>
            <w:r>
              <w:rPr>
                <w:rFonts w:hint="eastAsia"/>
                <w:sz w:val="21"/>
                <w:szCs w:val="21"/>
              </w:rPr>
              <w:t>（如有）</w:t>
            </w:r>
          </w:p>
        </w:tc>
        <w:tc>
          <w:tcPr>
            <w:tcW w:w="5604" w:type="dxa"/>
            <w:noWrap w:val="0"/>
            <w:vAlign w:val="center"/>
          </w:tcPr>
          <w:p>
            <w:pPr>
              <w:pStyle w:val="18"/>
              <w:spacing w:before="194"/>
              <w:ind w:left="108"/>
              <w:rPr>
                <w:sz w:val="21"/>
                <w:szCs w:val="21"/>
              </w:rPr>
            </w:pPr>
            <w:r>
              <w:rPr>
                <w:sz w:val="21"/>
                <w:szCs w:val="21"/>
              </w:rPr>
              <w:t>格式、填写要求符合谈判文件规定。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59" w:hRule="atLeast"/>
          <w:jc w:val="center"/>
        </w:trPr>
        <w:tc>
          <w:tcPr>
            <w:tcW w:w="769" w:type="dxa"/>
            <w:noWrap w:val="0"/>
            <w:vAlign w:val="center"/>
          </w:tcPr>
          <w:p>
            <w:pPr>
              <w:pStyle w:val="18"/>
              <w:spacing w:before="167"/>
              <w:ind w:left="14"/>
              <w:jc w:val="center"/>
              <w:rPr>
                <w:sz w:val="21"/>
                <w:szCs w:val="21"/>
                <w:lang w:eastAsia="en-US"/>
              </w:rPr>
            </w:pPr>
            <w:r>
              <w:rPr>
                <w:sz w:val="21"/>
                <w:szCs w:val="21"/>
                <w:lang w:eastAsia="en-US"/>
              </w:rPr>
              <w:t>6</w:t>
            </w:r>
          </w:p>
        </w:tc>
        <w:tc>
          <w:tcPr>
            <w:tcW w:w="2149" w:type="dxa"/>
            <w:noWrap w:val="0"/>
            <w:vAlign w:val="center"/>
          </w:tcPr>
          <w:p>
            <w:pPr>
              <w:pStyle w:val="18"/>
              <w:spacing w:before="167"/>
              <w:jc w:val="center"/>
              <w:rPr>
                <w:sz w:val="21"/>
                <w:szCs w:val="21"/>
              </w:rPr>
            </w:pPr>
            <w:r>
              <w:rPr>
                <w:sz w:val="21"/>
                <w:szCs w:val="21"/>
                <w:lang w:eastAsia="en-US"/>
              </w:rPr>
              <w:t>项目</w:t>
            </w:r>
            <w:r>
              <w:rPr>
                <w:rFonts w:hint="eastAsia"/>
                <w:sz w:val="21"/>
                <w:szCs w:val="21"/>
              </w:rPr>
              <w:t>负责人</w:t>
            </w:r>
          </w:p>
        </w:tc>
        <w:tc>
          <w:tcPr>
            <w:tcW w:w="5604" w:type="dxa"/>
            <w:noWrap w:val="0"/>
            <w:vAlign w:val="center"/>
          </w:tcPr>
          <w:p>
            <w:pPr>
              <w:pStyle w:val="18"/>
              <w:tabs>
                <w:tab w:val="left" w:pos="350"/>
              </w:tabs>
              <w:spacing w:before="2"/>
              <w:rPr>
                <w:sz w:val="21"/>
                <w:szCs w:val="21"/>
              </w:rPr>
            </w:pPr>
            <w:r>
              <w:rPr>
                <w:sz w:val="21"/>
                <w:szCs w:val="21"/>
                <w:lang w:eastAsia="en-US"/>
              </w:rPr>
              <w:t>符合谈判文件要求。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7" w:hRule="atLeast"/>
          <w:jc w:val="center"/>
        </w:trPr>
        <w:tc>
          <w:tcPr>
            <w:tcW w:w="769" w:type="dxa"/>
            <w:tcBorders>
              <w:bottom w:val="single" w:color="000000" w:sz="4" w:space="0"/>
            </w:tcBorders>
            <w:noWrap w:val="0"/>
            <w:vAlign w:val="center"/>
          </w:tcPr>
          <w:p>
            <w:pPr>
              <w:pStyle w:val="18"/>
              <w:spacing w:before="167"/>
              <w:ind w:left="14"/>
              <w:jc w:val="center"/>
              <w:rPr>
                <w:sz w:val="21"/>
                <w:szCs w:val="21"/>
                <w:lang w:eastAsia="en-US"/>
              </w:rPr>
            </w:pPr>
            <w:r>
              <w:rPr>
                <w:sz w:val="21"/>
                <w:szCs w:val="21"/>
                <w:lang w:eastAsia="en-US"/>
              </w:rPr>
              <w:t>7</w:t>
            </w:r>
          </w:p>
        </w:tc>
        <w:tc>
          <w:tcPr>
            <w:tcW w:w="2149" w:type="dxa"/>
            <w:tcBorders>
              <w:bottom w:val="single" w:color="000000" w:sz="4" w:space="0"/>
            </w:tcBorders>
            <w:noWrap w:val="0"/>
            <w:vAlign w:val="center"/>
          </w:tcPr>
          <w:p>
            <w:pPr>
              <w:pStyle w:val="18"/>
              <w:spacing w:before="167"/>
              <w:ind w:left="108"/>
              <w:jc w:val="center"/>
              <w:rPr>
                <w:sz w:val="21"/>
                <w:szCs w:val="21"/>
                <w:lang w:eastAsia="en-US"/>
              </w:rPr>
            </w:pPr>
            <w:r>
              <w:rPr>
                <w:sz w:val="21"/>
                <w:szCs w:val="21"/>
                <w:lang w:eastAsia="en-US"/>
              </w:rPr>
              <w:t>承诺函</w:t>
            </w:r>
          </w:p>
        </w:tc>
        <w:tc>
          <w:tcPr>
            <w:tcW w:w="5604" w:type="dxa"/>
            <w:tcBorders>
              <w:bottom w:val="single" w:color="000000" w:sz="4" w:space="0"/>
            </w:tcBorders>
            <w:noWrap w:val="0"/>
            <w:vAlign w:val="center"/>
          </w:tcPr>
          <w:p>
            <w:pPr>
              <w:pStyle w:val="18"/>
              <w:spacing w:before="167"/>
              <w:rPr>
                <w:sz w:val="21"/>
                <w:szCs w:val="21"/>
                <w:lang w:eastAsia="en-US"/>
              </w:rPr>
            </w:pPr>
            <w:r>
              <w:rPr>
                <w:sz w:val="21"/>
                <w:szCs w:val="21"/>
                <w:lang w:eastAsia="en-US"/>
              </w:rPr>
              <w:t>符合谈判文件要求。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7" w:hRule="atLeast"/>
          <w:jc w:val="center"/>
        </w:trPr>
        <w:tc>
          <w:tcPr>
            <w:tcW w:w="769" w:type="dxa"/>
            <w:tcBorders>
              <w:top w:val="single" w:color="000000" w:sz="4" w:space="0"/>
            </w:tcBorders>
            <w:noWrap w:val="0"/>
            <w:vAlign w:val="center"/>
          </w:tcPr>
          <w:p>
            <w:pPr>
              <w:pStyle w:val="18"/>
              <w:spacing w:before="170"/>
              <w:ind w:left="14"/>
              <w:jc w:val="center"/>
              <w:rPr>
                <w:sz w:val="21"/>
                <w:szCs w:val="21"/>
                <w:lang w:eastAsia="en-US"/>
              </w:rPr>
            </w:pPr>
            <w:r>
              <w:rPr>
                <w:sz w:val="21"/>
                <w:szCs w:val="21"/>
                <w:lang w:eastAsia="en-US"/>
              </w:rPr>
              <w:t>9</w:t>
            </w:r>
          </w:p>
        </w:tc>
        <w:tc>
          <w:tcPr>
            <w:tcW w:w="2149" w:type="dxa"/>
            <w:tcBorders>
              <w:top w:val="single" w:color="000000" w:sz="4" w:space="0"/>
            </w:tcBorders>
            <w:noWrap w:val="0"/>
            <w:vAlign w:val="center"/>
          </w:tcPr>
          <w:p>
            <w:pPr>
              <w:pStyle w:val="18"/>
              <w:spacing w:before="170"/>
              <w:ind w:left="108"/>
              <w:jc w:val="center"/>
              <w:rPr>
                <w:sz w:val="21"/>
                <w:szCs w:val="21"/>
                <w:lang w:eastAsia="en-US"/>
              </w:rPr>
            </w:pPr>
            <w:r>
              <w:rPr>
                <w:sz w:val="21"/>
                <w:szCs w:val="21"/>
                <w:lang w:eastAsia="en-US"/>
              </w:rPr>
              <w:t>授权书</w:t>
            </w:r>
          </w:p>
        </w:tc>
        <w:tc>
          <w:tcPr>
            <w:tcW w:w="5604" w:type="dxa"/>
            <w:tcBorders>
              <w:top w:val="single" w:color="000000" w:sz="4" w:space="0"/>
            </w:tcBorders>
            <w:noWrap w:val="0"/>
            <w:vAlign w:val="center"/>
          </w:tcPr>
          <w:p>
            <w:pPr>
              <w:pStyle w:val="18"/>
              <w:spacing w:before="170"/>
              <w:rPr>
                <w:sz w:val="21"/>
                <w:szCs w:val="21"/>
                <w:lang w:eastAsia="en-US"/>
              </w:rPr>
            </w:pPr>
            <w:r>
              <w:rPr>
                <w:sz w:val="21"/>
                <w:szCs w:val="21"/>
                <w:lang w:eastAsia="en-US"/>
              </w:rPr>
              <w:t>符合谈判文件要求。</w:t>
            </w:r>
          </w:p>
        </w:tc>
      </w:tr>
    </w:tbl>
    <w:p>
      <w:pPr>
        <w:spacing w:line="364" w:lineRule="auto"/>
        <w:rPr>
          <w:sz w:val="21"/>
          <w:szCs w:val="21"/>
        </w:rPr>
        <w:sectPr>
          <w:footerReference r:id="rId5" w:type="default"/>
          <w:pgSz w:w="11910" w:h="16840"/>
          <w:pgMar w:top="1380" w:right="1440" w:bottom="1580" w:left="1580" w:header="890" w:footer="1363" w:gutter="0"/>
          <w:pgNumType w:fmt="decimal"/>
          <w:cols w:space="720" w:num="1"/>
        </w:sectPr>
      </w:pPr>
    </w:p>
    <w:p>
      <w:pPr>
        <w:pStyle w:val="3"/>
        <w:spacing w:before="2"/>
        <w:rPr>
          <w:sz w:val="21"/>
          <w:szCs w:val="21"/>
        </w:rPr>
      </w:pPr>
    </w:p>
    <w:tbl>
      <w:tblPr>
        <w:tblStyle w:val="14"/>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8"/>
        <w:gridCol w:w="2280"/>
        <w:gridCol w:w="56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638" w:type="dxa"/>
            <w:tcBorders>
              <w:left w:val="single" w:color="000000" w:sz="6" w:space="0"/>
              <w:bottom w:val="single" w:color="000000" w:sz="6" w:space="0"/>
              <w:right w:val="single" w:color="000000" w:sz="6" w:space="0"/>
            </w:tcBorders>
            <w:noWrap w:val="0"/>
            <w:vAlign w:val="top"/>
          </w:tcPr>
          <w:p>
            <w:pPr>
              <w:pStyle w:val="18"/>
              <w:spacing w:before="170"/>
              <w:ind w:right="182"/>
              <w:jc w:val="right"/>
              <w:rPr>
                <w:sz w:val="21"/>
                <w:szCs w:val="21"/>
                <w:lang w:eastAsia="en-US"/>
              </w:rPr>
            </w:pPr>
            <w:r>
              <w:rPr>
                <w:sz w:val="21"/>
                <w:szCs w:val="21"/>
                <w:lang w:eastAsia="en-US"/>
              </w:rPr>
              <w:t>10</w:t>
            </w:r>
          </w:p>
        </w:tc>
        <w:tc>
          <w:tcPr>
            <w:tcW w:w="2280" w:type="dxa"/>
            <w:tcBorders>
              <w:left w:val="single" w:color="000000" w:sz="6" w:space="0"/>
              <w:bottom w:val="single" w:color="000000" w:sz="6" w:space="0"/>
              <w:right w:val="single" w:color="000000" w:sz="6" w:space="0"/>
            </w:tcBorders>
            <w:noWrap w:val="0"/>
            <w:vAlign w:val="top"/>
          </w:tcPr>
          <w:p>
            <w:pPr>
              <w:pStyle w:val="18"/>
              <w:spacing w:before="170"/>
              <w:jc w:val="center"/>
              <w:rPr>
                <w:sz w:val="21"/>
                <w:szCs w:val="21"/>
                <w:lang w:eastAsia="en-US"/>
              </w:rPr>
            </w:pPr>
            <w:r>
              <w:rPr>
                <w:sz w:val="21"/>
                <w:szCs w:val="21"/>
                <w:lang w:eastAsia="en-US"/>
              </w:rPr>
              <w:t>谈判响应函</w:t>
            </w:r>
          </w:p>
        </w:tc>
        <w:tc>
          <w:tcPr>
            <w:tcW w:w="5604" w:type="dxa"/>
            <w:tcBorders>
              <w:left w:val="single" w:color="000000" w:sz="6" w:space="0"/>
              <w:bottom w:val="single" w:color="000000" w:sz="6" w:space="0"/>
              <w:right w:val="single" w:color="000000" w:sz="6" w:space="0"/>
            </w:tcBorders>
            <w:noWrap w:val="0"/>
            <w:vAlign w:val="top"/>
          </w:tcPr>
          <w:p>
            <w:pPr>
              <w:pStyle w:val="18"/>
              <w:spacing w:before="170"/>
              <w:ind w:left="108"/>
              <w:rPr>
                <w:sz w:val="21"/>
                <w:szCs w:val="21"/>
                <w:lang w:eastAsia="en-US"/>
              </w:rPr>
            </w:pPr>
            <w:r>
              <w:rPr>
                <w:sz w:val="21"/>
                <w:szCs w:val="21"/>
                <w:lang w:eastAsia="en-US"/>
              </w:rPr>
              <w:t>符合谈判文件要求。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638" w:type="dxa"/>
            <w:tcBorders>
              <w:top w:val="single" w:color="000000" w:sz="6" w:space="0"/>
              <w:left w:val="single" w:color="000000" w:sz="6" w:space="0"/>
              <w:bottom w:val="single" w:color="000000" w:sz="6" w:space="0"/>
              <w:right w:val="single" w:color="000000" w:sz="6" w:space="0"/>
            </w:tcBorders>
            <w:noWrap w:val="0"/>
            <w:vAlign w:val="top"/>
          </w:tcPr>
          <w:p>
            <w:pPr>
              <w:pStyle w:val="18"/>
              <w:spacing w:before="170"/>
              <w:ind w:right="182"/>
              <w:jc w:val="right"/>
              <w:rPr>
                <w:sz w:val="21"/>
                <w:szCs w:val="21"/>
                <w:lang w:eastAsia="en-US"/>
              </w:rPr>
            </w:pPr>
            <w:r>
              <w:rPr>
                <w:sz w:val="21"/>
                <w:szCs w:val="21"/>
                <w:lang w:eastAsia="en-US"/>
              </w:rPr>
              <w:t>11</w:t>
            </w:r>
          </w:p>
        </w:tc>
        <w:tc>
          <w:tcPr>
            <w:tcW w:w="2280" w:type="dxa"/>
            <w:tcBorders>
              <w:top w:val="single" w:color="000000" w:sz="6" w:space="0"/>
              <w:left w:val="single" w:color="000000" w:sz="6" w:space="0"/>
              <w:bottom w:val="single" w:color="000000" w:sz="6" w:space="0"/>
              <w:right w:val="single" w:color="000000" w:sz="6" w:space="0"/>
            </w:tcBorders>
            <w:noWrap w:val="0"/>
            <w:vAlign w:val="top"/>
          </w:tcPr>
          <w:p>
            <w:pPr>
              <w:pStyle w:val="18"/>
              <w:spacing w:before="170"/>
              <w:jc w:val="center"/>
              <w:rPr>
                <w:sz w:val="21"/>
                <w:szCs w:val="21"/>
                <w:lang w:eastAsia="en-US"/>
              </w:rPr>
            </w:pPr>
            <w:r>
              <w:rPr>
                <w:rFonts w:hint="eastAsia"/>
                <w:sz w:val="21"/>
                <w:szCs w:val="21"/>
                <w:lang w:eastAsia="en-US"/>
              </w:rPr>
              <w:t>报价书</w:t>
            </w:r>
          </w:p>
        </w:tc>
        <w:tc>
          <w:tcPr>
            <w:tcW w:w="5604" w:type="dxa"/>
            <w:tcBorders>
              <w:top w:val="single" w:color="000000" w:sz="6" w:space="0"/>
              <w:left w:val="single" w:color="000000" w:sz="6" w:space="0"/>
              <w:bottom w:val="single" w:color="000000" w:sz="6" w:space="0"/>
              <w:right w:val="single" w:color="000000" w:sz="6" w:space="0"/>
            </w:tcBorders>
            <w:noWrap w:val="0"/>
            <w:vAlign w:val="top"/>
          </w:tcPr>
          <w:p>
            <w:pPr>
              <w:pStyle w:val="18"/>
              <w:spacing w:before="170"/>
              <w:ind w:left="108"/>
              <w:rPr>
                <w:sz w:val="21"/>
                <w:szCs w:val="21"/>
                <w:lang w:eastAsia="en-US"/>
              </w:rPr>
            </w:pPr>
            <w:r>
              <w:rPr>
                <w:sz w:val="21"/>
                <w:szCs w:val="21"/>
                <w:lang w:eastAsia="en-US"/>
              </w:rPr>
              <w:t>符合谈判文件要求。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38" w:type="dxa"/>
            <w:tcBorders>
              <w:top w:val="single" w:color="000000" w:sz="6" w:space="0"/>
              <w:left w:val="single" w:color="000000" w:sz="6" w:space="0"/>
              <w:bottom w:val="single" w:color="000000" w:sz="6" w:space="0"/>
              <w:right w:val="single" w:color="000000" w:sz="6" w:space="0"/>
            </w:tcBorders>
            <w:noWrap w:val="0"/>
            <w:vAlign w:val="top"/>
          </w:tcPr>
          <w:p>
            <w:pPr>
              <w:pStyle w:val="18"/>
              <w:rPr>
                <w:sz w:val="21"/>
                <w:szCs w:val="21"/>
                <w:lang w:eastAsia="en-US"/>
              </w:rPr>
            </w:pPr>
          </w:p>
          <w:p>
            <w:pPr>
              <w:pStyle w:val="18"/>
              <w:spacing w:before="8"/>
              <w:rPr>
                <w:sz w:val="21"/>
                <w:szCs w:val="21"/>
                <w:lang w:eastAsia="en-US"/>
              </w:rPr>
            </w:pPr>
          </w:p>
          <w:p>
            <w:pPr>
              <w:pStyle w:val="18"/>
              <w:spacing w:before="1"/>
              <w:ind w:right="182"/>
              <w:jc w:val="right"/>
              <w:rPr>
                <w:sz w:val="21"/>
                <w:szCs w:val="21"/>
                <w:lang w:eastAsia="en-US"/>
              </w:rPr>
            </w:pPr>
            <w:r>
              <w:rPr>
                <w:sz w:val="21"/>
                <w:szCs w:val="21"/>
                <w:lang w:eastAsia="en-US"/>
              </w:rPr>
              <w:t>12</w:t>
            </w:r>
          </w:p>
        </w:tc>
        <w:tc>
          <w:tcPr>
            <w:tcW w:w="2280" w:type="dxa"/>
            <w:tcBorders>
              <w:top w:val="single" w:color="000000" w:sz="6" w:space="0"/>
              <w:left w:val="single" w:color="000000" w:sz="6" w:space="0"/>
              <w:bottom w:val="single" w:color="000000" w:sz="6" w:space="0"/>
              <w:right w:val="single" w:color="000000" w:sz="6" w:space="0"/>
            </w:tcBorders>
            <w:noWrap w:val="0"/>
            <w:vAlign w:val="top"/>
          </w:tcPr>
          <w:p>
            <w:pPr>
              <w:pStyle w:val="18"/>
              <w:spacing w:before="81" w:line="364" w:lineRule="auto"/>
              <w:ind w:right="90"/>
              <w:jc w:val="center"/>
              <w:rPr>
                <w:sz w:val="21"/>
                <w:szCs w:val="21"/>
              </w:rPr>
            </w:pPr>
            <w:r>
              <w:rPr>
                <w:sz w:val="21"/>
                <w:szCs w:val="21"/>
              </w:rPr>
              <w:t>无重大违法记录声明函、无不良信用记录声明函</w:t>
            </w:r>
          </w:p>
        </w:tc>
        <w:tc>
          <w:tcPr>
            <w:tcW w:w="5604" w:type="dxa"/>
            <w:tcBorders>
              <w:top w:val="single" w:color="000000" w:sz="6" w:space="0"/>
              <w:left w:val="single" w:color="000000" w:sz="6" w:space="0"/>
              <w:bottom w:val="single" w:color="000000" w:sz="6" w:space="0"/>
              <w:right w:val="single" w:color="000000" w:sz="6" w:space="0"/>
            </w:tcBorders>
            <w:noWrap w:val="0"/>
            <w:vAlign w:val="top"/>
          </w:tcPr>
          <w:p>
            <w:pPr>
              <w:pStyle w:val="18"/>
              <w:rPr>
                <w:sz w:val="21"/>
                <w:szCs w:val="21"/>
              </w:rPr>
            </w:pPr>
          </w:p>
          <w:p>
            <w:pPr>
              <w:pStyle w:val="18"/>
              <w:spacing w:before="8"/>
              <w:rPr>
                <w:sz w:val="21"/>
                <w:szCs w:val="21"/>
              </w:rPr>
            </w:pPr>
          </w:p>
          <w:p>
            <w:pPr>
              <w:pStyle w:val="18"/>
              <w:spacing w:before="1"/>
              <w:rPr>
                <w:sz w:val="21"/>
                <w:szCs w:val="21"/>
                <w:lang w:eastAsia="en-US"/>
              </w:rPr>
            </w:pPr>
            <w:r>
              <w:rPr>
                <w:sz w:val="21"/>
                <w:szCs w:val="21"/>
                <w:lang w:eastAsia="en-US"/>
              </w:rPr>
              <w:t>符合谈判文件要求。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trPr>
        <w:tc>
          <w:tcPr>
            <w:tcW w:w="638" w:type="dxa"/>
            <w:tcBorders>
              <w:top w:val="single" w:color="000000" w:sz="6" w:space="0"/>
              <w:left w:val="single" w:color="000000" w:sz="6" w:space="0"/>
              <w:bottom w:val="single" w:color="000000" w:sz="6" w:space="0"/>
              <w:right w:val="single" w:color="000000" w:sz="6" w:space="0"/>
            </w:tcBorders>
            <w:noWrap w:val="0"/>
            <w:vAlign w:val="top"/>
          </w:tcPr>
          <w:p>
            <w:pPr>
              <w:pStyle w:val="18"/>
              <w:spacing w:before="1"/>
              <w:ind w:right="182"/>
              <w:jc w:val="right"/>
              <w:rPr>
                <w:rFonts w:eastAsia="宋体"/>
                <w:sz w:val="21"/>
                <w:szCs w:val="21"/>
                <w:lang w:eastAsia="en-US"/>
              </w:rPr>
            </w:pPr>
          </w:p>
          <w:p>
            <w:pPr>
              <w:pStyle w:val="18"/>
              <w:spacing w:before="1"/>
              <w:ind w:right="182"/>
              <w:jc w:val="right"/>
              <w:rPr>
                <w:rFonts w:eastAsia="宋体"/>
                <w:sz w:val="21"/>
                <w:szCs w:val="21"/>
                <w:lang w:eastAsia="en-US"/>
              </w:rPr>
            </w:pPr>
            <w:r>
              <w:rPr>
                <w:rFonts w:eastAsia="宋体"/>
                <w:sz w:val="21"/>
                <w:szCs w:val="21"/>
                <w:lang w:eastAsia="en-US"/>
              </w:rPr>
              <w:t>13</w:t>
            </w:r>
          </w:p>
        </w:tc>
        <w:tc>
          <w:tcPr>
            <w:tcW w:w="2280" w:type="dxa"/>
            <w:tcBorders>
              <w:top w:val="single" w:color="000000" w:sz="6" w:space="0"/>
              <w:left w:val="single" w:color="000000" w:sz="6" w:space="0"/>
              <w:bottom w:val="single" w:color="000000" w:sz="6" w:space="0"/>
              <w:right w:val="single" w:color="000000" w:sz="6" w:space="0"/>
            </w:tcBorders>
            <w:noWrap w:val="0"/>
            <w:vAlign w:val="top"/>
          </w:tcPr>
          <w:p>
            <w:pPr>
              <w:pStyle w:val="18"/>
              <w:spacing w:before="1"/>
              <w:ind w:right="182"/>
              <w:jc w:val="right"/>
              <w:rPr>
                <w:rFonts w:eastAsia="宋体"/>
                <w:sz w:val="21"/>
                <w:szCs w:val="21"/>
                <w:lang w:eastAsia="en-US"/>
              </w:rPr>
            </w:pPr>
          </w:p>
          <w:p>
            <w:pPr>
              <w:pStyle w:val="18"/>
              <w:spacing w:before="1"/>
              <w:ind w:right="182"/>
              <w:jc w:val="center"/>
              <w:rPr>
                <w:rFonts w:eastAsia="宋体"/>
                <w:sz w:val="21"/>
                <w:szCs w:val="21"/>
                <w:lang w:eastAsia="en-US"/>
              </w:rPr>
            </w:pPr>
            <w:r>
              <w:rPr>
                <w:rFonts w:eastAsia="宋体"/>
                <w:sz w:val="21"/>
                <w:szCs w:val="21"/>
                <w:lang w:eastAsia="en-US"/>
              </w:rPr>
              <w:t>其他要求</w:t>
            </w:r>
          </w:p>
        </w:tc>
        <w:tc>
          <w:tcPr>
            <w:tcW w:w="5604" w:type="dxa"/>
            <w:tcBorders>
              <w:top w:val="single" w:color="000000" w:sz="6" w:space="0"/>
              <w:left w:val="single" w:color="000000" w:sz="6" w:space="0"/>
              <w:bottom w:val="single" w:color="000000" w:sz="6" w:space="0"/>
              <w:right w:val="single" w:color="000000" w:sz="6" w:space="0"/>
            </w:tcBorders>
            <w:noWrap w:val="0"/>
            <w:vAlign w:val="top"/>
          </w:tcPr>
          <w:p>
            <w:pPr>
              <w:pStyle w:val="18"/>
              <w:spacing w:before="160"/>
              <w:ind w:left="108"/>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8522" w:type="dxa"/>
            <w:gridSpan w:val="3"/>
            <w:tcBorders>
              <w:top w:val="single" w:color="000000" w:sz="6" w:space="0"/>
              <w:left w:val="single" w:color="000000" w:sz="6" w:space="0"/>
              <w:bottom w:val="single" w:color="000000" w:sz="6" w:space="0"/>
              <w:right w:val="single" w:color="000000" w:sz="6" w:space="0"/>
            </w:tcBorders>
            <w:noWrap w:val="0"/>
            <w:vAlign w:val="top"/>
          </w:tcPr>
          <w:p>
            <w:pPr>
              <w:pStyle w:val="18"/>
              <w:spacing w:before="4"/>
              <w:rPr>
                <w:sz w:val="21"/>
                <w:szCs w:val="21"/>
              </w:rPr>
            </w:pPr>
          </w:p>
          <w:p>
            <w:pPr>
              <w:pStyle w:val="18"/>
              <w:rPr>
                <w:sz w:val="21"/>
                <w:szCs w:val="21"/>
              </w:rPr>
            </w:pPr>
            <w:r>
              <w:rPr>
                <w:sz w:val="21"/>
                <w:szCs w:val="21"/>
              </w:rPr>
              <w:t>评审指标通过标准：供应商必须通过上述全部指标。</w:t>
            </w:r>
          </w:p>
        </w:tc>
      </w:tr>
    </w:tbl>
    <w:p>
      <w:pPr>
        <w:rPr>
          <w:sz w:val="21"/>
          <w:szCs w:val="21"/>
        </w:rPr>
        <w:sectPr>
          <w:pgSz w:w="11910" w:h="16840"/>
          <w:pgMar w:top="1380" w:right="1440" w:bottom="1580" w:left="1580" w:header="890" w:footer="1363" w:gutter="0"/>
          <w:pgNumType w:fmt="decimal"/>
          <w:cols w:space="720" w:num="1"/>
        </w:sectPr>
      </w:pPr>
    </w:p>
    <w:p>
      <w:pPr>
        <w:pStyle w:val="4"/>
        <w:tabs>
          <w:tab w:val="left" w:pos="1125"/>
        </w:tabs>
        <w:spacing w:before="61"/>
        <w:ind w:right="136"/>
        <w:rPr>
          <w:rFonts w:hint="eastAsia" w:eastAsia="宋体"/>
          <w:sz w:val="32"/>
          <w:szCs w:val="32"/>
          <w:lang w:eastAsia="zh-CN"/>
        </w:rPr>
      </w:pPr>
      <w:bookmarkStart w:id="34" w:name="_Toc15058928"/>
      <w:bookmarkStart w:id="35" w:name="_Toc470528208"/>
      <w:bookmarkStart w:id="36" w:name="_Toc500174755"/>
      <w:bookmarkStart w:id="37" w:name="_Toc29918569"/>
      <w:bookmarkStart w:id="38" w:name="_Toc506107334"/>
      <w:bookmarkStart w:id="39" w:name="_Toc503196145"/>
      <w:r>
        <w:rPr>
          <w:sz w:val="32"/>
          <w:szCs w:val="32"/>
        </w:rPr>
        <w:t>第五章</w:t>
      </w:r>
      <w:r>
        <w:rPr>
          <w:sz w:val="32"/>
          <w:szCs w:val="32"/>
        </w:rPr>
        <w:tab/>
      </w:r>
      <w:r>
        <w:rPr>
          <w:sz w:val="32"/>
          <w:szCs w:val="32"/>
        </w:rPr>
        <w:t xml:space="preserve"> 政府采购合同</w:t>
      </w:r>
      <w:r>
        <w:rPr>
          <w:rFonts w:hint="eastAsia"/>
          <w:sz w:val="32"/>
          <w:szCs w:val="32"/>
          <w:lang w:eastAsia="zh-CN"/>
        </w:rPr>
        <w:t>（</w:t>
      </w:r>
      <w:r>
        <w:rPr>
          <w:rFonts w:hint="eastAsia"/>
          <w:sz w:val="32"/>
          <w:szCs w:val="32"/>
          <w:lang w:val="en-US" w:eastAsia="zh-CN"/>
        </w:rPr>
        <w:t>参考</w:t>
      </w:r>
      <w:r>
        <w:rPr>
          <w:rFonts w:hint="eastAsia"/>
          <w:sz w:val="32"/>
          <w:szCs w:val="32"/>
          <w:lang w:eastAsia="zh-CN"/>
        </w:rPr>
        <w:t>）</w:t>
      </w:r>
    </w:p>
    <w:p/>
    <w:p>
      <w:pPr>
        <w:keepNext/>
        <w:keepLines/>
        <w:spacing w:before="260" w:after="260" w:line="360" w:lineRule="auto"/>
        <w:jc w:val="center"/>
        <w:outlineLvl w:val="2"/>
        <w:rPr>
          <w:rFonts w:cs="黑体"/>
          <w:bCs/>
          <w:sz w:val="21"/>
          <w:szCs w:val="21"/>
        </w:rPr>
      </w:pPr>
      <w:r>
        <w:rPr>
          <w:rFonts w:hint="eastAsia" w:cs="黑体"/>
          <w:b/>
          <w:bCs/>
          <w:sz w:val="21"/>
          <w:szCs w:val="21"/>
        </w:rPr>
        <w:t>第一节 合同协议书</w:t>
      </w:r>
      <w:bookmarkEnd w:id="34"/>
      <w:bookmarkEnd w:id="35"/>
      <w:bookmarkEnd w:id="36"/>
      <w:bookmarkEnd w:id="37"/>
      <w:bookmarkEnd w:id="38"/>
      <w:bookmarkEnd w:id="39"/>
    </w:p>
    <w:p>
      <w:pPr>
        <w:spacing w:line="360" w:lineRule="auto"/>
        <w:ind w:firstLine="420" w:firstLineChars="200"/>
        <w:rPr>
          <w:sz w:val="21"/>
          <w:szCs w:val="21"/>
          <w:u w:val="single"/>
        </w:rPr>
      </w:pPr>
      <w:r>
        <w:rPr>
          <w:rFonts w:hint="eastAsia"/>
          <w:sz w:val="21"/>
          <w:szCs w:val="21"/>
        </w:rPr>
        <w:t>发包人（全称）：</w:t>
      </w:r>
      <w:r>
        <w:rPr>
          <w:rFonts w:hint="eastAsia"/>
          <w:sz w:val="21"/>
          <w:szCs w:val="21"/>
          <w:u w:val="single"/>
        </w:rPr>
        <w:t xml:space="preserve">                                    </w:t>
      </w:r>
    </w:p>
    <w:p>
      <w:pPr>
        <w:spacing w:line="360" w:lineRule="auto"/>
        <w:ind w:firstLine="420" w:firstLineChars="200"/>
        <w:rPr>
          <w:sz w:val="21"/>
          <w:szCs w:val="21"/>
          <w:u w:val="single"/>
        </w:rPr>
      </w:pPr>
      <w:r>
        <w:rPr>
          <w:rFonts w:hint="eastAsia"/>
          <w:sz w:val="21"/>
          <w:szCs w:val="21"/>
        </w:rPr>
        <w:t>承包人（全称）：</w:t>
      </w:r>
      <w:r>
        <w:rPr>
          <w:rFonts w:hint="eastAsia"/>
          <w:sz w:val="21"/>
          <w:szCs w:val="21"/>
          <w:u w:val="single"/>
        </w:rPr>
        <w:t xml:space="preserve">                                    </w:t>
      </w:r>
    </w:p>
    <w:p>
      <w:pPr>
        <w:spacing w:line="360" w:lineRule="auto"/>
        <w:ind w:firstLine="420" w:firstLineChars="200"/>
        <w:rPr>
          <w:sz w:val="21"/>
          <w:szCs w:val="21"/>
        </w:rPr>
      </w:pPr>
      <w:r>
        <w:rPr>
          <w:rFonts w:hint="eastAsia"/>
          <w:sz w:val="21"/>
          <w:szCs w:val="21"/>
        </w:rPr>
        <w:t>根据《中华人民共和国民法典》、《中华人民共和国建筑法》及有关法律规定，遵循平等、自愿、公平和诚实信用的原则，双方就</w:t>
      </w:r>
      <w:r>
        <w:rPr>
          <w:rFonts w:hint="eastAsia"/>
          <w:sz w:val="21"/>
          <w:szCs w:val="21"/>
          <w:u w:val="single"/>
        </w:rPr>
        <w:t xml:space="preserve">                       </w:t>
      </w:r>
      <w:r>
        <w:rPr>
          <w:rFonts w:hint="eastAsia"/>
          <w:sz w:val="21"/>
          <w:szCs w:val="21"/>
        </w:rPr>
        <w:t>工程施工及有关事项协商一致，共同达成如下协议：</w:t>
      </w:r>
    </w:p>
    <w:p>
      <w:pPr>
        <w:keepNext/>
        <w:keepLines/>
        <w:spacing w:line="360" w:lineRule="auto"/>
        <w:ind w:firstLine="420" w:firstLineChars="200"/>
        <w:outlineLvl w:val="3"/>
        <w:rPr>
          <w:b/>
          <w:sz w:val="21"/>
          <w:szCs w:val="21"/>
        </w:rPr>
      </w:pPr>
      <w:bookmarkStart w:id="40" w:name="_Toc503196146"/>
      <w:bookmarkStart w:id="41" w:name="_Toc20927"/>
      <w:bookmarkStart w:id="42" w:name="_Toc500174756"/>
      <w:r>
        <w:rPr>
          <w:rFonts w:hint="eastAsia"/>
          <w:bCs/>
          <w:sz w:val="21"/>
          <w:szCs w:val="21"/>
        </w:rPr>
        <w:t>一、工程概况</w:t>
      </w:r>
      <w:bookmarkEnd w:id="40"/>
      <w:bookmarkEnd w:id="41"/>
      <w:bookmarkEnd w:id="42"/>
    </w:p>
    <w:p>
      <w:pPr>
        <w:spacing w:line="360" w:lineRule="auto"/>
        <w:ind w:firstLine="420" w:firstLineChars="200"/>
        <w:rPr>
          <w:sz w:val="21"/>
          <w:szCs w:val="21"/>
          <w:u w:val="single"/>
        </w:rPr>
      </w:pPr>
      <w:r>
        <w:rPr>
          <w:rFonts w:hint="eastAsia"/>
          <w:bCs/>
          <w:sz w:val="21"/>
          <w:szCs w:val="21"/>
        </w:rPr>
        <w:t>1.工程名称</w:t>
      </w:r>
      <w:r>
        <w:rPr>
          <w:rFonts w:hint="eastAsia"/>
          <w:sz w:val="21"/>
          <w:szCs w:val="21"/>
        </w:rPr>
        <w:t>：</w:t>
      </w:r>
      <w:r>
        <w:rPr>
          <w:rFonts w:hint="eastAsia"/>
          <w:sz w:val="21"/>
          <w:szCs w:val="21"/>
          <w:u w:val="single"/>
        </w:rPr>
        <w:t xml:space="preserve">                                    </w:t>
      </w:r>
      <w:r>
        <w:rPr>
          <w:rFonts w:hint="eastAsia"/>
          <w:sz w:val="21"/>
          <w:szCs w:val="21"/>
        </w:rPr>
        <w:t>。</w:t>
      </w:r>
    </w:p>
    <w:p>
      <w:pPr>
        <w:spacing w:line="360" w:lineRule="auto"/>
        <w:ind w:firstLine="420" w:firstLineChars="200"/>
        <w:rPr>
          <w:bCs/>
          <w:sz w:val="21"/>
          <w:szCs w:val="21"/>
        </w:rPr>
      </w:pPr>
      <w:r>
        <w:rPr>
          <w:rFonts w:hint="eastAsia"/>
          <w:bCs/>
          <w:sz w:val="21"/>
          <w:szCs w:val="21"/>
        </w:rPr>
        <w:t>2.工程地点：</w:t>
      </w:r>
      <w:r>
        <w:rPr>
          <w:rFonts w:hint="eastAsia"/>
          <w:sz w:val="21"/>
          <w:szCs w:val="21"/>
          <w:u w:val="single"/>
        </w:rPr>
        <w:t xml:space="preserve">                                      </w:t>
      </w:r>
      <w:r>
        <w:rPr>
          <w:rFonts w:hint="eastAsia"/>
          <w:sz w:val="21"/>
          <w:szCs w:val="21"/>
        </w:rPr>
        <w:t>。</w:t>
      </w:r>
    </w:p>
    <w:p>
      <w:pPr>
        <w:spacing w:line="360" w:lineRule="auto"/>
        <w:ind w:firstLine="420" w:firstLineChars="200"/>
        <w:rPr>
          <w:bCs/>
          <w:sz w:val="21"/>
          <w:szCs w:val="21"/>
        </w:rPr>
      </w:pPr>
      <w:r>
        <w:rPr>
          <w:rFonts w:hint="eastAsia"/>
          <w:bCs/>
          <w:sz w:val="21"/>
          <w:szCs w:val="21"/>
        </w:rPr>
        <w:t>3.工程立项批准文号：</w:t>
      </w:r>
      <w:r>
        <w:rPr>
          <w:rFonts w:hint="eastAsia"/>
          <w:bCs/>
          <w:sz w:val="21"/>
          <w:szCs w:val="21"/>
          <w:u w:val="single"/>
        </w:rPr>
        <w:t xml:space="preserve">                          </w:t>
      </w:r>
      <w:r>
        <w:rPr>
          <w:rFonts w:hint="eastAsia"/>
          <w:bCs/>
          <w:sz w:val="21"/>
          <w:szCs w:val="21"/>
        </w:rPr>
        <w:t>。</w:t>
      </w:r>
    </w:p>
    <w:p>
      <w:pPr>
        <w:spacing w:line="360" w:lineRule="auto"/>
        <w:ind w:firstLine="420" w:firstLineChars="200"/>
        <w:rPr>
          <w:bCs/>
          <w:sz w:val="21"/>
          <w:szCs w:val="21"/>
        </w:rPr>
      </w:pPr>
      <w:r>
        <w:rPr>
          <w:rFonts w:hint="eastAsia"/>
          <w:bCs/>
          <w:sz w:val="21"/>
          <w:szCs w:val="21"/>
        </w:rPr>
        <w:t>4.资金来源：</w:t>
      </w:r>
      <w:r>
        <w:rPr>
          <w:rFonts w:hint="eastAsia"/>
          <w:bCs/>
          <w:sz w:val="21"/>
          <w:szCs w:val="21"/>
          <w:u w:val="single"/>
        </w:rPr>
        <w:t xml:space="preserve">                     </w:t>
      </w:r>
      <w:r>
        <w:rPr>
          <w:rFonts w:hint="eastAsia"/>
          <w:sz w:val="21"/>
          <w:szCs w:val="21"/>
          <w:u w:val="single"/>
        </w:rPr>
        <w:t xml:space="preserve">      </w:t>
      </w:r>
      <w:r>
        <w:rPr>
          <w:rFonts w:hint="eastAsia"/>
          <w:bCs/>
          <w:sz w:val="21"/>
          <w:szCs w:val="21"/>
        </w:rPr>
        <w:t>。</w:t>
      </w:r>
    </w:p>
    <w:p>
      <w:pPr>
        <w:spacing w:line="360" w:lineRule="auto"/>
        <w:ind w:firstLine="420" w:firstLineChars="200"/>
        <w:rPr>
          <w:bCs/>
          <w:sz w:val="21"/>
          <w:szCs w:val="21"/>
        </w:rPr>
      </w:pPr>
      <w:r>
        <w:rPr>
          <w:rFonts w:hint="eastAsia"/>
          <w:bCs/>
          <w:sz w:val="21"/>
          <w:szCs w:val="21"/>
        </w:rPr>
        <w:t>5.工程内容：</w:t>
      </w:r>
      <w:r>
        <w:rPr>
          <w:rFonts w:hint="eastAsia"/>
          <w:bCs/>
          <w:sz w:val="21"/>
          <w:szCs w:val="21"/>
          <w:u w:val="single"/>
        </w:rPr>
        <w:t xml:space="preserve">                             </w:t>
      </w:r>
      <w:r>
        <w:rPr>
          <w:rFonts w:hint="eastAsia"/>
          <w:sz w:val="21"/>
          <w:szCs w:val="21"/>
          <w:u w:val="single"/>
        </w:rPr>
        <w:t xml:space="preserve">      </w:t>
      </w:r>
      <w:r>
        <w:rPr>
          <w:rFonts w:hint="eastAsia"/>
          <w:bCs/>
          <w:sz w:val="21"/>
          <w:szCs w:val="21"/>
        </w:rPr>
        <w:t>。</w:t>
      </w:r>
    </w:p>
    <w:p>
      <w:pPr>
        <w:spacing w:line="360" w:lineRule="auto"/>
        <w:ind w:firstLine="420" w:firstLineChars="200"/>
        <w:rPr>
          <w:bCs/>
          <w:sz w:val="21"/>
          <w:szCs w:val="21"/>
        </w:rPr>
      </w:pPr>
      <w:r>
        <w:rPr>
          <w:rFonts w:hint="eastAsia"/>
          <w:sz w:val="21"/>
          <w:szCs w:val="21"/>
        </w:rPr>
        <w:t>群体工程应附《承包人承揽工程项目一览表》（附件1）。</w:t>
      </w:r>
    </w:p>
    <w:p>
      <w:pPr>
        <w:spacing w:line="360" w:lineRule="auto"/>
        <w:ind w:firstLine="420" w:firstLineChars="200"/>
        <w:rPr>
          <w:sz w:val="21"/>
          <w:szCs w:val="21"/>
        </w:rPr>
      </w:pPr>
      <w:r>
        <w:rPr>
          <w:rFonts w:hint="eastAsia"/>
          <w:bCs/>
          <w:sz w:val="21"/>
          <w:szCs w:val="21"/>
        </w:rPr>
        <w:t>6.工程承包范围：</w:t>
      </w:r>
      <w:r>
        <w:rPr>
          <w:rFonts w:hint="eastAsia"/>
          <w:sz w:val="21"/>
          <w:szCs w:val="21"/>
          <w:u w:val="single"/>
        </w:rPr>
        <w:t xml:space="preserve">  本工程施工图纸和工程量清单中的所有内容        </w:t>
      </w:r>
      <w:r>
        <w:rPr>
          <w:rFonts w:hint="eastAsia"/>
          <w:sz w:val="21"/>
          <w:szCs w:val="21"/>
        </w:rPr>
        <w:t>。</w:t>
      </w:r>
    </w:p>
    <w:p>
      <w:pPr>
        <w:keepNext/>
        <w:keepLines/>
        <w:spacing w:line="360" w:lineRule="auto"/>
        <w:ind w:firstLine="420" w:firstLineChars="200"/>
        <w:outlineLvl w:val="3"/>
        <w:rPr>
          <w:bCs/>
          <w:sz w:val="21"/>
          <w:szCs w:val="21"/>
        </w:rPr>
      </w:pPr>
      <w:bookmarkStart w:id="43" w:name="_Toc3517"/>
      <w:bookmarkStart w:id="44" w:name="_Toc503196147"/>
      <w:bookmarkStart w:id="45" w:name="_Toc500174757"/>
      <w:r>
        <w:rPr>
          <w:rFonts w:hint="eastAsia"/>
          <w:bCs/>
          <w:sz w:val="21"/>
          <w:szCs w:val="21"/>
        </w:rPr>
        <w:t>二、合同工期</w:t>
      </w:r>
      <w:bookmarkEnd w:id="43"/>
      <w:bookmarkEnd w:id="44"/>
      <w:bookmarkEnd w:id="45"/>
    </w:p>
    <w:p>
      <w:pPr>
        <w:spacing w:line="360" w:lineRule="auto"/>
        <w:ind w:firstLine="420" w:firstLineChars="200"/>
        <w:rPr>
          <w:sz w:val="21"/>
          <w:szCs w:val="21"/>
        </w:rPr>
      </w:pPr>
      <w:r>
        <w:rPr>
          <w:rFonts w:hint="eastAsia"/>
          <w:sz w:val="21"/>
          <w:szCs w:val="21"/>
        </w:rPr>
        <w:t>计划开工日期：</w:t>
      </w:r>
      <w:r>
        <w:rPr>
          <w:rFonts w:hint="eastAsia"/>
          <w:sz w:val="21"/>
          <w:szCs w:val="21"/>
          <w:u w:val="single"/>
        </w:rPr>
        <w:t xml:space="preserve">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p>
    <w:p>
      <w:pPr>
        <w:spacing w:line="360" w:lineRule="auto"/>
        <w:ind w:firstLine="420" w:firstLineChars="200"/>
        <w:rPr>
          <w:sz w:val="21"/>
          <w:szCs w:val="21"/>
        </w:rPr>
      </w:pPr>
      <w:r>
        <w:rPr>
          <w:rFonts w:hint="eastAsia"/>
          <w:sz w:val="21"/>
          <w:szCs w:val="21"/>
        </w:rPr>
        <w:t>计划竣工日期：</w:t>
      </w:r>
      <w:r>
        <w:rPr>
          <w:rFonts w:hint="eastAsia"/>
          <w:sz w:val="21"/>
          <w:szCs w:val="21"/>
          <w:u w:val="single"/>
        </w:rPr>
        <w:t xml:space="preserve">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p>
    <w:p>
      <w:pPr>
        <w:spacing w:line="360" w:lineRule="auto"/>
        <w:ind w:firstLine="420" w:firstLineChars="200"/>
        <w:rPr>
          <w:sz w:val="21"/>
          <w:szCs w:val="21"/>
        </w:rPr>
      </w:pPr>
      <w:r>
        <w:rPr>
          <w:rFonts w:hint="eastAsia"/>
          <w:sz w:val="21"/>
          <w:szCs w:val="21"/>
        </w:rPr>
        <w:t>工期总日历天数：</w:t>
      </w:r>
      <w:r>
        <w:rPr>
          <w:rFonts w:hint="eastAsia"/>
          <w:sz w:val="21"/>
          <w:szCs w:val="21"/>
          <w:u w:val="single"/>
        </w:rPr>
        <w:t xml:space="preserve">    </w:t>
      </w:r>
      <w:r>
        <w:rPr>
          <w:rFonts w:hint="eastAsia"/>
          <w:sz w:val="21"/>
          <w:szCs w:val="21"/>
        </w:rPr>
        <w:t>天。工期总日历天数与根据前述计划开竣工日期计算的工期天数不一致的，以工期总日历天数为准。</w:t>
      </w:r>
    </w:p>
    <w:p>
      <w:pPr>
        <w:keepNext/>
        <w:keepLines/>
        <w:spacing w:line="360" w:lineRule="auto"/>
        <w:ind w:firstLine="420" w:firstLineChars="200"/>
        <w:outlineLvl w:val="3"/>
        <w:rPr>
          <w:b/>
          <w:sz w:val="21"/>
          <w:szCs w:val="21"/>
        </w:rPr>
      </w:pPr>
      <w:bookmarkStart w:id="46" w:name="_Toc500174758"/>
      <w:bookmarkStart w:id="47" w:name="_Toc503196148"/>
      <w:bookmarkStart w:id="48" w:name="_Toc8246"/>
      <w:r>
        <w:rPr>
          <w:rFonts w:hint="eastAsia"/>
          <w:bCs/>
          <w:sz w:val="21"/>
          <w:szCs w:val="21"/>
        </w:rPr>
        <w:t>三、质量标准</w:t>
      </w:r>
      <w:bookmarkEnd w:id="46"/>
      <w:bookmarkEnd w:id="47"/>
      <w:bookmarkEnd w:id="48"/>
    </w:p>
    <w:p>
      <w:pPr>
        <w:spacing w:line="360" w:lineRule="auto"/>
        <w:ind w:firstLine="420" w:firstLineChars="200"/>
        <w:rPr>
          <w:sz w:val="21"/>
          <w:szCs w:val="21"/>
        </w:rPr>
      </w:pPr>
      <w:r>
        <w:rPr>
          <w:rFonts w:hint="eastAsia"/>
          <w:sz w:val="21"/>
          <w:szCs w:val="21"/>
        </w:rPr>
        <w:t>工程质量必须达到国家工程施工质量验收</w:t>
      </w:r>
      <w:r>
        <w:rPr>
          <w:rFonts w:hint="eastAsia"/>
          <w:b/>
          <w:sz w:val="21"/>
          <w:szCs w:val="21"/>
          <w:u w:val="single"/>
        </w:rPr>
        <w:t xml:space="preserve">     </w:t>
      </w:r>
      <w:r>
        <w:rPr>
          <w:rFonts w:hint="eastAsia"/>
          <w:sz w:val="21"/>
          <w:szCs w:val="21"/>
        </w:rPr>
        <w:t>标准。</w:t>
      </w:r>
    </w:p>
    <w:p>
      <w:pPr>
        <w:keepNext/>
        <w:keepLines/>
        <w:spacing w:line="360" w:lineRule="auto"/>
        <w:ind w:firstLine="420" w:firstLineChars="200"/>
        <w:outlineLvl w:val="3"/>
        <w:rPr>
          <w:b/>
          <w:sz w:val="21"/>
          <w:szCs w:val="21"/>
        </w:rPr>
      </w:pPr>
      <w:bookmarkStart w:id="49" w:name="_Toc29282"/>
      <w:bookmarkStart w:id="50" w:name="_Toc500174759"/>
      <w:bookmarkStart w:id="51" w:name="_Toc503196149"/>
      <w:r>
        <w:rPr>
          <w:rFonts w:hint="eastAsia"/>
          <w:bCs/>
          <w:sz w:val="21"/>
          <w:szCs w:val="21"/>
        </w:rPr>
        <w:t>四、签约合同价与合同价格形式</w:t>
      </w:r>
      <w:bookmarkEnd w:id="49"/>
      <w:bookmarkEnd w:id="50"/>
      <w:bookmarkEnd w:id="51"/>
      <w:r>
        <w:rPr>
          <w:rFonts w:hint="eastAsia"/>
          <w:bCs/>
          <w:sz w:val="21"/>
          <w:szCs w:val="21"/>
        </w:rPr>
        <w:tab/>
      </w:r>
    </w:p>
    <w:p>
      <w:pPr>
        <w:spacing w:line="360" w:lineRule="auto"/>
        <w:ind w:firstLine="420" w:firstLineChars="200"/>
        <w:rPr>
          <w:sz w:val="21"/>
          <w:szCs w:val="21"/>
        </w:rPr>
      </w:pPr>
      <w:r>
        <w:rPr>
          <w:rFonts w:hint="eastAsia"/>
          <w:sz w:val="21"/>
          <w:szCs w:val="21"/>
        </w:rPr>
        <w:t>1.签约合同价为：</w:t>
      </w:r>
    </w:p>
    <w:p>
      <w:pPr>
        <w:spacing w:line="360" w:lineRule="auto"/>
        <w:ind w:firstLine="420" w:firstLineChars="200"/>
        <w:rPr>
          <w:sz w:val="21"/>
          <w:szCs w:val="21"/>
        </w:rPr>
      </w:pPr>
      <w:r>
        <w:rPr>
          <w:rFonts w:hint="eastAsia"/>
          <w:sz w:val="21"/>
          <w:szCs w:val="21"/>
        </w:rPr>
        <w:t>人民币（大写）</w:t>
      </w:r>
      <w:r>
        <w:rPr>
          <w:rFonts w:hint="eastAsia"/>
          <w:sz w:val="21"/>
          <w:szCs w:val="21"/>
          <w:u w:val="single"/>
        </w:rPr>
        <w:t xml:space="preserve">                 </w:t>
      </w:r>
      <w:r>
        <w:rPr>
          <w:rFonts w:hint="eastAsia"/>
          <w:sz w:val="21"/>
          <w:szCs w:val="21"/>
        </w:rPr>
        <w:t>(¥</w:t>
      </w:r>
      <w:r>
        <w:rPr>
          <w:rFonts w:hint="eastAsia"/>
          <w:sz w:val="21"/>
          <w:szCs w:val="21"/>
          <w:u w:val="single"/>
        </w:rPr>
        <w:t xml:space="preserve">            </w:t>
      </w:r>
      <w:r>
        <w:rPr>
          <w:rFonts w:hint="eastAsia"/>
          <w:sz w:val="21"/>
          <w:szCs w:val="21"/>
        </w:rPr>
        <w:t>元,其中含暂列金额</w:t>
      </w:r>
      <w:r>
        <w:rPr>
          <w:rFonts w:hint="eastAsia"/>
          <w:sz w:val="21"/>
          <w:szCs w:val="21"/>
          <w:u w:val="single"/>
        </w:rPr>
        <w:t xml:space="preserve">       </w:t>
      </w:r>
      <w:r>
        <w:rPr>
          <w:rFonts w:hint="eastAsia"/>
          <w:sz w:val="21"/>
          <w:szCs w:val="21"/>
        </w:rPr>
        <w:t>元)；</w:t>
      </w:r>
    </w:p>
    <w:p>
      <w:pPr>
        <w:spacing w:line="360" w:lineRule="auto"/>
        <w:ind w:firstLine="420" w:firstLineChars="200"/>
        <w:rPr>
          <w:sz w:val="21"/>
          <w:szCs w:val="21"/>
        </w:rPr>
      </w:pPr>
      <w:r>
        <w:rPr>
          <w:rFonts w:hint="eastAsia"/>
          <w:sz w:val="21"/>
          <w:szCs w:val="21"/>
        </w:rPr>
        <w:t>其中：</w:t>
      </w:r>
    </w:p>
    <w:p>
      <w:pPr>
        <w:spacing w:line="360" w:lineRule="auto"/>
        <w:ind w:firstLine="420" w:firstLineChars="200"/>
        <w:rPr>
          <w:sz w:val="21"/>
          <w:szCs w:val="21"/>
        </w:rPr>
      </w:pPr>
      <w:r>
        <w:rPr>
          <w:rFonts w:hint="eastAsia"/>
          <w:sz w:val="21"/>
          <w:szCs w:val="21"/>
        </w:rPr>
        <w:t>（1）安全文明施工费：</w:t>
      </w:r>
    </w:p>
    <w:p>
      <w:pPr>
        <w:spacing w:line="360" w:lineRule="auto"/>
        <w:ind w:firstLine="420" w:firstLineChars="200"/>
        <w:rPr>
          <w:sz w:val="21"/>
          <w:szCs w:val="21"/>
        </w:rPr>
      </w:pPr>
      <w:r>
        <w:rPr>
          <w:rFonts w:hint="eastAsia"/>
          <w:sz w:val="21"/>
          <w:szCs w:val="21"/>
        </w:rPr>
        <w:t>人民币（大写）</w:t>
      </w:r>
      <w:r>
        <w:rPr>
          <w:rFonts w:hint="eastAsia"/>
          <w:sz w:val="21"/>
          <w:szCs w:val="21"/>
          <w:u w:val="single"/>
        </w:rPr>
        <w:t xml:space="preserve">              </w:t>
      </w:r>
      <w:r>
        <w:rPr>
          <w:rFonts w:hint="eastAsia"/>
          <w:sz w:val="21"/>
          <w:szCs w:val="21"/>
        </w:rPr>
        <w:t xml:space="preserve"> (¥</w:t>
      </w:r>
      <w:r>
        <w:rPr>
          <w:rFonts w:hint="eastAsia"/>
          <w:sz w:val="21"/>
          <w:szCs w:val="21"/>
          <w:u w:val="single"/>
        </w:rPr>
        <w:t xml:space="preserve">          </w:t>
      </w:r>
      <w:r>
        <w:rPr>
          <w:rFonts w:hint="eastAsia"/>
          <w:sz w:val="21"/>
          <w:szCs w:val="21"/>
        </w:rPr>
        <w:t>元)；</w:t>
      </w:r>
    </w:p>
    <w:p>
      <w:pPr>
        <w:spacing w:line="360" w:lineRule="auto"/>
        <w:ind w:firstLine="420" w:firstLineChars="200"/>
        <w:rPr>
          <w:sz w:val="21"/>
          <w:szCs w:val="21"/>
        </w:rPr>
      </w:pPr>
      <w:r>
        <w:rPr>
          <w:rFonts w:hint="eastAsia"/>
          <w:sz w:val="21"/>
          <w:szCs w:val="21"/>
        </w:rPr>
        <w:t>（2）材料和工程设备暂估价金额：</w:t>
      </w:r>
    </w:p>
    <w:p>
      <w:pPr>
        <w:spacing w:line="360" w:lineRule="auto"/>
        <w:ind w:firstLine="420" w:firstLineChars="200"/>
        <w:rPr>
          <w:sz w:val="21"/>
          <w:szCs w:val="21"/>
        </w:rPr>
      </w:pPr>
      <w:r>
        <w:rPr>
          <w:rFonts w:hint="eastAsia"/>
          <w:sz w:val="21"/>
          <w:szCs w:val="21"/>
        </w:rPr>
        <w:t>人民币（大写）</w:t>
      </w:r>
      <w:r>
        <w:rPr>
          <w:rFonts w:hint="eastAsia"/>
          <w:sz w:val="21"/>
          <w:szCs w:val="21"/>
          <w:u w:val="single"/>
        </w:rPr>
        <w:t xml:space="preserve">              </w:t>
      </w:r>
      <w:r>
        <w:rPr>
          <w:rFonts w:hint="eastAsia"/>
          <w:sz w:val="21"/>
          <w:szCs w:val="21"/>
        </w:rPr>
        <w:t xml:space="preserve"> (¥</w:t>
      </w:r>
      <w:r>
        <w:rPr>
          <w:rFonts w:hint="eastAsia"/>
          <w:sz w:val="21"/>
          <w:szCs w:val="21"/>
          <w:u w:val="single"/>
        </w:rPr>
        <w:t xml:space="preserve">          </w:t>
      </w:r>
      <w:r>
        <w:rPr>
          <w:rFonts w:hint="eastAsia"/>
          <w:sz w:val="21"/>
          <w:szCs w:val="21"/>
        </w:rPr>
        <w:t>元)；</w:t>
      </w:r>
    </w:p>
    <w:p>
      <w:pPr>
        <w:spacing w:line="360" w:lineRule="auto"/>
        <w:ind w:firstLine="420" w:firstLineChars="200"/>
        <w:rPr>
          <w:sz w:val="21"/>
          <w:szCs w:val="21"/>
        </w:rPr>
      </w:pPr>
      <w:r>
        <w:rPr>
          <w:rFonts w:hint="eastAsia"/>
          <w:sz w:val="21"/>
          <w:szCs w:val="21"/>
        </w:rPr>
        <w:t>（3）专业工程暂估价金额：</w:t>
      </w:r>
    </w:p>
    <w:p>
      <w:pPr>
        <w:spacing w:line="360" w:lineRule="auto"/>
        <w:ind w:firstLine="420" w:firstLineChars="200"/>
        <w:rPr>
          <w:sz w:val="21"/>
          <w:szCs w:val="21"/>
        </w:rPr>
      </w:pPr>
      <w:r>
        <w:rPr>
          <w:rFonts w:hint="eastAsia"/>
          <w:sz w:val="21"/>
          <w:szCs w:val="21"/>
        </w:rPr>
        <w:t>人民币（大写）</w:t>
      </w:r>
      <w:r>
        <w:rPr>
          <w:rFonts w:hint="eastAsia"/>
          <w:sz w:val="21"/>
          <w:szCs w:val="21"/>
          <w:u w:val="single"/>
        </w:rPr>
        <w:t xml:space="preserve">              </w:t>
      </w:r>
      <w:r>
        <w:rPr>
          <w:rFonts w:hint="eastAsia"/>
          <w:sz w:val="21"/>
          <w:szCs w:val="21"/>
        </w:rPr>
        <w:t xml:space="preserve"> (¥</w:t>
      </w:r>
      <w:r>
        <w:rPr>
          <w:rFonts w:hint="eastAsia"/>
          <w:sz w:val="21"/>
          <w:szCs w:val="21"/>
          <w:u w:val="single"/>
        </w:rPr>
        <w:t xml:space="preserve">          </w:t>
      </w:r>
      <w:r>
        <w:rPr>
          <w:rFonts w:hint="eastAsia"/>
          <w:sz w:val="21"/>
          <w:szCs w:val="21"/>
        </w:rPr>
        <w:t>元)；</w:t>
      </w:r>
    </w:p>
    <w:p>
      <w:pPr>
        <w:spacing w:line="360" w:lineRule="auto"/>
        <w:ind w:firstLine="420" w:firstLineChars="200"/>
        <w:rPr>
          <w:sz w:val="21"/>
          <w:szCs w:val="21"/>
        </w:rPr>
      </w:pPr>
      <w:r>
        <w:rPr>
          <w:rFonts w:hint="eastAsia"/>
          <w:sz w:val="21"/>
          <w:szCs w:val="21"/>
        </w:rPr>
        <w:t>（4）暂列金额：</w:t>
      </w:r>
    </w:p>
    <w:p>
      <w:pPr>
        <w:spacing w:line="360" w:lineRule="auto"/>
        <w:ind w:firstLine="420" w:firstLineChars="200"/>
        <w:rPr>
          <w:sz w:val="21"/>
          <w:szCs w:val="21"/>
        </w:rPr>
      </w:pPr>
      <w:r>
        <w:rPr>
          <w:rFonts w:hint="eastAsia"/>
          <w:sz w:val="21"/>
          <w:szCs w:val="21"/>
        </w:rPr>
        <w:t>人民币（大写）</w:t>
      </w:r>
      <w:r>
        <w:rPr>
          <w:rFonts w:hint="eastAsia"/>
          <w:sz w:val="21"/>
          <w:szCs w:val="21"/>
          <w:u w:val="single"/>
        </w:rPr>
        <w:t xml:space="preserve">              </w:t>
      </w:r>
      <w:r>
        <w:rPr>
          <w:rFonts w:hint="eastAsia"/>
          <w:sz w:val="21"/>
          <w:szCs w:val="21"/>
        </w:rPr>
        <w:t xml:space="preserve"> (¥</w:t>
      </w:r>
      <w:r>
        <w:rPr>
          <w:rFonts w:hint="eastAsia"/>
          <w:sz w:val="21"/>
          <w:szCs w:val="21"/>
          <w:u w:val="single"/>
        </w:rPr>
        <w:t xml:space="preserve">          </w:t>
      </w:r>
      <w:r>
        <w:rPr>
          <w:rFonts w:hint="eastAsia"/>
          <w:sz w:val="21"/>
          <w:szCs w:val="21"/>
        </w:rPr>
        <w:t>元)。</w:t>
      </w:r>
    </w:p>
    <w:p>
      <w:pPr>
        <w:spacing w:line="360" w:lineRule="auto"/>
        <w:ind w:firstLine="420" w:firstLineChars="200"/>
        <w:rPr>
          <w:sz w:val="21"/>
          <w:szCs w:val="21"/>
        </w:rPr>
      </w:pPr>
      <w:r>
        <w:rPr>
          <w:rFonts w:hint="eastAsia"/>
          <w:sz w:val="21"/>
          <w:szCs w:val="21"/>
        </w:rPr>
        <w:t>2.合同价格形式：</w:t>
      </w:r>
      <w:r>
        <w:rPr>
          <w:rFonts w:hint="eastAsia"/>
          <w:sz w:val="21"/>
          <w:szCs w:val="21"/>
          <w:u w:val="single"/>
        </w:rPr>
        <w:t xml:space="preserve">          </w:t>
      </w:r>
      <w:r>
        <w:rPr>
          <w:rFonts w:hint="eastAsia"/>
          <w:sz w:val="21"/>
          <w:szCs w:val="21"/>
          <w:u w:val="single"/>
          <w:lang w:val="en-US" w:eastAsia="zh-CN"/>
        </w:rPr>
        <w:t>总</w:t>
      </w:r>
      <w:r>
        <w:rPr>
          <w:rFonts w:hint="eastAsia"/>
          <w:sz w:val="21"/>
          <w:szCs w:val="21"/>
          <w:u w:val="single"/>
        </w:rPr>
        <w:t>价合同           </w:t>
      </w:r>
      <w:r>
        <w:rPr>
          <w:rFonts w:hint="eastAsia"/>
          <w:sz w:val="21"/>
          <w:szCs w:val="21"/>
        </w:rPr>
        <w:t>。</w:t>
      </w:r>
    </w:p>
    <w:p>
      <w:pPr>
        <w:keepNext/>
        <w:keepLines/>
        <w:spacing w:line="360" w:lineRule="auto"/>
        <w:ind w:firstLine="420" w:firstLineChars="200"/>
        <w:outlineLvl w:val="3"/>
        <w:rPr>
          <w:bCs/>
          <w:sz w:val="21"/>
          <w:szCs w:val="21"/>
        </w:rPr>
      </w:pPr>
      <w:bookmarkStart w:id="52" w:name="_Toc2117"/>
      <w:bookmarkStart w:id="53" w:name="_Toc503196150"/>
      <w:bookmarkStart w:id="54" w:name="_Toc500174760"/>
      <w:r>
        <w:rPr>
          <w:rFonts w:hint="eastAsia"/>
          <w:bCs/>
          <w:sz w:val="21"/>
          <w:szCs w:val="21"/>
        </w:rPr>
        <w:t>五、项目负责人（建造师）</w:t>
      </w:r>
      <w:bookmarkEnd w:id="52"/>
      <w:bookmarkEnd w:id="53"/>
      <w:bookmarkEnd w:id="54"/>
    </w:p>
    <w:p>
      <w:pPr>
        <w:spacing w:line="360" w:lineRule="auto"/>
        <w:ind w:firstLine="420" w:firstLineChars="200"/>
        <w:rPr>
          <w:sz w:val="21"/>
          <w:szCs w:val="21"/>
        </w:rPr>
      </w:pPr>
      <w:r>
        <w:rPr>
          <w:rFonts w:hint="eastAsia"/>
          <w:sz w:val="21"/>
          <w:szCs w:val="21"/>
        </w:rPr>
        <w:t>承包人项目负责人（建造师）：</w:t>
      </w:r>
      <w:r>
        <w:rPr>
          <w:rFonts w:hint="eastAsia"/>
          <w:sz w:val="21"/>
          <w:szCs w:val="21"/>
          <w:u w:val="single"/>
        </w:rPr>
        <w:t xml:space="preserve">                            </w:t>
      </w:r>
      <w:r>
        <w:rPr>
          <w:rFonts w:hint="eastAsia"/>
          <w:sz w:val="21"/>
          <w:szCs w:val="21"/>
        </w:rPr>
        <w:t>。</w:t>
      </w:r>
    </w:p>
    <w:p>
      <w:pPr>
        <w:keepNext/>
        <w:keepLines/>
        <w:spacing w:line="360" w:lineRule="auto"/>
        <w:ind w:firstLine="420" w:firstLineChars="200"/>
        <w:outlineLvl w:val="3"/>
        <w:rPr>
          <w:b/>
          <w:sz w:val="21"/>
          <w:szCs w:val="21"/>
        </w:rPr>
      </w:pPr>
      <w:bookmarkStart w:id="55" w:name="_Toc26073"/>
      <w:bookmarkStart w:id="56" w:name="_Toc503196151"/>
      <w:bookmarkStart w:id="57" w:name="_Toc500174761"/>
      <w:r>
        <w:rPr>
          <w:rFonts w:hint="eastAsia"/>
          <w:bCs/>
          <w:sz w:val="21"/>
          <w:szCs w:val="21"/>
        </w:rPr>
        <w:t>六、合同文件构成</w:t>
      </w:r>
      <w:bookmarkEnd w:id="55"/>
      <w:bookmarkEnd w:id="56"/>
      <w:bookmarkEnd w:id="57"/>
    </w:p>
    <w:p>
      <w:pPr>
        <w:spacing w:line="360" w:lineRule="auto"/>
        <w:ind w:firstLine="420" w:firstLineChars="200"/>
        <w:rPr>
          <w:bCs/>
          <w:sz w:val="21"/>
          <w:szCs w:val="21"/>
        </w:rPr>
      </w:pPr>
      <w:r>
        <w:rPr>
          <w:rFonts w:hint="eastAsia"/>
          <w:bCs/>
          <w:sz w:val="21"/>
          <w:szCs w:val="21"/>
        </w:rPr>
        <w:t>本协议书与下列文件一起构成合同文件：</w:t>
      </w:r>
    </w:p>
    <w:p>
      <w:pPr>
        <w:adjustRightInd w:val="0"/>
        <w:spacing w:line="360" w:lineRule="auto"/>
        <w:ind w:firstLine="420" w:firstLineChars="200"/>
        <w:rPr>
          <w:sz w:val="21"/>
          <w:szCs w:val="21"/>
        </w:rPr>
      </w:pPr>
      <w:r>
        <w:rPr>
          <w:rFonts w:hint="eastAsia"/>
          <w:sz w:val="21"/>
          <w:szCs w:val="21"/>
        </w:rPr>
        <w:t>（1）中标通知书（如果有）；</w:t>
      </w:r>
    </w:p>
    <w:p>
      <w:pPr>
        <w:adjustRightInd w:val="0"/>
        <w:spacing w:line="360" w:lineRule="auto"/>
        <w:ind w:firstLine="420" w:firstLineChars="200"/>
        <w:rPr>
          <w:sz w:val="21"/>
          <w:szCs w:val="21"/>
        </w:rPr>
      </w:pPr>
      <w:r>
        <w:rPr>
          <w:rFonts w:hint="eastAsia"/>
          <w:sz w:val="21"/>
          <w:szCs w:val="21"/>
        </w:rPr>
        <w:t xml:space="preserve">（2）投标函及其附录（如果有）； </w:t>
      </w:r>
    </w:p>
    <w:p>
      <w:pPr>
        <w:adjustRightInd w:val="0"/>
        <w:spacing w:line="360" w:lineRule="auto"/>
        <w:ind w:firstLine="420" w:firstLineChars="200"/>
        <w:rPr>
          <w:sz w:val="21"/>
          <w:szCs w:val="21"/>
        </w:rPr>
      </w:pPr>
      <w:r>
        <w:rPr>
          <w:rFonts w:hint="eastAsia"/>
          <w:sz w:val="21"/>
          <w:szCs w:val="21"/>
        </w:rPr>
        <w:t>（3）专用合同条款及其附件；</w:t>
      </w:r>
    </w:p>
    <w:p>
      <w:pPr>
        <w:adjustRightInd w:val="0"/>
        <w:spacing w:line="360" w:lineRule="auto"/>
        <w:ind w:firstLine="420" w:firstLineChars="200"/>
        <w:rPr>
          <w:sz w:val="21"/>
          <w:szCs w:val="21"/>
        </w:rPr>
      </w:pPr>
      <w:r>
        <w:rPr>
          <w:rFonts w:hint="eastAsia"/>
          <w:sz w:val="21"/>
          <w:szCs w:val="21"/>
        </w:rPr>
        <w:t>（4）通用合同条款；</w:t>
      </w:r>
    </w:p>
    <w:p>
      <w:pPr>
        <w:adjustRightInd w:val="0"/>
        <w:spacing w:line="360" w:lineRule="auto"/>
        <w:ind w:firstLine="420" w:firstLineChars="200"/>
        <w:rPr>
          <w:sz w:val="21"/>
          <w:szCs w:val="21"/>
        </w:rPr>
      </w:pPr>
      <w:r>
        <w:rPr>
          <w:rFonts w:hint="eastAsia"/>
          <w:sz w:val="21"/>
          <w:szCs w:val="21"/>
        </w:rPr>
        <w:t>（5）技术标准和要求；</w:t>
      </w:r>
    </w:p>
    <w:p>
      <w:pPr>
        <w:adjustRightInd w:val="0"/>
        <w:spacing w:line="360" w:lineRule="auto"/>
        <w:ind w:firstLine="420" w:firstLineChars="200"/>
        <w:rPr>
          <w:sz w:val="21"/>
          <w:szCs w:val="21"/>
        </w:rPr>
      </w:pPr>
      <w:r>
        <w:rPr>
          <w:rFonts w:hint="eastAsia"/>
          <w:sz w:val="21"/>
          <w:szCs w:val="21"/>
        </w:rPr>
        <w:t>（6）图纸；</w:t>
      </w:r>
    </w:p>
    <w:p>
      <w:pPr>
        <w:adjustRightInd w:val="0"/>
        <w:spacing w:line="360" w:lineRule="auto"/>
        <w:ind w:firstLine="420" w:firstLineChars="200"/>
        <w:rPr>
          <w:sz w:val="21"/>
          <w:szCs w:val="21"/>
        </w:rPr>
      </w:pPr>
      <w:r>
        <w:rPr>
          <w:rFonts w:hint="eastAsia"/>
          <w:sz w:val="21"/>
          <w:szCs w:val="21"/>
        </w:rPr>
        <w:t>（7）已标价工程量清单或预算书；</w:t>
      </w:r>
    </w:p>
    <w:p>
      <w:pPr>
        <w:adjustRightInd w:val="0"/>
        <w:spacing w:line="360" w:lineRule="auto"/>
        <w:ind w:firstLine="420" w:firstLineChars="200"/>
        <w:rPr>
          <w:sz w:val="21"/>
          <w:szCs w:val="21"/>
        </w:rPr>
      </w:pPr>
      <w:r>
        <w:rPr>
          <w:rFonts w:hint="eastAsia"/>
          <w:sz w:val="21"/>
          <w:szCs w:val="21"/>
        </w:rPr>
        <w:t>（8）其他合同文件。</w:t>
      </w:r>
    </w:p>
    <w:p>
      <w:pPr>
        <w:adjustRightInd w:val="0"/>
        <w:spacing w:line="360" w:lineRule="auto"/>
        <w:ind w:firstLine="420" w:firstLineChars="200"/>
        <w:rPr>
          <w:sz w:val="21"/>
          <w:szCs w:val="21"/>
        </w:rPr>
      </w:pPr>
      <w:r>
        <w:rPr>
          <w:rFonts w:hint="eastAsia"/>
          <w:sz w:val="21"/>
          <w:szCs w:val="21"/>
        </w:rPr>
        <w:t>在合同订立及履行过程中形成的与合同有关的文件均构成合同文件组成部分。</w:t>
      </w:r>
    </w:p>
    <w:p>
      <w:pPr>
        <w:adjustRightInd w:val="0"/>
        <w:spacing w:line="360" w:lineRule="auto"/>
        <w:ind w:firstLine="420" w:firstLineChars="200"/>
        <w:rPr>
          <w:sz w:val="21"/>
          <w:szCs w:val="21"/>
        </w:rPr>
      </w:pPr>
      <w:r>
        <w:rPr>
          <w:rFonts w:hint="eastAsia"/>
          <w:sz w:val="21"/>
          <w:szCs w:val="21"/>
        </w:rPr>
        <w:t>上述各项合同文件包括合同当事人就该项合同文件所作出的补充和修改，属于同一类内容的文件，应以最新签署的为准。专用合同条款及其附件须经合同当事人签字或盖章。</w:t>
      </w:r>
    </w:p>
    <w:p>
      <w:pPr>
        <w:keepNext/>
        <w:keepLines/>
        <w:spacing w:line="360" w:lineRule="auto"/>
        <w:ind w:firstLine="420" w:firstLineChars="200"/>
        <w:outlineLvl w:val="3"/>
        <w:rPr>
          <w:sz w:val="21"/>
          <w:szCs w:val="21"/>
        </w:rPr>
      </w:pPr>
      <w:bookmarkStart w:id="58" w:name="_Toc503196152"/>
      <w:bookmarkStart w:id="59" w:name="_Toc25110"/>
      <w:bookmarkStart w:id="60" w:name="_Toc500174762"/>
      <w:r>
        <w:rPr>
          <w:rFonts w:hint="eastAsia"/>
          <w:bCs/>
          <w:sz w:val="21"/>
          <w:szCs w:val="21"/>
        </w:rPr>
        <w:t>七、承诺</w:t>
      </w:r>
      <w:bookmarkEnd w:id="58"/>
      <w:bookmarkEnd w:id="59"/>
      <w:bookmarkEnd w:id="60"/>
    </w:p>
    <w:p>
      <w:pPr>
        <w:spacing w:line="360" w:lineRule="auto"/>
        <w:ind w:firstLine="420" w:firstLineChars="200"/>
        <w:rPr>
          <w:bCs/>
          <w:sz w:val="21"/>
          <w:szCs w:val="21"/>
        </w:rPr>
      </w:pPr>
      <w:r>
        <w:rPr>
          <w:rFonts w:hint="eastAsia"/>
          <w:bCs/>
          <w:sz w:val="21"/>
          <w:szCs w:val="21"/>
        </w:rPr>
        <w:t>1.发包人承诺按照法律规定履行项目审批手续、筹集工程建设资金并按照合同约定的期限和方式支付合同价款。</w:t>
      </w:r>
    </w:p>
    <w:p>
      <w:pPr>
        <w:spacing w:line="360" w:lineRule="auto"/>
        <w:ind w:firstLine="420" w:firstLineChars="200"/>
        <w:rPr>
          <w:bCs/>
          <w:sz w:val="21"/>
          <w:szCs w:val="21"/>
        </w:rPr>
      </w:pPr>
      <w:r>
        <w:rPr>
          <w:rFonts w:hint="eastAsia"/>
          <w:bCs/>
          <w:sz w:val="21"/>
          <w:szCs w:val="21"/>
        </w:rPr>
        <w:t>2.承包人承诺按照法律规定及合同约定组织完成工程施工，确保工程质量和安全，不进行转包及违法分包，并在缺陷责任期及保修期内承担相应的工程维修责任。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bCs/>
          <w:sz w:val="21"/>
          <w:szCs w:val="21"/>
        </w:rPr>
      </w:pPr>
      <w:r>
        <w:rPr>
          <w:rFonts w:hint="eastAsia"/>
          <w:bCs/>
          <w:sz w:val="21"/>
          <w:szCs w:val="21"/>
        </w:rPr>
        <w:t>3.发包人和承包人通过招投标形式签订合同的，双方理解并承诺不再就同一工程另行签订与合同实质性内容相背离的协议。</w:t>
      </w:r>
    </w:p>
    <w:p>
      <w:pPr>
        <w:spacing w:line="360" w:lineRule="auto"/>
        <w:ind w:firstLine="420" w:firstLineChars="200"/>
        <w:rPr>
          <w:sz w:val="21"/>
          <w:szCs w:val="21"/>
        </w:rPr>
      </w:pPr>
      <w:r>
        <w:rPr>
          <w:rFonts w:hint="eastAsia"/>
          <w:sz w:val="21"/>
          <w:szCs w:val="21"/>
        </w:rPr>
        <w:t>4.承包人承诺在履约过程中除不可抗力外如放弃（拒绝）履约，同意发包人不予退还履约保证金。承包人不得要求退还履约保证金，三年内不参与阜阳市公共资源交易活动，且在处理期间不因公司表现良好等各种理由向发包人申请予以提前恢复参与阜阳市公共资源交易活动。发包人承诺不以公司表现良好等各种理由为由提前解除对承包人的处理。</w:t>
      </w:r>
    </w:p>
    <w:p>
      <w:pPr>
        <w:spacing w:line="360" w:lineRule="auto"/>
        <w:ind w:firstLine="420" w:firstLineChars="200"/>
        <w:rPr>
          <w:bCs/>
          <w:sz w:val="21"/>
          <w:szCs w:val="21"/>
        </w:rPr>
      </w:pPr>
      <w:r>
        <w:rPr>
          <w:rFonts w:hint="eastAsia"/>
          <w:sz w:val="21"/>
          <w:szCs w:val="21"/>
        </w:rPr>
        <w:t>八、词语含义</w:t>
      </w:r>
    </w:p>
    <w:p>
      <w:pPr>
        <w:spacing w:line="360" w:lineRule="auto"/>
        <w:ind w:firstLine="420" w:firstLineChars="200"/>
        <w:rPr>
          <w:bCs/>
          <w:sz w:val="21"/>
          <w:szCs w:val="21"/>
        </w:rPr>
      </w:pPr>
      <w:r>
        <w:rPr>
          <w:rFonts w:hint="eastAsia"/>
          <w:bCs/>
          <w:sz w:val="21"/>
          <w:szCs w:val="21"/>
        </w:rPr>
        <w:t>本协议书中词语含义与第二部分通用合同条款中赋予的含义相同。</w:t>
      </w:r>
    </w:p>
    <w:p>
      <w:pPr>
        <w:keepNext/>
        <w:keepLines/>
        <w:spacing w:line="360" w:lineRule="auto"/>
        <w:ind w:firstLine="420" w:firstLineChars="200"/>
        <w:outlineLvl w:val="3"/>
        <w:rPr>
          <w:b/>
          <w:sz w:val="21"/>
          <w:szCs w:val="21"/>
        </w:rPr>
      </w:pPr>
      <w:bookmarkStart w:id="61" w:name="_Toc500174763"/>
      <w:bookmarkStart w:id="62" w:name="_Toc5731"/>
      <w:bookmarkStart w:id="63" w:name="_Toc503196153"/>
      <w:r>
        <w:rPr>
          <w:rFonts w:hint="eastAsia"/>
          <w:bCs/>
          <w:sz w:val="21"/>
          <w:szCs w:val="21"/>
        </w:rPr>
        <w:t>九、签订时间</w:t>
      </w:r>
      <w:bookmarkEnd w:id="61"/>
      <w:bookmarkEnd w:id="62"/>
      <w:bookmarkEnd w:id="63"/>
    </w:p>
    <w:p>
      <w:pPr>
        <w:spacing w:line="360" w:lineRule="auto"/>
        <w:ind w:firstLine="420" w:firstLineChars="200"/>
        <w:rPr>
          <w:bCs/>
          <w:sz w:val="21"/>
          <w:szCs w:val="21"/>
        </w:rPr>
      </w:pPr>
      <w:r>
        <w:rPr>
          <w:rFonts w:hint="eastAsia"/>
          <w:bCs/>
          <w:sz w:val="21"/>
          <w:szCs w:val="21"/>
        </w:rPr>
        <w:t>本合同于</w:t>
      </w:r>
      <w:r>
        <w:rPr>
          <w:rFonts w:hint="eastAsia"/>
          <w:bCs/>
          <w:sz w:val="21"/>
          <w:szCs w:val="21"/>
          <w:u w:val="single"/>
        </w:rPr>
        <w:t xml:space="preserve">         </w:t>
      </w:r>
      <w:r>
        <w:rPr>
          <w:rFonts w:hint="eastAsia"/>
          <w:bCs/>
          <w:sz w:val="21"/>
          <w:szCs w:val="21"/>
        </w:rPr>
        <w:t>年</w:t>
      </w:r>
      <w:r>
        <w:rPr>
          <w:rFonts w:hint="eastAsia"/>
          <w:bCs/>
          <w:sz w:val="21"/>
          <w:szCs w:val="21"/>
          <w:u w:val="single"/>
        </w:rPr>
        <w:t xml:space="preserve">    </w:t>
      </w:r>
      <w:r>
        <w:rPr>
          <w:rFonts w:hint="eastAsia"/>
          <w:bCs/>
          <w:sz w:val="21"/>
          <w:szCs w:val="21"/>
        </w:rPr>
        <w:t>月</w:t>
      </w:r>
      <w:r>
        <w:rPr>
          <w:rFonts w:hint="eastAsia"/>
          <w:bCs/>
          <w:sz w:val="21"/>
          <w:szCs w:val="21"/>
          <w:u w:val="single"/>
        </w:rPr>
        <w:t xml:space="preserve">    </w:t>
      </w:r>
      <w:r>
        <w:rPr>
          <w:rFonts w:hint="eastAsia"/>
          <w:bCs/>
          <w:sz w:val="21"/>
          <w:szCs w:val="21"/>
        </w:rPr>
        <w:t>日签订。</w:t>
      </w:r>
    </w:p>
    <w:p>
      <w:pPr>
        <w:keepNext/>
        <w:keepLines/>
        <w:spacing w:line="360" w:lineRule="auto"/>
        <w:ind w:firstLine="420" w:firstLineChars="200"/>
        <w:outlineLvl w:val="3"/>
        <w:rPr>
          <w:b/>
          <w:sz w:val="21"/>
          <w:szCs w:val="21"/>
        </w:rPr>
      </w:pPr>
      <w:bookmarkStart w:id="64" w:name="_Toc500174764"/>
      <w:bookmarkStart w:id="65" w:name="_Toc503196154"/>
      <w:bookmarkStart w:id="66" w:name="_Toc1694"/>
      <w:r>
        <w:rPr>
          <w:rFonts w:hint="eastAsia"/>
          <w:bCs/>
          <w:sz w:val="21"/>
          <w:szCs w:val="21"/>
        </w:rPr>
        <w:t>十、签订地点</w:t>
      </w:r>
      <w:bookmarkEnd w:id="64"/>
      <w:bookmarkEnd w:id="65"/>
      <w:bookmarkEnd w:id="66"/>
    </w:p>
    <w:p>
      <w:pPr>
        <w:spacing w:line="360" w:lineRule="auto"/>
        <w:ind w:firstLine="420" w:firstLineChars="200"/>
        <w:rPr>
          <w:bCs/>
          <w:sz w:val="21"/>
          <w:szCs w:val="21"/>
        </w:rPr>
      </w:pPr>
      <w:r>
        <w:rPr>
          <w:rFonts w:hint="eastAsia"/>
          <w:bCs/>
          <w:sz w:val="21"/>
          <w:szCs w:val="21"/>
        </w:rPr>
        <w:t>本合同在</w:t>
      </w:r>
      <w:r>
        <w:rPr>
          <w:rFonts w:hint="eastAsia"/>
          <w:bCs/>
          <w:sz w:val="21"/>
          <w:szCs w:val="21"/>
          <w:u w:val="single"/>
        </w:rPr>
        <w:t xml:space="preserve">                                    </w:t>
      </w:r>
      <w:r>
        <w:rPr>
          <w:rFonts w:hint="eastAsia"/>
          <w:bCs/>
          <w:sz w:val="21"/>
          <w:szCs w:val="21"/>
        </w:rPr>
        <w:t>签订。</w:t>
      </w:r>
    </w:p>
    <w:p>
      <w:pPr>
        <w:keepNext/>
        <w:keepLines/>
        <w:spacing w:line="360" w:lineRule="auto"/>
        <w:ind w:firstLine="420" w:firstLineChars="200"/>
        <w:outlineLvl w:val="3"/>
        <w:rPr>
          <w:b/>
          <w:sz w:val="21"/>
          <w:szCs w:val="21"/>
        </w:rPr>
      </w:pPr>
      <w:bookmarkStart w:id="67" w:name="_Toc13812"/>
      <w:bookmarkStart w:id="68" w:name="_Toc500174765"/>
      <w:bookmarkStart w:id="69" w:name="_Toc503196155"/>
      <w:r>
        <w:rPr>
          <w:rFonts w:hint="eastAsia"/>
          <w:bCs/>
          <w:sz w:val="21"/>
          <w:szCs w:val="21"/>
        </w:rPr>
        <w:t>十一、补充协议</w:t>
      </w:r>
      <w:bookmarkEnd w:id="67"/>
      <w:bookmarkEnd w:id="68"/>
      <w:bookmarkEnd w:id="69"/>
    </w:p>
    <w:p>
      <w:pPr>
        <w:spacing w:line="360" w:lineRule="auto"/>
        <w:ind w:firstLine="420" w:firstLineChars="200"/>
        <w:rPr>
          <w:b/>
          <w:bCs/>
          <w:sz w:val="21"/>
          <w:szCs w:val="21"/>
        </w:rPr>
      </w:pPr>
      <w:r>
        <w:rPr>
          <w:rFonts w:hint="eastAsia"/>
          <w:bCs/>
          <w:sz w:val="21"/>
          <w:szCs w:val="21"/>
        </w:rPr>
        <w:t>合同未尽事宜，合同当事人另行签订补充协议，补充协议是合同的组成部分。</w:t>
      </w:r>
    </w:p>
    <w:p>
      <w:pPr>
        <w:keepNext/>
        <w:keepLines/>
        <w:spacing w:line="360" w:lineRule="auto"/>
        <w:ind w:firstLine="420" w:firstLineChars="200"/>
        <w:outlineLvl w:val="3"/>
        <w:rPr>
          <w:b/>
          <w:sz w:val="21"/>
          <w:szCs w:val="21"/>
        </w:rPr>
      </w:pPr>
      <w:bookmarkStart w:id="70" w:name="_Toc503196156"/>
      <w:bookmarkStart w:id="71" w:name="_Toc29072"/>
      <w:bookmarkStart w:id="72" w:name="_Toc500174766"/>
      <w:r>
        <w:rPr>
          <w:rFonts w:hint="eastAsia"/>
          <w:bCs/>
          <w:sz w:val="21"/>
          <w:szCs w:val="21"/>
        </w:rPr>
        <w:t>十二、合同生效</w:t>
      </w:r>
      <w:bookmarkEnd w:id="70"/>
      <w:bookmarkEnd w:id="71"/>
      <w:bookmarkEnd w:id="72"/>
    </w:p>
    <w:p>
      <w:pPr>
        <w:spacing w:line="360" w:lineRule="auto"/>
        <w:ind w:firstLine="420" w:firstLineChars="200"/>
        <w:rPr>
          <w:bCs/>
          <w:sz w:val="21"/>
          <w:szCs w:val="21"/>
        </w:rPr>
      </w:pPr>
      <w:r>
        <w:rPr>
          <w:rFonts w:hint="eastAsia"/>
          <w:bCs/>
          <w:sz w:val="21"/>
          <w:szCs w:val="21"/>
        </w:rPr>
        <w:t>本合同自</w:t>
      </w:r>
      <w:r>
        <w:rPr>
          <w:rFonts w:hint="eastAsia"/>
          <w:bCs/>
          <w:sz w:val="21"/>
          <w:szCs w:val="21"/>
          <w:u w:val="single"/>
        </w:rPr>
        <w:t xml:space="preserve">  </w:t>
      </w:r>
      <w:r>
        <w:rPr>
          <w:rFonts w:hint="eastAsia"/>
          <w:sz w:val="21"/>
          <w:szCs w:val="21"/>
          <w:u w:val="single"/>
        </w:rPr>
        <w:t>签字、盖章</w:t>
      </w:r>
      <w:r>
        <w:rPr>
          <w:rFonts w:hint="eastAsia"/>
          <w:bCs/>
          <w:sz w:val="21"/>
          <w:szCs w:val="21"/>
          <w:u w:val="single"/>
        </w:rPr>
        <w:t xml:space="preserve"> </w:t>
      </w:r>
      <w:r>
        <w:rPr>
          <w:rFonts w:hint="eastAsia"/>
          <w:bCs/>
          <w:sz w:val="21"/>
          <w:szCs w:val="21"/>
        </w:rPr>
        <w:t>生效。</w:t>
      </w:r>
    </w:p>
    <w:p>
      <w:pPr>
        <w:keepNext/>
        <w:keepLines/>
        <w:spacing w:line="360" w:lineRule="auto"/>
        <w:ind w:firstLine="420" w:firstLineChars="200"/>
        <w:outlineLvl w:val="3"/>
        <w:rPr>
          <w:b/>
          <w:sz w:val="21"/>
          <w:szCs w:val="21"/>
        </w:rPr>
      </w:pPr>
      <w:bookmarkStart w:id="73" w:name="_Toc17624"/>
      <w:bookmarkStart w:id="74" w:name="_Toc503196157"/>
      <w:bookmarkStart w:id="75" w:name="_Toc500174767"/>
      <w:r>
        <w:rPr>
          <w:rFonts w:hint="eastAsia"/>
          <w:bCs/>
          <w:sz w:val="21"/>
          <w:szCs w:val="21"/>
        </w:rPr>
        <w:t>十三、合同份数</w:t>
      </w:r>
      <w:bookmarkEnd w:id="73"/>
      <w:bookmarkEnd w:id="74"/>
      <w:bookmarkEnd w:id="75"/>
    </w:p>
    <w:p>
      <w:pPr>
        <w:spacing w:line="360" w:lineRule="auto"/>
        <w:ind w:firstLine="420" w:firstLineChars="200"/>
        <w:rPr>
          <w:bCs/>
          <w:sz w:val="21"/>
          <w:szCs w:val="21"/>
        </w:rPr>
      </w:pPr>
      <w:r>
        <w:rPr>
          <w:rFonts w:hint="eastAsia"/>
          <w:bCs/>
          <w:sz w:val="21"/>
          <w:szCs w:val="21"/>
        </w:rPr>
        <w:t>本合同一式</w:t>
      </w:r>
      <w:r>
        <w:rPr>
          <w:rFonts w:hint="eastAsia"/>
          <w:bCs/>
          <w:sz w:val="21"/>
          <w:szCs w:val="21"/>
          <w:u w:val="single"/>
        </w:rPr>
        <w:t xml:space="preserve"> 拾 </w:t>
      </w:r>
      <w:r>
        <w:rPr>
          <w:rFonts w:hint="eastAsia"/>
          <w:bCs/>
          <w:sz w:val="21"/>
          <w:szCs w:val="21"/>
        </w:rPr>
        <w:t>份，均具有同等法律效力，发包人执</w:t>
      </w:r>
      <w:r>
        <w:rPr>
          <w:rFonts w:hint="eastAsia"/>
          <w:bCs/>
          <w:sz w:val="21"/>
          <w:szCs w:val="21"/>
          <w:u w:val="single"/>
        </w:rPr>
        <w:t xml:space="preserve"> 肆 </w:t>
      </w:r>
      <w:r>
        <w:rPr>
          <w:rFonts w:hint="eastAsia"/>
          <w:bCs/>
          <w:sz w:val="21"/>
          <w:szCs w:val="21"/>
        </w:rPr>
        <w:t>份，承包人执</w:t>
      </w:r>
      <w:r>
        <w:rPr>
          <w:rFonts w:hint="eastAsia"/>
          <w:bCs/>
          <w:sz w:val="21"/>
          <w:szCs w:val="21"/>
          <w:u w:val="single"/>
        </w:rPr>
        <w:t xml:space="preserve"> 肆 </w:t>
      </w:r>
      <w:r>
        <w:rPr>
          <w:rFonts w:hint="eastAsia"/>
          <w:bCs/>
          <w:sz w:val="21"/>
          <w:szCs w:val="21"/>
        </w:rPr>
        <w:t>份，代理机构执</w:t>
      </w:r>
      <w:r>
        <w:rPr>
          <w:rFonts w:hint="eastAsia"/>
          <w:bCs/>
          <w:sz w:val="21"/>
          <w:szCs w:val="21"/>
          <w:u w:val="single"/>
        </w:rPr>
        <w:t xml:space="preserve"> 壹 </w:t>
      </w:r>
      <w:r>
        <w:rPr>
          <w:rFonts w:hint="eastAsia"/>
          <w:bCs/>
          <w:sz w:val="21"/>
          <w:szCs w:val="21"/>
        </w:rPr>
        <w:t>份，公管局执</w:t>
      </w:r>
      <w:r>
        <w:rPr>
          <w:rFonts w:hint="eastAsia"/>
          <w:bCs/>
          <w:sz w:val="21"/>
          <w:szCs w:val="21"/>
          <w:u w:val="single"/>
        </w:rPr>
        <w:t xml:space="preserve"> 壹 </w:t>
      </w:r>
      <w:r>
        <w:rPr>
          <w:rFonts w:hint="eastAsia"/>
          <w:bCs/>
          <w:sz w:val="21"/>
          <w:szCs w:val="21"/>
        </w:rPr>
        <w:t>份。</w:t>
      </w:r>
    </w:p>
    <w:p>
      <w:pPr>
        <w:spacing w:line="360" w:lineRule="auto"/>
        <w:ind w:firstLine="200"/>
        <w:rPr>
          <w:bCs/>
          <w:sz w:val="21"/>
          <w:szCs w:val="21"/>
        </w:rPr>
      </w:pPr>
    </w:p>
    <w:p>
      <w:pPr>
        <w:spacing w:line="360" w:lineRule="auto"/>
        <w:ind w:firstLine="420" w:firstLineChars="200"/>
        <w:rPr>
          <w:sz w:val="21"/>
          <w:szCs w:val="21"/>
        </w:rPr>
      </w:pPr>
      <w:r>
        <w:rPr>
          <w:rFonts w:hint="eastAsia"/>
          <w:sz w:val="21"/>
          <w:szCs w:val="21"/>
        </w:rPr>
        <w:t>发包人：  (公章)                      承包人：  (公章)</w:t>
      </w:r>
    </w:p>
    <w:p>
      <w:pPr>
        <w:spacing w:line="360" w:lineRule="auto"/>
        <w:ind w:firstLine="420" w:firstLineChars="200"/>
        <w:rPr>
          <w:sz w:val="21"/>
          <w:szCs w:val="21"/>
          <w:u w:val="single"/>
        </w:rPr>
      </w:pPr>
      <w:r>
        <w:rPr>
          <w:rFonts w:hint="eastAsia"/>
          <w:sz w:val="21"/>
          <w:szCs w:val="21"/>
        </w:rPr>
        <w:t xml:space="preserve">                                 </w:t>
      </w:r>
    </w:p>
    <w:p>
      <w:pPr>
        <w:spacing w:line="360" w:lineRule="auto"/>
        <w:ind w:firstLine="420" w:firstLineChars="200"/>
        <w:rPr>
          <w:sz w:val="21"/>
          <w:szCs w:val="21"/>
        </w:rPr>
      </w:pPr>
      <w:r>
        <w:rPr>
          <w:rFonts w:hint="eastAsia"/>
          <w:sz w:val="21"/>
          <w:szCs w:val="21"/>
        </w:rPr>
        <w:t>法定代表人或其委托代理人：            法定代表人或其委托代理人：</w:t>
      </w:r>
    </w:p>
    <w:p>
      <w:pPr>
        <w:spacing w:line="360" w:lineRule="auto"/>
        <w:ind w:firstLine="420" w:firstLineChars="200"/>
        <w:rPr>
          <w:sz w:val="21"/>
          <w:szCs w:val="21"/>
        </w:rPr>
      </w:pPr>
      <w:r>
        <w:rPr>
          <w:rFonts w:hint="eastAsia"/>
          <w:sz w:val="21"/>
          <w:szCs w:val="21"/>
        </w:rPr>
        <w:t>（签字）                             （签字）</w:t>
      </w:r>
    </w:p>
    <w:p>
      <w:pPr>
        <w:spacing w:line="360" w:lineRule="auto"/>
        <w:ind w:firstLine="420" w:firstLineChars="200"/>
        <w:rPr>
          <w:sz w:val="21"/>
          <w:szCs w:val="21"/>
          <w:u w:val="single"/>
        </w:rPr>
      </w:pPr>
    </w:p>
    <w:p>
      <w:pPr>
        <w:tabs>
          <w:tab w:val="left" w:pos="4410"/>
        </w:tabs>
        <w:spacing w:line="360" w:lineRule="auto"/>
        <w:ind w:firstLine="420" w:firstLineChars="200"/>
        <w:rPr>
          <w:sz w:val="21"/>
          <w:szCs w:val="21"/>
        </w:rPr>
      </w:pPr>
      <w:r>
        <w:rPr>
          <w:rFonts w:hint="eastAsia"/>
          <w:sz w:val="21"/>
          <w:szCs w:val="21"/>
        </w:rPr>
        <w:t>组织机构代码：</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r>
        <w:rPr>
          <w:rFonts w:hint="eastAsia"/>
          <w:sz w:val="21"/>
          <w:szCs w:val="21"/>
        </w:rPr>
        <w:t xml:space="preserve">           组织机构代码：</w:t>
      </w:r>
      <w:r>
        <w:rPr>
          <w:rFonts w:hint="eastAsia"/>
          <w:sz w:val="21"/>
          <w:szCs w:val="21"/>
          <w:u w:val="single"/>
        </w:rPr>
        <w:t xml:space="preserve">           </w:t>
      </w:r>
    </w:p>
    <w:p>
      <w:pPr>
        <w:spacing w:line="360" w:lineRule="auto"/>
        <w:ind w:firstLine="420" w:firstLineChars="200"/>
        <w:rPr>
          <w:sz w:val="21"/>
          <w:szCs w:val="21"/>
        </w:rPr>
      </w:pPr>
      <w:r>
        <w:rPr>
          <w:rFonts w:hint="eastAsia"/>
          <w:sz w:val="21"/>
          <w:szCs w:val="21"/>
        </w:rPr>
        <w:t>地  址：</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r>
        <w:rPr>
          <w:rFonts w:hint="eastAsia"/>
          <w:sz w:val="21"/>
          <w:szCs w:val="21"/>
        </w:rPr>
        <w:t xml:space="preserve">           地  址：</w:t>
      </w:r>
      <w:r>
        <w:rPr>
          <w:rFonts w:hint="eastAsia"/>
          <w:sz w:val="21"/>
          <w:szCs w:val="21"/>
          <w:u w:val="single"/>
        </w:rPr>
        <w:t xml:space="preserve">               </w:t>
      </w:r>
      <w:r>
        <w:rPr>
          <w:sz w:val="21"/>
          <w:szCs w:val="21"/>
          <w:u w:val="single"/>
        </w:rPr>
        <w:t xml:space="preserve"> </w:t>
      </w:r>
      <w:r>
        <w:rPr>
          <w:rFonts w:hint="eastAsia"/>
          <w:sz w:val="21"/>
          <w:szCs w:val="21"/>
          <w:u w:val="single"/>
        </w:rPr>
        <w:t xml:space="preserve">   </w:t>
      </w:r>
    </w:p>
    <w:p>
      <w:pPr>
        <w:spacing w:line="360" w:lineRule="auto"/>
        <w:ind w:firstLine="420" w:firstLineChars="200"/>
        <w:rPr>
          <w:sz w:val="21"/>
          <w:szCs w:val="21"/>
        </w:rPr>
      </w:pPr>
      <w:r>
        <w:rPr>
          <w:rFonts w:hint="eastAsia"/>
          <w:sz w:val="21"/>
          <w:szCs w:val="21"/>
        </w:rPr>
        <w:t>邮政编码：</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r>
        <w:rPr>
          <w:rFonts w:hint="eastAsia"/>
          <w:sz w:val="21"/>
          <w:szCs w:val="21"/>
        </w:rPr>
        <w:t xml:space="preserve">           邮政编码：</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p>
    <w:p>
      <w:pPr>
        <w:spacing w:line="360" w:lineRule="auto"/>
        <w:ind w:firstLine="420" w:firstLineChars="200"/>
        <w:rPr>
          <w:sz w:val="21"/>
          <w:szCs w:val="21"/>
        </w:rPr>
      </w:pPr>
      <w:r>
        <w:rPr>
          <w:rFonts w:hint="eastAsia"/>
          <w:sz w:val="21"/>
          <w:szCs w:val="21"/>
        </w:rPr>
        <w:t>法定代表人：</w:t>
      </w:r>
      <w:r>
        <w:rPr>
          <w:rFonts w:hint="eastAsia"/>
          <w:sz w:val="21"/>
          <w:szCs w:val="21"/>
          <w:u w:val="single"/>
        </w:rPr>
        <w:t xml:space="preserve">           </w:t>
      </w:r>
      <w:r>
        <w:rPr>
          <w:rFonts w:hint="eastAsia"/>
          <w:sz w:val="21"/>
          <w:szCs w:val="21"/>
        </w:rPr>
        <w:t xml:space="preserve">           法定代表人：</w:t>
      </w:r>
      <w:r>
        <w:rPr>
          <w:rFonts w:hint="eastAsia"/>
          <w:sz w:val="21"/>
          <w:szCs w:val="21"/>
          <w:u w:val="single"/>
        </w:rPr>
        <w:t xml:space="preserve">             </w:t>
      </w:r>
    </w:p>
    <w:p>
      <w:pPr>
        <w:spacing w:line="360" w:lineRule="auto"/>
        <w:ind w:firstLine="420" w:firstLineChars="200"/>
        <w:rPr>
          <w:sz w:val="21"/>
          <w:szCs w:val="21"/>
        </w:rPr>
      </w:pPr>
      <w:r>
        <w:rPr>
          <w:rFonts w:hint="eastAsia"/>
          <w:sz w:val="21"/>
          <w:szCs w:val="21"/>
        </w:rPr>
        <w:t>委托代理人：</w:t>
      </w:r>
      <w:r>
        <w:rPr>
          <w:rFonts w:hint="eastAsia"/>
          <w:sz w:val="21"/>
          <w:szCs w:val="21"/>
          <w:u w:val="single"/>
        </w:rPr>
        <w:t xml:space="preserve">               </w:t>
      </w:r>
      <w:r>
        <w:rPr>
          <w:rFonts w:hint="eastAsia"/>
          <w:sz w:val="21"/>
          <w:szCs w:val="21"/>
        </w:rPr>
        <w:t xml:space="preserve">           委托代理人：</w:t>
      </w:r>
      <w:r>
        <w:rPr>
          <w:rFonts w:hint="eastAsia"/>
          <w:sz w:val="21"/>
          <w:szCs w:val="21"/>
          <w:u w:val="single"/>
        </w:rPr>
        <w:t xml:space="preserve">                 </w:t>
      </w:r>
    </w:p>
    <w:p>
      <w:pPr>
        <w:spacing w:line="360" w:lineRule="auto"/>
        <w:ind w:firstLine="420" w:firstLineChars="200"/>
        <w:rPr>
          <w:sz w:val="21"/>
          <w:szCs w:val="21"/>
        </w:rPr>
      </w:pPr>
      <w:r>
        <w:rPr>
          <w:rFonts w:hint="eastAsia"/>
          <w:sz w:val="21"/>
          <w:szCs w:val="21"/>
        </w:rPr>
        <w:t>电  话：</w:t>
      </w:r>
      <w:r>
        <w:rPr>
          <w:rFonts w:hint="eastAsia"/>
          <w:sz w:val="21"/>
          <w:szCs w:val="21"/>
          <w:u w:val="single"/>
        </w:rPr>
        <w:t xml:space="preserve">                   </w:t>
      </w:r>
      <w:r>
        <w:rPr>
          <w:rFonts w:hint="eastAsia"/>
          <w:sz w:val="21"/>
          <w:szCs w:val="21"/>
        </w:rPr>
        <w:t xml:space="preserve">           电  话：</w:t>
      </w:r>
      <w:r>
        <w:rPr>
          <w:rFonts w:hint="eastAsia"/>
          <w:sz w:val="21"/>
          <w:szCs w:val="21"/>
          <w:u w:val="single"/>
        </w:rPr>
        <w:t xml:space="preserve">                     </w:t>
      </w:r>
    </w:p>
    <w:p>
      <w:pPr>
        <w:spacing w:line="360" w:lineRule="auto"/>
        <w:ind w:firstLine="420" w:firstLineChars="200"/>
        <w:rPr>
          <w:sz w:val="21"/>
          <w:szCs w:val="21"/>
        </w:rPr>
      </w:pPr>
      <w:r>
        <w:rPr>
          <w:rFonts w:hint="eastAsia"/>
          <w:sz w:val="21"/>
          <w:szCs w:val="21"/>
        </w:rPr>
        <w:t>传  真：</w:t>
      </w:r>
      <w:r>
        <w:rPr>
          <w:rFonts w:hint="eastAsia"/>
          <w:sz w:val="21"/>
          <w:szCs w:val="21"/>
          <w:u w:val="single"/>
        </w:rPr>
        <w:t xml:space="preserve">                   </w:t>
      </w:r>
      <w:r>
        <w:rPr>
          <w:rFonts w:hint="eastAsia"/>
          <w:sz w:val="21"/>
          <w:szCs w:val="21"/>
        </w:rPr>
        <w:t xml:space="preserve">           传  真：</w:t>
      </w:r>
      <w:r>
        <w:rPr>
          <w:rFonts w:hint="eastAsia"/>
          <w:sz w:val="21"/>
          <w:szCs w:val="21"/>
          <w:u w:val="single"/>
        </w:rPr>
        <w:t xml:space="preserve">                   </w:t>
      </w:r>
    </w:p>
    <w:p>
      <w:pPr>
        <w:spacing w:line="360" w:lineRule="auto"/>
        <w:ind w:firstLine="420" w:firstLineChars="200"/>
        <w:rPr>
          <w:sz w:val="21"/>
          <w:szCs w:val="21"/>
        </w:rPr>
      </w:pPr>
      <w:r>
        <w:rPr>
          <w:rFonts w:hint="eastAsia"/>
          <w:sz w:val="21"/>
          <w:szCs w:val="21"/>
        </w:rPr>
        <w:t>电子信箱：</w:t>
      </w:r>
      <w:r>
        <w:rPr>
          <w:rFonts w:hint="eastAsia"/>
          <w:sz w:val="21"/>
          <w:szCs w:val="21"/>
          <w:u w:val="single"/>
        </w:rPr>
        <w:t xml:space="preserve">                 </w:t>
      </w:r>
      <w:r>
        <w:rPr>
          <w:rFonts w:hint="eastAsia"/>
          <w:sz w:val="21"/>
          <w:szCs w:val="21"/>
        </w:rPr>
        <w:t xml:space="preserve">           电子信箱：</w:t>
      </w:r>
      <w:r>
        <w:rPr>
          <w:rFonts w:hint="eastAsia"/>
          <w:sz w:val="21"/>
          <w:szCs w:val="21"/>
          <w:u w:val="single"/>
        </w:rPr>
        <w:t xml:space="preserve">                   </w:t>
      </w:r>
    </w:p>
    <w:p>
      <w:pPr>
        <w:spacing w:line="360" w:lineRule="auto"/>
        <w:ind w:firstLine="420" w:firstLineChars="200"/>
        <w:rPr>
          <w:sz w:val="21"/>
          <w:szCs w:val="21"/>
        </w:rPr>
      </w:pPr>
      <w:r>
        <w:rPr>
          <w:rFonts w:hint="eastAsia"/>
          <w:sz w:val="21"/>
          <w:szCs w:val="21"/>
        </w:rPr>
        <w:t>开户银行：</w:t>
      </w:r>
      <w:r>
        <w:rPr>
          <w:rFonts w:hint="eastAsia"/>
          <w:sz w:val="21"/>
          <w:szCs w:val="21"/>
          <w:u w:val="single"/>
        </w:rPr>
        <w:t xml:space="preserve">                 </w:t>
      </w:r>
      <w:r>
        <w:rPr>
          <w:rFonts w:hint="eastAsia"/>
          <w:sz w:val="21"/>
          <w:szCs w:val="21"/>
        </w:rPr>
        <w:t xml:space="preserve">           开户银行：</w:t>
      </w:r>
      <w:r>
        <w:rPr>
          <w:rFonts w:hint="eastAsia"/>
          <w:sz w:val="21"/>
          <w:szCs w:val="21"/>
          <w:u w:val="single"/>
        </w:rPr>
        <w:t xml:space="preserve">                   </w:t>
      </w:r>
    </w:p>
    <w:p>
      <w:pPr>
        <w:spacing w:line="360" w:lineRule="auto"/>
        <w:ind w:firstLine="420" w:firstLineChars="200"/>
        <w:rPr>
          <w:sz w:val="21"/>
          <w:szCs w:val="21"/>
          <w:u w:val="single"/>
        </w:rPr>
      </w:pPr>
      <w:r>
        <w:rPr>
          <w:rFonts w:hint="eastAsia"/>
          <w:sz w:val="21"/>
          <w:szCs w:val="21"/>
        </w:rPr>
        <w:t>账  号：</w:t>
      </w:r>
      <w:r>
        <w:rPr>
          <w:rFonts w:hint="eastAsia"/>
          <w:sz w:val="21"/>
          <w:szCs w:val="21"/>
          <w:u w:val="single"/>
        </w:rPr>
        <w:t xml:space="preserve">                 </w:t>
      </w:r>
      <w:r>
        <w:rPr>
          <w:rFonts w:hint="eastAsia"/>
          <w:sz w:val="21"/>
          <w:szCs w:val="21"/>
        </w:rPr>
        <w:t xml:space="preserve">           账  号：</w:t>
      </w:r>
      <w:r>
        <w:rPr>
          <w:rFonts w:hint="eastAsia"/>
          <w:sz w:val="21"/>
          <w:szCs w:val="21"/>
          <w:u w:val="single"/>
        </w:rPr>
        <w:t xml:space="preserve"> </w:t>
      </w:r>
      <w:r>
        <w:rPr>
          <w:sz w:val="21"/>
          <w:szCs w:val="21"/>
          <w:u w:val="single"/>
        </w:rPr>
        <w:t xml:space="preserve">                    </w:t>
      </w:r>
    </w:p>
    <w:p>
      <w:pPr>
        <w:spacing w:line="360" w:lineRule="auto"/>
        <w:ind w:firstLine="4410" w:firstLineChars="2100"/>
        <w:rPr>
          <w:sz w:val="21"/>
          <w:szCs w:val="21"/>
        </w:rPr>
      </w:pPr>
    </w:p>
    <w:p>
      <w:pPr>
        <w:spacing w:line="360" w:lineRule="auto"/>
        <w:rPr>
          <w:sz w:val="21"/>
          <w:szCs w:val="21"/>
        </w:rPr>
      </w:pPr>
      <w:r>
        <w:rPr>
          <w:rFonts w:hint="eastAsia"/>
          <w:sz w:val="21"/>
          <w:szCs w:val="21"/>
        </w:rPr>
        <w:t xml:space="preserve"> </w:t>
      </w:r>
    </w:p>
    <w:p>
      <w:pPr>
        <w:widowControl/>
        <w:autoSpaceDE/>
        <w:autoSpaceDN/>
        <w:spacing w:line="360" w:lineRule="auto"/>
        <w:rPr>
          <w:rStyle w:val="20"/>
          <w:rFonts w:cs="黑体"/>
          <w:sz w:val="21"/>
          <w:szCs w:val="21"/>
        </w:rPr>
      </w:pPr>
      <w:r>
        <w:rPr>
          <w:rStyle w:val="20"/>
          <w:rFonts w:cs="黑体"/>
          <w:sz w:val="21"/>
          <w:szCs w:val="21"/>
        </w:rPr>
        <w:br w:type="page"/>
      </w:r>
    </w:p>
    <w:p>
      <w:pPr>
        <w:spacing w:line="360" w:lineRule="auto"/>
        <w:rPr>
          <w:color w:val="000000"/>
          <w:sz w:val="21"/>
          <w:szCs w:val="21"/>
        </w:rPr>
      </w:pPr>
      <w:r>
        <w:rPr>
          <w:color w:val="000000"/>
          <w:sz w:val="21"/>
          <w:szCs w:val="21"/>
        </w:rPr>
        <w:t xml:space="preserve">    </w:t>
      </w:r>
    </w:p>
    <w:p>
      <w:pPr>
        <w:spacing w:line="360" w:lineRule="auto"/>
        <w:jc w:val="center"/>
        <w:outlineLvl w:val="1"/>
        <w:rPr>
          <w:rFonts w:cs="楷体_GB2312"/>
          <w:b/>
          <w:color w:val="000000"/>
          <w:sz w:val="21"/>
          <w:szCs w:val="21"/>
        </w:rPr>
      </w:pPr>
      <w:r>
        <w:rPr>
          <w:rFonts w:hint="eastAsia" w:cs="楷体_GB2312"/>
          <w:b/>
          <w:color w:val="000000"/>
          <w:sz w:val="21"/>
          <w:szCs w:val="21"/>
        </w:rPr>
        <w:t>通用条款</w:t>
      </w:r>
    </w:p>
    <w:p>
      <w:pPr>
        <w:spacing w:line="360" w:lineRule="auto"/>
        <w:ind w:firstLine="422" w:firstLineChars="200"/>
        <w:rPr>
          <w:b/>
          <w:sz w:val="21"/>
          <w:szCs w:val="21"/>
        </w:rPr>
      </w:pPr>
      <w:r>
        <w:rPr>
          <w:rFonts w:hint="eastAsia"/>
          <w:b/>
          <w:sz w:val="21"/>
          <w:szCs w:val="21"/>
        </w:rPr>
        <w:t>使用住房城乡建设部、国家工商行政管理局2017年9月22日联合印发的《建设工程施工合同（GF-2017-0201示范文本）》第二部分通用条款。</w:t>
      </w:r>
    </w:p>
    <w:p>
      <w:pPr>
        <w:spacing w:line="360" w:lineRule="auto"/>
        <w:rPr>
          <w:color w:val="000000"/>
          <w:sz w:val="21"/>
          <w:szCs w:val="21"/>
          <w:u w:val="single"/>
        </w:rPr>
      </w:pPr>
    </w:p>
    <w:p>
      <w:pPr>
        <w:spacing w:line="360" w:lineRule="auto"/>
        <w:jc w:val="center"/>
        <w:outlineLvl w:val="1"/>
        <w:rPr>
          <w:rFonts w:cs="楷体_GB2312"/>
          <w:b/>
          <w:color w:val="000000"/>
          <w:sz w:val="21"/>
          <w:szCs w:val="21"/>
        </w:rPr>
      </w:pPr>
      <w:r>
        <w:rPr>
          <w:b/>
          <w:color w:val="000000"/>
          <w:sz w:val="21"/>
          <w:szCs w:val="21"/>
        </w:rPr>
        <w:t xml:space="preserve">  </w:t>
      </w:r>
      <w:r>
        <w:rPr>
          <w:rFonts w:hint="eastAsia" w:cs="楷体_GB2312"/>
          <w:b/>
          <w:color w:val="000000"/>
          <w:sz w:val="21"/>
          <w:szCs w:val="21"/>
        </w:rPr>
        <w:t>专用合同条款</w:t>
      </w:r>
    </w:p>
    <w:p>
      <w:pPr>
        <w:spacing w:line="360" w:lineRule="auto"/>
        <w:outlineLvl w:val="2"/>
        <w:rPr>
          <w:rFonts w:cs="楷体_GB2312"/>
          <w:b/>
          <w:bCs/>
          <w:color w:val="000000"/>
          <w:sz w:val="21"/>
          <w:szCs w:val="21"/>
        </w:rPr>
      </w:pPr>
      <w:bookmarkStart w:id="76" w:name="_Toc351203633"/>
      <w:r>
        <w:rPr>
          <w:rFonts w:cs="楷体_GB2312"/>
          <w:b/>
          <w:bCs/>
          <w:color w:val="000000"/>
          <w:sz w:val="21"/>
          <w:szCs w:val="21"/>
        </w:rPr>
        <w:t>1</w:t>
      </w:r>
      <w:bookmarkStart w:id="77" w:name="_Toc297048342"/>
      <w:bookmarkStart w:id="78" w:name="_Toc292559866"/>
      <w:bookmarkStart w:id="79" w:name="_Toc296944495"/>
      <w:bookmarkStart w:id="80" w:name="_Toc296891196"/>
      <w:bookmarkStart w:id="81" w:name="_Toc296347155"/>
      <w:bookmarkStart w:id="82" w:name="_Toc297120456"/>
      <w:bookmarkStart w:id="83" w:name="_Toc296890984"/>
      <w:bookmarkStart w:id="84" w:name="_Toc296503156"/>
      <w:bookmarkStart w:id="85" w:name="_Toc292559361"/>
      <w:bookmarkStart w:id="86" w:name="_Toc296346657"/>
      <w:r>
        <w:rPr>
          <w:rFonts w:cs="楷体_GB2312"/>
          <w:b/>
          <w:bCs/>
          <w:color w:val="000000"/>
          <w:sz w:val="21"/>
          <w:szCs w:val="21"/>
        </w:rPr>
        <w:t xml:space="preserve">. </w:t>
      </w:r>
      <w:r>
        <w:rPr>
          <w:rFonts w:hint="eastAsia" w:cs="楷体_GB2312"/>
          <w:b/>
          <w:bCs/>
          <w:color w:val="000000"/>
          <w:sz w:val="21"/>
          <w:szCs w:val="21"/>
        </w:rPr>
        <w:t>一般约定</w:t>
      </w:r>
      <w:bookmarkEnd w:id="76"/>
    </w:p>
    <w:bookmarkEnd w:id="77"/>
    <w:bookmarkEnd w:id="78"/>
    <w:bookmarkEnd w:id="79"/>
    <w:bookmarkEnd w:id="80"/>
    <w:bookmarkEnd w:id="81"/>
    <w:bookmarkEnd w:id="82"/>
    <w:bookmarkEnd w:id="83"/>
    <w:bookmarkEnd w:id="84"/>
    <w:bookmarkEnd w:id="85"/>
    <w:bookmarkEnd w:id="86"/>
    <w:p>
      <w:pPr>
        <w:spacing w:line="360" w:lineRule="auto"/>
        <w:rPr>
          <w:rFonts w:cs="仿宋_GB2312"/>
          <w:b/>
          <w:bCs/>
          <w:color w:val="000000"/>
          <w:sz w:val="21"/>
          <w:szCs w:val="21"/>
        </w:rPr>
      </w:pPr>
      <w:r>
        <w:rPr>
          <w:rFonts w:cs="仿宋_GB2312"/>
          <w:b/>
          <w:bCs/>
          <w:color w:val="000000"/>
          <w:sz w:val="21"/>
          <w:szCs w:val="21"/>
        </w:rPr>
        <w:t xml:space="preserve">1.1 </w:t>
      </w:r>
      <w:r>
        <w:rPr>
          <w:rFonts w:hint="eastAsia" w:cs="仿宋_GB2312"/>
          <w:b/>
          <w:bCs/>
          <w:color w:val="000000"/>
          <w:sz w:val="21"/>
          <w:szCs w:val="21"/>
        </w:rPr>
        <w:t>词语定义</w:t>
      </w:r>
    </w:p>
    <w:p>
      <w:pPr>
        <w:spacing w:line="360" w:lineRule="auto"/>
        <w:ind w:firstLine="420" w:firstLineChars="200"/>
        <w:rPr>
          <w:rFonts w:cs="仿宋_GB2312"/>
          <w:b/>
          <w:bCs/>
          <w:color w:val="000000"/>
          <w:sz w:val="21"/>
          <w:szCs w:val="21"/>
        </w:rPr>
      </w:pPr>
      <w:r>
        <w:rPr>
          <w:rFonts w:cs="仿宋_GB2312"/>
          <w:color w:val="000000"/>
          <w:sz w:val="21"/>
          <w:szCs w:val="21"/>
        </w:rPr>
        <w:t>1.1.1</w:t>
      </w:r>
      <w:r>
        <w:rPr>
          <w:rFonts w:hint="eastAsia" w:cs="仿宋_GB2312"/>
          <w:b/>
          <w:bCs/>
          <w:color w:val="000000"/>
          <w:sz w:val="21"/>
          <w:szCs w:val="21"/>
        </w:rPr>
        <w:t>合同</w:t>
      </w:r>
    </w:p>
    <w:p>
      <w:pPr>
        <w:spacing w:line="360" w:lineRule="auto"/>
        <w:ind w:firstLine="420" w:firstLineChars="200"/>
        <w:rPr>
          <w:color w:val="000000"/>
          <w:sz w:val="21"/>
          <w:szCs w:val="21"/>
        </w:rPr>
      </w:pPr>
      <w:r>
        <w:rPr>
          <w:color w:val="000000"/>
          <w:sz w:val="21"/>
          <w:szCs w:val="21"/>
        </w:rPr>
        <w:t>1.1.1.10</w:t>
      </w:r>
      <w:r>
        <w:rPr>
          <w:rFonts w:hint="eastAsia"/>
          <w:color w:val="000000"/>
          <w:sz w:val="21"/>
          <w:szCs w:val="21"/>
        </w:rPr>
        <w:t>其他合同文件包括：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cs="仿宋_GB2312"/>
          <w:color w:val="000000"/>
          <w:sz w:val="21"/>
          <w:szCs w:val="21"/>
        </w:rPr>
        <w:t xml:space="preserve">1.1.2 </w:t>
      </w:r>
      <w:r>
        <w:rPr>
          <w:rFonts w:hint="eastAsia" w:cs="仿宋_GB2312"/>
          <w:b/>
          <w:bCs/>
          <w:color w:val="000000"/>
          <w:sz w:val="21"/>
          <w:szCs w:val="21"/>
        </w:rPr>
        <w:t>合同当事人及其他相关方</w:t>
      </w:r>
    </w:p>
    <w:p>
      <w:pPr>
        <w:spacing w:line="360" w:lineRule="auto"/>
        <w:ind w:firstLine="420" w:firstLineChars="200"/>
        <w:rPr>
          <w:color w:val="000000"/>
          <w:sz w:val="21"/>
          <w:szCs w:val="21"/>
        </w:rPr>
      </w:pPr>
      <w:r>
        <w:rPr>
          <w:color w:val="000000"/>
          <w:sz w:val="21"/>
          <w:szCs w:val="21"/>
        </w:rPr>
        <w:t>1.1.2.4</w:t>
      </w:r>
      <w:r>
        <w:rPr>
          <w:rFonts w:hint="eastAsia"/>
          <w:color w:val="000000"/>
          <w:sz w:val="21"/>
          <w:szCs w:val="21"/>
        </w:rPr>
        <w:t>监理人：</w:t>
      </w:r>
    </w:p>
    <w:p>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1.1.2.5 </w:t>
      </w:r>
      <w:r>
        <w:rPr>
          <w:rFonts w:hint="eastAsia"/>
          <w:color w:val="000000"/>
          <w:sz w:val="21"/>
          <w:szCs w:val="21"/>
        </w:rPr>
        <w:t>设计人：</w:t>
      </w:r>
    </w:p>
    <w:p>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rFonts w:cs="仿宋_GB2312"/>
          <w:b/>
          <w:bCs/>
          <w:color w:val="000000"/>
          <w:sz w:val="21"/>
          <w:szCs w:val="21"/>
        </w:rPr>
      </w:pPr>
      <w:r>
        <w:rPr>
          <w:rFonts w:cs="仿宋_GB2312"/>
          <w:color w:val="000000"/>
          <w:sz w:val="21"/>
          <w:szCs w:val="21"/>
        </w:rPr>
        <w:t xml:space="preserve">1.1.3 </w:t>
      </w:r>
      <w:r>
        <w:rPr>
          <w:rFonts w:hint="eastAsia" w:cs="仿宋_GB2312"/>
          <w:b/>
          <w:bCs/>
          <w:color w:val="000000"/>
          <w:sz w:val="21"/>
          <w:szCs w:val="21"/>
        </w:rPr>
        <w:t>工程和设备</w:t>
      </w:r>
    </w:p>
    <w:p>
      <w:pPr>
        <w:spacing w:line="360" w:lineRule="auto"/>
        <w:ind w:firstLine="420" w:firstLineChars="200"/>
        <w:rPr>
          <w:color w:val="000000"/>
          <w:sz w:val="21"/>
          <w:szCs w:val="21"/>
          <w:u w:val="single"/>
        </w:rPr>
      </w:pPr>
      <w:r>
        <w:rPr>
          <w:color w:val="000000"/>
          <w:sz w:val="21"/>
          <w:szCs w:val="21"/>
        </w:rPr>
        <w:t xml:space="preserve">1.1.3.7 </w:t>
      </w:r>
      <w:r>
        <w:rPr>
          <w:rFonts w:hint="eastAsia"/>
          <w:color w:val="000000"/>
          <w:sz w:val="21"/>
          <w:szCs w:val="21"/>
        </w:rPr>
        <w:t>作为施工现场组成部分的其他场所包括：</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1.1.3.9 </w:t>
      </w:r>
      <w:r>
        <w:rPr>
          <w:rFonts w:hint="eastAsia"/>
          <w:color w:val="000000"/>
          <w:sz w:val="21"/>
          <w:szCs w:val="21"/>
        </w:rPr>
        <w:t>永久占地包括：</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1.1.3.10 </w:t>
      </w:r>
      <w:r>
        <w:rPr>
          <w:rFonts w:hint="eastAsia"/>
          <w:color w:val="000000"/>
          <w:sz w:val="21"/>
          <w:szCs w:val="21"/>
        </w:rPr>
        <w:t>临时占地包括：</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1.2</w:t>
      </w:r>
      <w:r>
        <w:rPr>
          <w:rFonts w:hint="eastAsia" w:cs="仿宋_GB2312"/>
          <w:b/>
          <w:bCs/>
          <w:color w:val="000000"/>
          <w:sz w:val="21"/>
          <w:szCs w:val="21"/>
        </w:rPr>
        <w:t>法律</w:t>
      </w:r>
      <w:r>
        <w:rPr>
          <w:rFonts w:cs="仿宋_GB2312"/>
          <w:b/>
          <w:bCs/>
          <w:color w:val="000000"/>
          <w:sz w:val="21"/>
          <w:szCs w:val="21"/>
        </w:rPr>
        <w:t xml:space="preserve"> </w:t>
      </w:r>
    </w:p>
    <w:p>
      <w:pPr>
        <w:adjustRightInd w:val="0"/>
        <w:spacing w:line="360" w:lineRule="auto"/>
        <w:ind w:left="625" w:leftChars="284"/>
        <w:rPr>
          <w:color w:val="000000"/>
          <w:sz w:val="21"/>
          <w:szCs w:val="21"/>
          <w:u w:val="single"/>
        </w:rPr>
      </w:pPr>
      <w:r>
        <w:rPr>
          <w:rFonts w:hint="eastAsia"/>
          <w:color w:val="000000"/>
          <w:sz w:val="21"/>
          <w:szCs w:val="21"/>
        </w:rPr>
        <w:t>适用于合同的其他规范性文件：</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1.3</w:t>
      </w:r>
      <w:r>
        <w:rPr>
          <w:rFonts w:hint="eastAsia" w:cs="仿宋_GB2312"/>
          <w:b/>
          <w:bCs/>
          <w:color w:val="000000"/>
          <w:sz w:val="21"/>
          <w:szCs w:val="21"/>
        </w:rPr>
        <w:t>标准和规范</w:t>
      </w:r>
    </w:p>
    <w:p>
      <w:pPr>
        <w:spacing w:line="360" w:lineRule="auto"/>
        <w:ind w:firstLine="420" w:firstLineChars="200"/>
        <w:rPr>
          <w:color w:val="000000"/>
          <w:sz w:val="21"/>
          <w:szCs w:val="21"/>
        </w:rPr>
      </w:pPr>
      <w:r>
        <w:rPr>
          <w:rFonts w:cs="仿宋_GB2312"/>
          <w:color w:val="000000"/>
          <w:sz w:val="21"/>
          <w:szCs w:val="21"/>
        </w:rPr>
        <w:t>1.3.1</w:t>
      </w:r>
      <w:r>
        <w:rPr>
          <w:rFonts w:hint="eastAsia"/>
          <w:color w:val="000000"/>
          <w:sz w:val="21"/>
          <w:szCs w:val="21"/>
        </w:rPr>
        <w:t>适用于工程的标准规范包括：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cs="仿宋_GB2312"/>
          <w:color w:val="000000"/>
          <w:sz w:val="21"/>
          <w:szCs w:val="21"/>
        </w:rPr>
        <w:t xml:space="preserve">1.3.2 </w:t>
      </w: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发包人提供国外标准、规范的份数：</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cs="仿宋_GB2312"/>
          <w:color w:val="000000"/>
          <w:sz w:val="21"/>
          <w:szCs w:val="21"/>
        </w:rPr>
        <w:t>1.3.3</w:t>
      </w:r>
      <w:r>
        <w:rPr>
          <w:rFonts w:hint="eastAsia"/>
          <w:color w:val="000000"/>
          <w:sz w:val="21"/>
          <w:szCs w:val="21"/>
        </w:rPr>
        <w:t>发包人对工程的技术标准和功能要求的特殊要求：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1.4 </w:t>
      </w:r>
      <w:r>
        <w:rPr>
          <w:rFonts w:hint="eastAsia" w:cs="仿宋_GB2312"/>
          <w:b/>
          <w:bCs/>
          <w:color w:val="000000"/>
          <w:sz w:val="21"/>
          <w:szCs w:val="21"/>
        </w:rPr>
        <w:t>合同文件的优先顺序</w:t>
      </w:r>
    </w:p>
    <w:p>
      <w:pPr>
        <w:spacing w:line="360" w:lineRule="auto"/>
        <w:ind w:firstLine="420" w:firstLineChars="200"/>
        <w:rPr>
          <w:color w:val="000000"/>
          <w:sz w:val="21"/>
          <w:szCs w:val="21"/>
        </w:rPr>
      </w:pPr>
      <w:r>
        <w:rPr>
          <w:rFonts w:hint="eastAsia"/>
          <w:color w:val="000000"/>
          <w:sz w:val="21"/>
          <w:szCs w:val="21"/>
        </w:rPr>
        <w:t>合同文件组成及优先顺序为：</w:t>
      </w:r>
      <w:r>
        <w:rPr>
          <w:rFonts w:hint="eastAsia" w:cs="仿宋_GB2312"/>
          <w:color w:val="000000"/>
          <w:sz w:val="21"/>
          <w:szCs w:val="21"/>
          <w:u w:val="single"/>
        </w:rPr>
        <w:t></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1.5 </w:t>
      </w:r>
      <w:r>
        <w:rPr>
          <w:rFonts w:hint="eastAsia" w:cs="仿宋_GB2312"/>
          <w:b/>
          <w:bCs/>
          <w:color w:val="000000"/>
          <w:sz w:val="21"/>
          <w:szCs w:val="21"/>
        </w:rPr>
        <w:t>图纸和承包人文件</w:t>
      </w:r>
      <w:r>
        <w:rPr>
          <w:rFonts w:cs="仿宋_GB2312"/>
          <w:b/>
          <w:bCs/>
          <w:color w:val="000000"/>
          <w:sz w:val="21"/>
          <w:szCs w:val="21"/>
        </w:rPr>
        <w:tab/>
      </w:r>
    </w:p>
    <w:p>
      <w:pPr>
        <w:spacing w:line="360" w:lineRule="auto"/>
        <w:ind w:firstLine="420" w:firstLineChars="200"/>
        <w:rPr>
          <w:color w:val="000000"/>
          <w:sz w:val="21"/>
          <w:szCs w:val="21"/>
        </w:rPr>
      </w:pPr>
      <w:r>
        <w:rPr>
          <w:color w:val="000000"/>
          <w:sz w:val="21"/>
          <w:szCs w:val="21"/>
        </w:rPr>
        <w:t xml:space="preserve">1.5.1 </w:t>
      </w:r>
      <w:r>
        <w:rPr>
          <w:rFonts w:hint="eastAsia"/>
          <w:color w:val="000000"/>
          <w:sz w:val="21"/>
          <w:szCs w:val="21"/>
        </w:rPr>
        <w:t>图纸的提供</w:t>
      </w:r>
    </w:p>
    <w:p>
      <w:pPr>
        <w:spacing w:line="360" w:lineRule="auto"/>
        <w:ind w:firstLine="420" w:firstLineChars="200"/>
        <w:rPr>
          <w:color w:val="000000"/>
          <w:sz w:val="21"/>
          <w:szCs w:val="21"/>
        </w:rPr>
      </w:pPr>
      <w:r>
        <w:rPr>
          <w:rFonts w:hint="eastAsia"/>
          <w:color w:val="000000"/>
          <w:sz w:val="21"/>
          <w:szCs w:val="21"/>
        </w:rPr>
        <w:t>发包人向承包人提供图纸的期限：</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发包人向承包人提供图纸的数量：</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发包人向承包人提供图纸的内容：</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1.5.2 </w:t>
      </w:r>
      <w:r>
        <w:rPr>
          <w:rFonts w:hint="eastAsia"/>
          <w:color w:val="000000"/>
          <w:sz w:val="21"/>
          <w:szCs w:val="21"/>
        </w:rPr>
        <w:t>承包人文件</w:t>
      </w:r>
    </w:p>
    <w:p>
      <w:pPr>
        <w:spacing w:line="360" w:lineRule="auto"/>
        <w:ind w:firstLine="420" w:firstLineChars="200"/>
        <w:rPr>
          <w:color w:val="000000"/>
          <w:sz w:val="21"/>
          <w:szCs w:val="21"/>
          <w:u w:val="single"/>
        </w:rPr>
      </w:pPr>
      <w:r>
        <w:rPr>
          <w:rFonts w:hint="eastAsia"/>
          <w:color w:val="000000"/>
          <w:sz w:val="21"/>
          <w:szCs w:val="21"/>
        </w:rPr>
        <w:t>需要由承包人提供的文件，包括：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承包人提供的文件的期限为：</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承包人提供的文件的数量为：</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承包人提供的文件的形式为：</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发包人审批承包人文件的期限：</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1.5.3 </w:t>
      </w:r>
      <w:r>
        <w:rPr>
          <w:rFonts w:hint="eastAsia"/>
          <w:color w:val="000000"/>
          <w:sz w:val="21"/>
          <w:szCs w:val="21"/>
        </w:rPr>
        <w:t>现场图纸准备</w:t>
      </w:r>
    </w:p>
    <w:p>
      <w:pPr>
        <w:spacing w:line="360" w:lineRule="auto"/>
        <w:ind w:firstLine="420" w:firstLineChars="200"/>
        <w:rPr>
          <w:color w:val="000000"/>
          <w:sz w:val="21"/>
          <w:szCs w:val="21"/>
        </w:rPr>
      </w:pPr>
      <w:r>
        <w:rPr>
          <w:rFonts w:hint="eastAsia"/>
          <w:color w:val="000000"/>
          <w:sz w:val="21"/>
          <w:szCs w:val="21"/>
        </w:rPr>
        <w:t>关于现场图纸准备的约定：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1.6 </w:t>
      </w:r>
      <w:r>
        <w:rPr>
          <w:rFonts w:hint="eastAsia" w:cs="仿宋_GB2312"/>
          <w:b/>
          <w:bCs/>
          <w:color w:val="000000"/>
          <w:sz w:val="21"/>
          <w:szCs w:val="21"/>
        </w:rPr>
        <w:t>联络</w:t>
      </w:r>
    </w:p>
    <w:p>
      <w:pPr>
        <w:spacing w:line="360" w:lineRule="auto"/>
        <w:ind w:firstLine="420" w:firstLineChars="200"/>
        <w:rPr>
          <w:color w:val="000000"/>
          <w:sz w:val="21"/>
          <w:szCs w:val="21"/>
        </w:rPr>
      </w:pPr>
      <w:r>
        <w:rPr>
          <w:color w:val="000000"/>
          <w:sz w:val="21"/>
          <w:szCs w:val="21"/>
        </w:rPr>
        <w:t>1.6.1</w:t>
      </w:r>
      <w:r>
        <w:rPr>
          <w:rFonts w:hint="eastAsia"/>
          <w:color w:val="000000"/>
          <w:sz w:val="21"/>
          <w:szCs w:val="21"/>
        </w:rPr>
        <w:t>发包人和承包人应当在</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天内将与合同有关的通知、批准、证明、证书、指示、指令、要求、请求、同意、意见、确定和决定等书面函件送达对方当事人。</w:t>
      </w:r>
    </w:p>
    <w:p>
      <w:pPr>
        <w:spacing w:line="360" w:lineRule="auto"/>
        <w:ind w:firstLine="420" w:firstLineChars="200"/>
        <w:rPr>
          <w:color w:val="000000"/>
          <w:sz w:val="21"/>
          <w:szCs w:val="21"/>
        </w:rPr>
      </w:pPr>
      <w:r>
        <w:rPr>
          <w:color w:val="000000"/>
          <w:sz w:val="21"/>
          <w:szCs w:val="21"/>
        </w:rPr>
        <w:t xml:space="preserve">1.6.2 </w:t>
      </w:r>
      <w:r>
        <w:rPr>
          <w:rFonts w:hint="eastAsia"/>
          <w:color w:val="000000"/>
          <w:sz w:val="21"/>
          <w:szCs w:val="21"/>
        </w:rPr>
        <w:t>发包人接收文件的地点：</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发包人指定的接收人为：</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承包人接收文件的地点：</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承包人指定的接收人为：</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监理人接收文件的地点：</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监理人指定的接收人为：</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1.7 </w:t>
      </w:r>
      <w:r>
        <w:rPr>
          <w:rFonts w:hint="eastAsia" w:cs="仿宋_GB2312"/>
          <w:b/>
          <w:bCs/>
          <w:color w:val="000000"/>
          <w:sz w:val="21"/>
          <w:szCs w:val="21"/>
        </w:rPr>
        <w:t>交通运输</w:t>
      </w:r>
    </w:p>
    <w:p>
      <w:pPr>
        <w:spacing w:line="360" w:lineRule="auto"/>
        <w:ind w:firstLine="420" w:firstLineChars="200"/>
        <w:rPr>
          <w:sz w:val="21"/>
          <w:szCs w:val="21"/>
        </w:rPr>
      </w:pPr>
      <w:r>
        <w:rPr>
          <w:sz w:val="21"/>
          <w:szCs w:val="21"/>
        </w:rPr>
        <w:t>1</w:t>
      </w:r>
      <w:bookmarkStart w:id="87" w:name="_Toc300934943"/>
      <w:bookmarkStart w:id="88" w:name="_Toc304295521"/>
      <w:bookmarkStart w:id="89" w:name="_Toc303539100"/>
      <w:bookmarkStart w:id="90" w:name="_Toc312677986"/>
      <w:bookmarkStart w:id="91" w:name="_Toc318581155"/>
      <w:r>
        <w:rPr>
          <w:sz w:val="21"/>
          <w:szCs w:val="21"/>
        </w:rPr>
        <w:t xml:space="preserve">.7.1 </w:t>
      </w:r>
      <w:r>
        <w:rPr>
          <w:rFonts w:hint="eastAsia"/>
          <w:sz w:val="21"/>
          <w:szCs w:val="21"/>
        </w:rPr>
        <w:t>出入现场的权利</w:t>
      </w:r>
    </w:p>
    <w:p>
      <w:pPr>
        <w:spacing w:line="360" w:lineRule="auto"/>
        <w:ind w:left="625" w:leftChars="284"/>
        <w:rPr>
          <w:color w:val="000000"/>
          <w:sz w:val="21"/>
          <w:szCs w:val="21"/>
          <w:u w:val="single"/>
        </w:rPr>
      </w:pPr>
      <w:r>
        <w:rPr>
          <w:rFonts w:hint="eastAsia"/>
          <w:sz w:val="21"/>
          <w:szCs w:val="21"/>
        </w:rPr>
        <w:t>关于出入现场的权利的约定：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sz w:val="21"/>
          <w:szCs w:val="21"/>
        </w:rPr>
        <w:t>。</w:t>
      </w:r>
    </w:p>
    <w:bookmarkEnd w:id="87"/>
    <w:bookmarkEnd w:id="88"/>
    <w:bookmarkEnd w:id="89"/>
    <w:bookmarkEnd w:id="90"/>
    <w:bookmarkEnd w:id="91"/>
    <w:p>
      <w:pPr>
        <w:spacing w:line="360" w:lineRule="auto"/>
        <w:ind w:firstLine="420" w:firstLineChars="200"/>
        <w:rPr>
          <w:sz w:val="21"/>
          <w:szCs w:val="21"/>
        </w:rPr>
      </w:pPr>
      <w:r>
        <w:rPr>
          <w:sz w:val="21"/>
          <w:szCs w:val="21"/>
        </w:rPr>
        <w:t>1</w:t>
      </w:r>
      <w:bookmarkStart w:id="92" w:name="_Toc304295522"/>
      <w:bookmarkStart w:id="93" w:name="_Toc312677987"/>
      <w:bookmarkStart w:id="94" w:name="_Toc318581156"/>
      <w:bookmarkStart w:id="95" w:name="_Toc303539101"/>
      <w:bookmarkStart w:id="96" w:name="_Toc300934944"/>
      <w:r>
        <w:rPr>
          <w:sz w:val="21"/>
          <w:szCs w:val="21"/>
        </w:rPr>
        <w:t xml:space="preserve">.7.2 </w:t>
      </w:r>
      <w:r>
        <w:rPr>
          <w:rFonts w:hint="eastAsia"/>
          <w:sz w:val="21"/>
          <w:szCs w:val="21"/>
        </w:rPr>
        <w:t>场内交通</w:t>
      </w:r>
    </w:p>
    <w:p>
      <w:pPr>
        <w:spacing w:line="360" w:lineRule="auto"/>
        <w:ind w:firstLine="420" w:firstLineChars="200"/>
        <w:rPr>
          <w:color w:val="000000"/>
          <w:sz w:val="21"/>
          <w:szCs w:val="21"/>
        </w:rPr>
      </w:pPr>
      <w:r>
        <w:rPr>
          <w:rFonts w:hint="eastAsia"/>
          <w:color w:val="000000"/>
          <w:sz w:val="21"/>
          <w:szCs w:val="21"/>
        </w:rPr>
        <w:t>关于场外交通和场内交通的边界的约定：</w:t>
      </w:r>
      <w:r>
        <w:rPr>
          <w:rFonts w:hint="eastAsia" w:cs="仿宋_GB2312"/>
          <w:color w:val="000000"/>
          <w:sz w:val="21"/>
          <w:szCs w:val="21"/>
          <w:u w:val="single"/>
        </w:rPr>
        <w:t></w:t>
      </w:r>
      <w:r>
        <w:rPr>
          <w:color w:val="000000"/>
          <w:sz w:val="21"/>
          <w:szCs w:val="21"/>
          <w:u w:val="single"/>
        </w:rPr>
        <w:t xml:space="preserve">  </w:t>
      </w:r>
      <w:r>
        <w:rPr>
          <w:rFonts w:hint="eastAsia"/>
          <w:sz w:val="21"/>
          <w:szCs w:val="21"/>
        </w:rPr>
        <w:t>。</w:t>
      </w:r>
    </w:p>
    <w:p>
      <w:pPr>
        <w:spacing w:line="360" w:lineRule="auto"/>
        <w:ind w:firstLine="420" w:firstLineChars="200"/>
        <w:rPr>
          <w:sz w:val="21"/>
          <w:szCs w:val="21"/>
        </w:rPr>
      </w:pPr>
      <w:r>
        <w:rPr>
          <w:rFonts w:hint="eastAsia"/>
          <w:sz w:val="21"/>
          <w:szCs w:val="21"/>
        </w:rPr>
        <w:t>关于发包人向承包人免费提供满足工程施工需要的场内道路和交通设施的约定：</w:t>
      </w:r>
      <w:r>
        <w:rPr>
          <w:rFonts w:hint="eastAsia" w:cs="仿宋_GB2312"/>
          <w:color w:val="000000"/>
          <w:sz w:val="21"/>
          <w:szCs w:val="21"/>
          <w:u w:val="single"/>
        </w:rPr>
        <w:t></w:t>
      </w:r>
      <w:r>
        <w:rPr>
          <w:color w:val="000000"/>
          <w:sz w:val="21"/>
          <w:szCs w:val="21"/>
          <w:u w:val="single"/>
        </w:rPr>
        <w:t xml:space="preserve">  </w:t>
      </w:r>
      <w:r>
        <w:rPr>
          <w:rFonts w:hint="eastAsia"/>
          <w:sz w:val="21"/>
          <w:szCs w:val="21"/>
        </w:rPr>
        <w:t>。</w:t>
      </w:r>
      <w:bookmarkEnd w:id="92"/>
      <w:bookmarkEnd w:id="93"/>
      <w:bookmarkEnd w:id="94"/>
      <w:bookmarkEnd w:id="95"/>
      <w:bookmarkEnd w:id="96"/>
      <w:r>
        <w:rPr>
          <w:sz w:val="21"/>
          <w:szCs w:val="21"/>
        </w:rPr>
        <w:t xml:space="preserve">  </w:t>
      </w:r>
      <w:bookmarkStart w:id="97" w:name="_Toc318581157"/>
    </w:p>
    <w:p>
      <w:pPr>
        <w:spacing w:line="360" w:lineRule="auto"/>
        <w:ind w:firstLine="420" w:firstLineChars="200"/>
        <w:rPr>
          <w:sz w:val="21"/>
          <w:szCs w:val="21"/>
        </w:rPr>
      </w:pPr>
      <w:r>
        <w:rPr>
          <w:sz w:val="21"/>
          <w:szCs w:val="21"/>
        </w:rPr>
        <w:t>1.7.3</w:t>
      </w:r>
      <w:r>
        <w:rPr>
          <w:rFonts w:hint="eastAsia"/>
          <w:sz w:val="21"/>
          <w:szCs w:val="21"/>
        </w:rPr>
        <w:t>超大件和超重件的运输</w:t>
      </w:r>
    </w:p>
    <w:p>
      <w:pPr>
        <w:spacing w:line="360" w:lineRule="auto"/>
        <w:ind w:firstLine="420" w:firstLineChars="200"/>
        <w:rPr>
          <w:sz w:val="21"/>
          <w:szCs w:val="21"/>
        </w:rPr>
      </w:pPr>
      <w:r>
        <w:rPr>
          <w:rFonts w:hint="eastAsia"/>
          <w:sz w:val="21"/>
          <w:szCs w:val="21"/>
        </w:rPr>
        <w:t>运输超大件或超重件所需的道路和桥梁临时加固改造费用和其他有关费用</w:t>
      </w:r>
      <w:r>
        <w:rPr>
          <w:sz w:val="21"/>
          <w:szCs w:val="21"/>
          <w:u w:val="single"/>
        </w:rPr>
        <w:t xml:space="preserve">      </w:t>
      </w:r>
      <w:r>
        <w:rPr>
          <w:rFonts w:hint="eastAsia"/>
          <w:sz w:val="21"/>
          <w:szCs w:val="21"/>
        </w:rPr>
        <w:t>承担。</w:t>
      </w:r>
    </w:p>
    <w:bookmarkEnd w:id="97"/>
    <w:p>
      <w:pPr>
        <w:spacing w:line="360" w:lineRule="auto"/>
        <w:rPr>
          <w:rFonts w:cs="仿宋_GB2312"/>
          <w:b/>
          <w:bCs/>
          <w:color w:val="000000"/>
          <w:sz w:val="21"/>
          <w:szCs w:val="21"/>
        </w:rPr>
      </w:pPr>
      <w:r>
        <w:rPr>
          <w:rFonts w:cs="仿宋_GB2312"/>
          <w:b/>
          <w:bCs/>
          <w:color w:val="000000"/>
          <w:sz w:val="21"/>
          <w:szCs w:val="21"/>
        </w:rPr>
        <w:t xml:space="preserve">1.8 </w:t>
      </w:r>
      <w:r>
        <w:rPr>
          <w:rFonts w:hint="eastAsia" w:cs="仿宋_GB2312"/>
          <w:b/>
          <w:bCs/>
          <w:color w:val="000000"/>
          <w:sz w:val="21"/>
          <w:szCs w:val="21"/>
        </w:rPr>
        <w:t>知识产权</w:t>
      </w:r>
    </w:p>
    <w:p>
      <w:pPr>
        <w:spacing w:line="360" w:lineRule="auto"/>
        <w:ind w:firstLine="420" w:firstLineChars="200"/>
        <w:rPr>
          <w:color w:val="000000"/>
          <w:sz w:val="21"/>
          <w:szCs w:val="21"/>
          <w:u w:val="single"/>
        </w:rPr>
      </w:pPr>
      <w:r>
        <w:rPr>
          <w:color w:val="000000"/>
          <w:sz w:val="21"/>
          <w:szCs w:val="21"/>
        </w:rPr>
        <w:t>1.8.1</w:t>
      </w:r>
      <w:r>
        <w:rPr>
          <w:rFonts w:hint="eastAsia"/>
          <w:color w:val="000000"/>
          <w:sz w:val="21"/>
          <w:szCs w:val="21"/>
        </w:rPr>
        <w:t>关于发包人提供给承包人的图纸、发包人为实施工程自行编制或委托编制的技术规范以及反映发包人关于合同要求或其他类似性质的文件的著作权的归属：</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left="625" w:leftChars="284"/>
        <w:rPr>
          <w:color w:val="000000"/>
          <w:sz w:val="21"/>
          <w:szCs w:val="21"/>
        </w:rPr>
      </w:pPr>
      <w:r>
        <w:rPr>
          <w:rFonts w:hint="eastAsia"/>
          <w:color w:val="000000"/>
          <w:sz w:val="21"/>
          <w:szCs w:val="21"/>
        </w:rPr>
        <w:t>关于发包人提供的上述文件的使用限制的要求：</w:t>
      </w:r>
      <w:r>
        <w:rPr>
          <w:color w:val="000000"/>
          <w:sz w:val="21"/>
          <w:szCs w:val="21"/>
          <w:u w:val="single"/>
        </w:rPr>
        <w:t xml:space="preserve">       </w:t>
      </w:r>
      <w:r>
        <w:rPr>
          <w:rFonts w:hint="eastAsia"/>
          <w:color w:val="000000"/>
          <w:sz w:val="21"/>
          <w:szCs w:val="21"/>
        </w:rPr>
        <w:t>。</w:t>
      </w:r>
    </w:p>
    <w:p>
      <w:pPr>
        <w:spacing w:line="360" w:lineRule="auto"/>
        <w:ind w:left="625" w:leftChars="284"/>
        <w:rPr>
          <w:color w:val="000000"/>
          <w:sz w:val="21"/>
          <w:szCs w:val="21"/>
        </w:rPr>
      </w:pPr>
      <w:r>
        <w:rPr>
          <w:color w:val="000000"/>
          <w:sz w:val="21"/>
          <w:szCs w:val="21"/>
        </w:rPr>
        <w:t xml:space="preserve">1.8.2 </w:t>
      </w:r>
      <w:r>
        <w:rPr>
          <w:rFonts w:hint="eastAsia"/>
          <w:color w:val="000000"/>
          <w:sz w:val="21"/>
          <w:szCs w:val="21"/>
        </w:rPr>
        <w:t>关于承包人为实施工程所编制文件的著作权的归属：</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关于承包人提供的上述文件的使用限制的要求：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1.8.3 </w:t>
      </w:r>
      <w:r>
        <w:rPr>
          <w:rFonts w:hint="eastAsia"/>
          <w:color w:val="000000"/>
          <w:sz w:val="21"/>
          <w:szCs w:val="21"/>
        </w:rPr>
        <w:t>承包人在施工过程中所采用的专利、专有技术、技术秘密的使用费的承担方式：</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1.9</w:t>
      </w:r>
      <w:r>
        <w:rPr>
          <w:rFonts w:hint="eastAsia" w:cs="仿宋_GB2312"/>
          <w:b/>
          <w:bCs/>
          <w:color w:val="000000"/>
          <w:sz w:val="21"/>
          <w:szCs w:val="21"/>
        </w:rPr>
        <w:t>工程量清单错误的修正</w:t>
      </w:r>
    </w:p>
    <w:p>
      <w:pPr>
        <w:spacing w:line="360" w:lineRule="auto"/>
        <w:ind w:firstLine="420" w:firstLineChars="200"/>
        <w:rPr>
          <w:color w:val="000000"/>
          <w:sz w:val="21"/>
          <w:szCs w:val="21"/>
        </w:rPr>
      </w:pPr>
      <w:r>
        <w:rPr>
          <w:rFonts w:hint="eastAsia"/>
          <w:color w:val="000000"/>
          <w:sz w:val="21"/>
          <w:szCs w:val="21"/>
        </w:rPr>
        <w:t>出现工程量清单错误时，是否调整合同价格：</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允许调整合同价格的工程量偏差范围：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outlineLvl w:val="2"/>
        <w:rPr>
          <w:rFonts w:cs="楷体_GB2312"/>
          <w:b/>
          <w:bCs/>
          <w:color w:val="000000"/>
          <w:sz w:val="21"/>
          <w:szCs w:val="21"/>
        </w:rPr>
      </w:pPr>
      <w:bookmarkStart w:id="98" w:name="_Toc351203634"/>
      <w:r>
        <w:rPr>
          <w:rFonts w:cs="楷体_GB2312"/>
          <w:b/>
          <w:bCs/>
          <w:color w:val="000000"/>
          <w:sz w:val="21"/>
          <w:szCs w:val="21"/>
        </w:rPr>
        <w:t>2</w:t>
      </w:r>
      <w:bookmarkStart w:id="99" w:name="_Toc292559867"/>
      <w:bookmarkStart w:id="100" w:name="_Toc296944496"/>
      <w:bookmarkStart w:id="101" w:name="_Toc297120457"/>
      <w:bookmarkStart w:id="102" w:name="_Toc296346658"/>
      <w:bookmarkStart w:id="103" w:name="_Toc296891197"/>
      <w:bookmarkStart w:id="104" w:name="_Toc296347156"/>
      <w:bookmarkStart w:id="105" w:name="_Toc297048343"/>
      <w:bookmarkStart w:id="106" w:name="_Toc296503157"/>
      <w:bookmarkStart w:id="107" w:name="_Toc292559362"/>
      <w:bookmarkStart w:id="108" w:name="_Toc296890985"/>
      <w:r>
        <w:rPr>
          <w:rFonts w:cs="楷体_GB2312"/>
          <w:b/>
          <w:bCs/>
          <w:color w:val="000000"/>
          <w:sz w:val="21"/>
          <w:szCs w:val="21"/>
        </w:rPr>
        <w:t xml:space="preserve">. </w:t>
      </w:r>
      <w:r>
        <w:rPr>
          <w:rFonts w:hint="eastAsia" w:cs="楷体_GB2312"/>
          <w:b/>
          <w:bCs/>
          <w:color w:val="000000"/>
          <w:sz w:val="21"/>
          <w:szCs w:val="21"/>
        </w:rPr>
        <w:t>发包人</w:t>
      </w:r>
      <w:bookmarkEnd w:id="98"/>
    </w:p>
    <w:bookmarkEnd w:id="99"/>
    <w:bookmarkEnd w:id="100"/>
    <w:bookmarkEnd w:id="101"/>
    <w:bookmarkEnd w:id="102"/>
    <w:bookmarkEnd w:id="103"/>
    <w:bookmarkEnd w:id="104"/>
    <w:bookmarkEnd w:id="105"/>
    <w:bookmarkEnd w:id="106"/>
    <w:bookmarkEnd w:id="107"/>
    <w:bookmarkEnd w:id="108"/>
    <w:p>
      <w:pPr>
        <w:spacing w:line="360" w:lineRule="auto"/>
        <w:rPr>
          <w:rFonts w:cs="仿宋_GB2312"/>
          <w:b/>
          <w:bCs/>
          <w:color w:val="000000"/>
          <w:sz w:val="21"/>
          <w:szCs w:val="21"/>
        </w:rPr>
      </w:pPr>
      <w:r>
        <w:rPr>
          <w:rFonts w:cs="仿宋_GB2312"/>
          <w:b/>
          <w:bCs/>
          <w:color w:val="000000"/>
          <w:sz w:val="21"/>
          <w:szCs w:val="21"/>
        </w:rPr>
        <w:t xml:space="preserve">2.1 </w:t>
      </w:r>
      <w:r>
        <w:rPr>
          <w:rFonts w:hint="eastAsia" w:cs="仿宋_GB2312"/>
          <w:b/>
          <w:bCs/>
          <w:color w:val="000000"/>
          <w:sz w:val="21"/>
          <w:szCs w:val="21"/>
        </w:rPr>
        <w:t>发包人代表</w:t>
      </w:r>
    </w:p>
    <w:p>
      <w:pPr>
        <w:spacing w:line="360" w:lineRule="auto"/>
        <w:ind w:firstLine="420" w:firstLineChars="200"/>
        <w:rPr>
          <w:color w:val="000000"/>
          <w:sz w:val="21"/>
          <w:szCs w:val="21"/>
        </w:rPr>
      </w:pPr>
      <w:r>
        <w:rPr>
          <w:rFonts w:hint="eastAsia"/>
          <w:color w:val="000000"/>
          <w:sz w:val="21"/>
          <w:szCs w:val="21"/>
        </w:rPr>
        <w:t>发包人代表：</w:t>
      </w:r>
    </w:p>
    <w:p>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发包人对发包人代表的授权范围如下：</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2.2 </w:t>
      </w:r>
      <w:r>
        <w:rPr>
          <w:rFonts w:hint="eastAsia" w:cs="仿宋_GB2312"/>
          <w:b/>
          <w:bCs/>
          <w:color w:val="000000"/>
          <w:sz w:val="21"/>
          <w:szCs w:val="21"/>
        </w:rPr>
        <w:t>施工现场、施工条件和基础资料的提供</w:t>
      </w:r>
    </w:p>
    <w:p>
      <w:pPr>
        <w:spacing w:line="360" w:lineRule="auto"/>
        <w:ind w:firstLine="420" w:firstLineChars="200"/>
        <w:rPr>
          <w:color w:val="000000"/>
          <w:sz w:val="21"/>
          <w:szCs w:val="21"/>
        </w:rPr>
      </w:pPr>
      <w:r>
        <w:rPr>
          <w:color w:val="000000"/>
          <w:sz w:val="21"/>
          <w:szCs w:val="21"/>
        </w:rPr>
        <w:t xml:space="preserve">2.2.1 </w:t>
      </w:r>
      <w:r>
        <w:rPr>
          <w:rFonts w:hint="eastAsia"/>
          <w:color w:val="000000"/>
          <w:sz w:val="21"/>
          <w:szCs w:val="21"/>
        </w:rPr>
        <w:t>提供施工现场</w:t>
      </w:r>
    </w:p>
    <w:p>
      <w:pPr>
        <w:spacing w:line="360" w:lineRule="auto"/>
        <w:ind w:firstLine="420" w:firstLineChars="200"/>
        <w:rPr>
          <w:color w:val="000000"/>
          <w:sz w:val="21"/>
          <w:szCs w:val="21"/>
        </w:rPr>
      </w:pPr>
      <w:r>
        <w:rPr>
          <w:rFonts w:hint="eastAsia"/>
          <w:color w:val="000000"/>
          <w:sz w:val="21"/>
          <w:szCs w:val="21"/>
        </w:rPr>
        <w:t>关于发包人移交施工现场的期限要求：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2.2.2 </w:t>
      </w:r>
      <w:r>
        <w:rPr>
          <w:rFonts w:hint="eastAsia"/>
          <w:color w:val="000000"/>
          <w:sz w:val="21"/>
          <w:szCs w:val="21"/>
        </w:rPr>
        <w:t>提供施工条件</w:t>
      </w:r>
    </w:p>
    <w:p>
      <w:pPr>
        <w:spacing w:line="360" w:lineRule="auto"/>
        <w:ind w:firstLine="420" w:firstLineChars="200"/>
        <w:rPr>
          <w:color w:val="000000"/>
          <w:sz w:val="21"/>
          <w:szCs w:val="21"/>
          <w:u w:val="single"/>
        </w:rPr>
      </w:pPr>
      <w:r>
        <w:rPr>
          <w:rFonts w:hint="eastAsia"/>
          <w:color w:val="000000"/>
          <w:sz w:val="21"/>
          <w:szCs w:val="21"/>
        </w:rPr>
        <w:t>关于发包人应负责提供施工所需要的条件，包括：</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2.3 </w:t>
      </w:r>
      <w:r>
        <w:rPr>
          <w:rFonts w:hint="eastAsia" w:cs="仿宋_GB2312"/>
          <w:b/>
          <w:bCs/>
          <w:color w:val="000000"/>
          <w:sz w:val="21"/>
          <w:szCs w:val="21"/>
        </w:rPr>
        <w:t>资金来源证明及支付担保</w:t>
      </w:r>
    </w:p>
    <w:p>
      <w:pPr>
        <w:spacing w:line="360" w:lineRule="auto"/>
        <w:ind w:firstLine="420" w:firstLineChars="200"/>
        <w:rPr>
          <w:color w:val="000000"/>
          <w:sz w:val="21"/>
          <w:szCs w:val="21"/>
        </w:rPr>
      </w:pPr>
      <w:r>
        <w:rPr>
          <w:rFonts w:hint="eastAsia"/>
          <w:color w:val="000000"/>
          <w:sz w:val="21"/>
          <w:szCs w:val="21"/>
        </w:rPr>
        <w:t>发包人提供资金来源证明的期限要求：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发包人是否提供支付担保：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发包人提供支付担保的形式：</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2.4 </w:t>
      </w:r>
      <w:r>
        <w:rPr>
          <w:rFonts w:hint="eastAsia" w:cs="仿宋_GB2312"/>
          <w:b/>
          <w:bCs/>
          <w:color w:val="000000"/>
          <w:sz w:val="21"/>
          <w:szCs w:val="21"/>
        </w:rPr>
        <w:t>关于节能建筑与绿色建筑的约定：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p>
    <w:p>
      <w:pPr>
        <w:spacing w:line="360" w:lineRule="auto"/>
        <w:outlineLvl w:val="2"/>
        <w:rPr>
          <w:rFonts w:cs="楷体_GB2312"/>
          <w:b/>
          <w:bCs/>
          <w:color w:val="000000"/>
          <w:sz w:val="21"/>
          <w:szCs w:val="21"/>
        </w:rPr>
      </w:pPr>
      <w:r>
        <w:rPr>
          <w:rFonts w:cs="楷体_GB2312"/>
          <w:b/>
          <w:bCs/>
          <w:color w:val="000000"/>
          <w:sz w:val="21"/>
          <w:szCs w:val="21"/>
        </w:rPr>
        <w:t xml:space="preserve">3. </w:t>
      </w:r>
      <w:r>
        <w:rPr>
          <w:rFonts w:hint="eastAsia" w:cs="楷体_GB2312"/>
          <w:b/>
          <w:bCs/>
          <w:color w:val="000000"/>
          <w:sz w:val="21"/>
          <w:szCs w:val="21"/>
        </w:rPr>
        <w:t>承包人</w:t>
      </w:r>
    </w:p>
    <w:p>
      <w:pPr>
        <w:spacing w:line="360" w:lineRule="auto"/>
        <w:rPr>
          <w:rFonts w:cs="仿宋_GB2312"/>
          <w:b/>
          <w:bCs/>
          <w:color w:val="000000"/>
          <w:sz w:val="21"/>
          <w:szCs w:val="21"/>
        </w:rPr>
      </w:pPr>
      <w:r>
        <w:rPr>
          <w:rFonts w:cs="仿宋_GB2312"/>
          <w:b/>
          <w:bCs/>
          <w:color w:val="000000"/>
          <w:sz w:val="21"/>
          <w:szCs w:val="21"/>
        </w:rPr>
        <w:t xml:space="preserve">3.1 </w:t>
      </w:r>
      <w:r>
        <w:rPr>
          <w:rFonts w:hint="eastAsia" w:cs="仿宋_GB2312"/>
          <w:b/>
          <w:bCs/>
          <w:color w:val="000000"/>
          <w:sz w:val="21"/>
          <w:szCs w:val="21"/>
        </w:rPr>
        <w:t>承包人的一般义务</w:t>
      </w:r>
    </w:p>
    <w:p>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）承包人提交的竣工资料的内容：</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承包人需要提交的竣工资料套数：</w:t>
      </w:r>
      <w:r>
        <w:rPr>
          <w:color w:val="000000"/>
          <w:sz w:val="21"/>
          <w:szCs w:val="21"/>
          <w:u w:val="single"/>
        </w:rPr>
        <w:t xml:space="preserve">                     </w:t>
      </w:r>
      <w:r>
        <w:rPr>
          <w:rFonts w:hint="eastAsia"/>
          <w:color w:val="000000"/>
          <w:sz w:val="21"/>
          <w:szCs w:val="21"/>
        </w:rPr>
        <w:t>。</w:t>
      </w:r>
    </w:p>
    <w:p>
      <w:pPr>
        <w:spacing w:line="360" w:lineRule="auto"/>
        <w:ind w:left="669" w:leftChars="304"/>
        <w:rPr>
          <w:color w:val="000000"/>
          <w:sz w:val="21"/>
          <w:szCs w:val="21"/>
        </w:rPr>
      </w:pPr>
      <w:r>
        <w:rPr>
          <w:rFonts w:hint="eastAsia"/>
          <w:color w:val="000000"/>
          <w:sz w:val="21"/>
          <w:szCs w:val="21"/>
        </w:rPr>
        <w:t>承包人提交的竣工资料的费用承担：</w:t>
      </w:r>
      <w:r>
        <w:rPr>
          <w:color w:val="000000"/>
          <w:sz w:val="21"/>
          <w:szCs w:val="21"/>
          <w:u w:val="single"/>
        </w:rPr>
        <w:t xml:space="preserve">                   </w:t>
      </w:r>
      <w:r>
        <w:rPr>
          <w:rFonts w:hint="eastAsia"/>
          <w:color w:val="000000"/>
          <w:sz w:val="21"/>
          <w:szCs w:val="21"/>
        </w:rPr>
        <w:t>。</w:t>
      </w:r>
    </w:p>
    <w:p>
      <w:pPr>
        <w:spacing w:line="360" w:lineRule="auto"/>
        <w:ind w:left="669" w:leftChars="304"/>
        <w:rPr>
          <w:color w:val="000000"/>
          <w:sz w:val="21"/>
          <w:szCs w:val="21"/>
        </w:rPr>
      </w:pPr>
      <w:r>
        <w:rPr>
          <w:rFonts w:hint="eastAsia"/>
          <w:color w:val="000000"/>
          <w:sz w:val="21"/>
          <w:szCs w:val="21"/>
        </w:rPr>
        <w:t>承包人提交的竣工资料移交时间：</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承包人提交的竣工资料形式要求：</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）承包人应履行的其他义务：</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a</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62</w:t>
      </w:r>
      <w:r>
        <w:rPr>
          <w:rFonts w:hint="eastAsia"/>
          <w:color w:val="000000"/>
          <w:sz w:val="21"/>
          <w:szCs w:val="21"/>
        </w:rPr>
        <w:t>号文件要求，指定劳资专管员，借助信息化平台，做好施工现场劳动用工实名制管理工作。</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b</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号文件要求，办理施工许可证前，开立农民工工资专户；开工后按月编制和公示农民工工资表，按月足额通过工资专户打卡发放农民工工资。</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c</w:t>
      </w:r>
      <w:r>
        <w:rPr>
          <w:rFonts w:hint="eastAsia"/>
          <w:color w:val="000000"/>
          <w:sz w:val="21"/>
          <w:szCs w:val="21"/>
        </w:rPr>
        <w:t>）其他</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3.2 </w:t>
      </w:r>
      <w:r>
        <w:rPr>
          <w:rFonts w:hint="eastAsia" w:cs="仿宋_GB2312"/>
          <w:b/>
          <w:bCs/>
          <w:color w:val="000000"/>
          <w:sz w:val="21"/>
          <w:szCs w:val="21"/>
        </w:rPr>
        <w:t>项目经理</w:t>
      </w:r>
    </w:p>
    <w:p>
      <w:pPr>
        <w:spacing w:line="360" w:lineRule="auto"/>
        <w:ind w:firstLine="420" w:firstLineChars="200"/>
        <w:rPr>
          <w:color w:val="000000"/>
          <w:sz w:val="21"/>
          <w:szCs w:val="21"/>
        </w:rPr>
      </w:pPr>
      <w:r>
        <w:rPr>
          <w:color w:val="000000"/>
          <w:sz w:val="21"/>
          <w:szCs w:val="21"/>
        </w:rPr>
        <w:t xml:space="preserve">3.2.1 </w:t>
      </w:r>
      <w:r>
        <w:rPr>
          <w:rFonts w:hint="eastAsia"/>
          <w:color w:val="000000"/>
          <w:sz w:val="21"/>
          <w:szCs w:val="21"/>
        </w:rPr>
        <w:t>项目经理：</w:t>
      </w:r>
    </w:p>
    <w:p>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建造师执业资格等级：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建造师注册证书号：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建造师执业印章号：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安全生产考核合格证书号：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承包人对项目经理的授权范围如下：</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关于项目经理每月在施工现场的时间要求：</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承包人未提交劳动合同，以及没有为项目经理缴纳社会保险证明的违约责任：</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项目经理未经批准，擅自离开施工现场的违约责任：</w:t>
      </w:r>
      <w:r>
        <w:rPr>
          <w:color w:val="000000"/>
          <w:sz w:val="21"/>
          <w:szCs w:val="21"/>
          <w:u w:val="single"/>
        </w:rPr>
        <w:t xml:space="preserve">  </w:t>
      </w:r>
      <w:r>
        <w:rPr>
          <w:rFonts w:hint="eastAsia"/>
          <w:color w:val="000000"/>
          <w:sz w:val="21"/>
          <w:szCs w:val="21"/>
          <w:u w:val="single"/>
        </w:rPr>
        <w:t>（必填）</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3.2.3 </w:t>
      </w:r>
      <w:r>
        <w:rPr>
          <w:rFonts w:hint="eastAsia"/>
          <w:color w:val="000000"/>
          <w:sz w:val="21"/>
          <w:szCs w:val="21"/>
        </w:rPr>
        <w:t>承包人擅自更换项目经理的违约责任：</w:t>
      </w:r>
      <w:r>
        <w:rPr>
          <w:color w:val="000000"/>
          <w:sz w:val="21"/>
          <w:szCs w:val="21"/>
          <w:u w:val="single"/>
        </w:rPr>
        <w:t xml:space="preserve"> </w:t>
      </w:r>
      <w:r>
        <w:rPr>
          <w:rFonts w:hint="eastAsia"/>
          <w:color w:val="000000"/>
          <w:sz w:val="21"/>
          <w:szCs w:val="21"/>
          <w:u w:val="single"/>
        </w:rPr>
        <w:t>（必填）</w:t>
      </w:r>
      <w:r>
        <w:rPr>
          <w:color w:val="000000"/>
          <w:sz w:val="21"/>
          <w:szCs w:val="21"/>
          <w:u w:val="single"/>
        </w:rPr>
        <w:t xml:space="preserve">      </w:t>
      </w:r>
      <w:r>
        <w:rPr>
          <w:rFonts w:hint="eastAsia"/>
          <w:color w:val="000000"/>
          <w:sz w:val="21"/>
          <w:szCs w:val="21"/>
        </w:rPr>
        <w:t>。</w:t>
      </w:r>
    </w:p>
    <w:p>
      <w:pPr>
        <w:spacing w:line="360" w:lineRule="auto"/>
        <w:rPr>
          <w:color w:val="000000"/>
          <w:sz w:val="21"/>
          <w:szCs w:val="21"/>
        </w:rPr>
      </w:pPr>
      <w:r>
        <w:rPr>
          <w:color w:val="000000"/>
          <w:sz w:val="21"/>
          <w:szCs w:val="21"/>
        </w:rPr>
        <w:t xml:space="preserve">    3.2.4 </w:t>
      </w:r>
      <w:r>
        <w:rPr>
          <w:rFonts w:hint="eastAsia"/>
          <w:color w:val="000000"/>
          <w:sz w:val="21"/>
          <w:szCs w:val="21"/>
        </w:rPr>
        <w:t>承包人无正当理由拒绝更换项目经理的违约责任：</w:t>
      </w:r>
      <w:r>
        <w:rPr>
          <w:color w:val="000000"/>
          <w:sz w:val="21"/>
          <w:szCs w:val="21"/>
          <w:u w:val="single"/>
        </w:rPr>
        <w:t xml:space="preserve">  </w:t>
      </w:r>
      <w:r>
        <w:rPr>
          <w:rFonts w:hint="eastAsia"/>
          <w:color w:val="000000"/>
          <w:sz w:val="21"/>
          <w:szCs w:val="21"/>
          <w:u w:val="single"/>
        </w:rPr>
        <w:t>（必填）</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3.3 </w:t>
      </w:r>
      <w:r>
        <w:rPr>
          <w:rFonts w:hint="eastAsia" w:cs="仿宋_GB2312"/>
          <w:b/>
          <w:bCs/>
          <w:color w:val="000000"/>
          <w:sz w:val="21"/>
          <w:szCs w:val="21"/>
        </w:rPr>
        <w:t>承包人人员</w:t>
      </w:r>
    </w:p>
    <w:p>
      <w:pPr>
        <w:spacing w:line="360" w:lineRule="auto"/>
        <w:ind w:firstLine="420" w:firstLineChars="200"/>
        <w:rPr>
          <w:color w:val="000000"/>
          <w:sz w:val="21"/>
          <w:szCs w:val="21"/>
        </w:rPr>
      </w:pPr>
      <w:r>
        <w:rPr>
          <w:color w:val="000000"/>
          <w:sz w:val="21"/>
          <w:szCs w:val="21"/>
        </w:rPr>
        <w:t xml:space="preserve">3.3.1 </w:t>
      </w:r>
      <w:r>
        <w:rPr>
          <w:rFonts w:hint="eastAsia"/>
          <w:color w:val="000000"/>
          <w:sz w:val="21"/>
          <w:szCs w:val="21"/>
        </w:rPr>
        <w:t>承包人提交项目管理机构及施工现场管理人员安排报告的期限：</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（必填）</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3.3.3 </w:t>
      </w:r>
      <w:r>
        <w:rPr>
          <w:rFonts w:hint="eastAsia"/>
          <w:color w:val="000000"/>
          <w:sz w:val="21"/>
          <w:szCs w:val="21"/>
        </w:rPr>
        <w:t>承包人无正当理由拒绝撤换主要施工管理人员的违约责任：</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u w:val="single"/>
        </w:rPr>
        <w:t>（必填）</w:t>
      </w:r>
      <w:r>
        <w:rPr>
          <w:rFonts w:hint="eastAsia"/>
          <w:color w:val="000000"/>
          <w:sz w:val="21"/>
          <w:szCs w:val="21"/>
        </w:rPr>
        <w:t>。</w:t>
      </w:r>
    </w:p>
    <w:p>
      <w:pPr>
        <w:spacing w:line="360" w:lineRule="auto"/>
        <w:ind w:firstLine="420" w:firstLineChars="200"/>
        <w:rPr>
          <w:color w:val="000000"/>
          <w:sz w:val="21"/>
          <w:szCs w:val="21"/>
          <w:u w:val="single"/>
        </w:rPr>
      </w:pPr>
      <w:r>
        <w:rPr>
          <w:color w:val="000000"/>
          <w:sz w:val="21"/>
          <w:szCs w:val="21"/>
        </w:rPr>
        <w:t xml:space="preserve">3.3.4 </w:t>
      </w:r>
      <w:r>
        <w:rPr>
          <w:rFonts w:hint="eastAsia"/>
          <w:color w:val="000000"/>
          <w:sz w:val="21"/>
          <w:szCs w:val="21"/>
        </w:rPr>
        <w:t>承包人主要施工管理人员离开施工现场的批准要求：</w:t>
      </w:r>
      <w:r>
        <w:rPr>
          <w:color w:val="000000"/>
          <w:sz w:val="21"/>
          <w:szCs w:val="21"/>
          <w:u w:val="single"/>
        </w:rPr>
        <w:t xml:space="preserve">          </w:t>
      </w:r>
      <w:r>
        <w:rPr>
          <w:rFonts w:hint="eastAsia"/>
          <w:color w:val="000000"/>
          <w:sz w:val="21"/>
          <w:szCs w:val="21"/>
          <w:u w:val="single"/>
        </w:rPr>
        <w:t>（必填）</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3.3.5</w:t>
      </w:r>
      <w:r>
        <w:rPr>
          <w:rFonts w:hint="eastAsia"/>
          <w:color w:val="000000"/>
          <w:sz w:val="21"/>
          <w:szCs w:val="21"/>
        </w:rPr>
        <w:t>承包人擅自更换主要施工管理人员的违约责任：</w:t>
      </w:r>
      <w:r>
        <w:rPr>
          <w:color w:val="000000"/>
          <w:sz w:val="21"/>
          <w:szCs w:val="21"/>
          <w:u w:val="single"/>
        </w:rPr>
        <w:t xml:space="preserve"> </w:t>
      </w:r>
      <w:r>
        <w:rPr>
          <w:rFonts w:hint="eastAsia"/>
          <w:color w:val="000000"/>
          <w:sz w:val="21"/>
          <w:szCs w:val="21"/>
          <w:u w:val="single"/>
        </w:rPr>
        <w:t xml:space="preserve">（必填）   </w:t>
      </w:r>
      <w:r>
        <w:rPr>
          <w:rFonts w:hint="eastAsia" w:cs="仿宋_GB2312"/>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承包人主要施工管理人员擅自离开施工现场的违约责任：</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u w:val="single"/>
        </w:rPr>
        <w:t xml:space="preserve">（必填）    </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3</w:t>
      </w:r>
      <w:bookmarkStart w:id="109" w:name="_Toc297216151"/>
      <w:bookmarkStart w:id="110" w:name="_Toc296891199"/>
      <w:bookmarkStart w:id="111" w:name="_Toc297123492"/>
      <w:bookmarkStart w:id="112" w:name="_Toc296890987"/>
      <w:bookmarkStart w:id="113" w:name="_Toc304295523"/>
      <w:bookmarkStart w:id="114" w:name="_Toc296944498"/>
      <w:bookmarkStart w:id="115" w:name="_Toc296346660"/>
      <w:bookmarkStart w:id="116" w:name="_Toc292559364"/>
      <w:bookmarkStart w:id="117" w:name="_Toc292559869"/>
      <w:bookmarkStart w:id="118" w:name="_Toc297120459"/>
      <w:bookmarkStart w:id="119" w:name="_Toc297048345"/>
      <w:bookmarkStart w:id="120" w:name="_Toc312677988"/>
      <w:bookmarkStart w:id="121" w:name="_Toc296503159"/>
      <w:bookmarkStart w:id="122" w:name="_Toc300934945"/>
      <w:bookmarkStart w:id="123" w:name="_Toc303539102"/>
      <w:bookmarkStart w:id="124" w:name="_Toc296347158"/>
      <w:r>
        <w:rPr>
          <w:rFonts w:cs="仿宋_GB2312"/>
          <w:b/>
          <w:bCs/>
          <w:color w:val="000000"/>
          <w:sz w:val="21"/>
          <w:szCs w:val="21"/>
        </w:rPr>
        <w:t xml:space="preserve">.4 </w:t>
      </w:r>
      <w:r>
        <w:rPr>
          <w:rFonts w:hint="eastAsia" w:cs="仿宋_GB2312"/>
          <w:b/>
          <w:bCs/>
          <w:color w:val="000000"/>
          <w:sz w:val="21"/>
          <w:szCs w:val="21"/>
        </w:rPr>
        <w:t>分包</w:t>
      </w: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Pr>
        <w:spacing w:line="360" w:lineRule="auto"/>
        <w:ind w:firstLine="420" w:firstLineChars="200"/>
        <w:rPr>
          <w:sz w:val="21"/>
          <w:szCs w:val="21"/>
        </w:rPr>
      </w:pPr>
      <w:r>
        <w:rPr>
          <w:sz w:val="21"/>
          <w:szCs w:val="21"/>
        </w:rPr>
        <w:t>3</w:t>
      </w:r>
      <w:bookmarkStart w:id="125" w:name="_Toc297048346"/>
      <w:bookmarkStart w:id="126" w:name="_Toc296890988"/>
      <w:bookmarkStart w:id="127" w:name="_Toc300934946"/>
      <w:bookmarkStart w:id="128" w:name="_Toc296891200"/>
      <w:bookmarkStart w:id="129" w:name="_Toc297120460"/>
      <w:bookmarkStart w:id="130" w:name="_Toc296346661"/>
      <w:bookmarkStart w:id="131" w:name="_Toc304295524"/>
      <w:bookmarkStart w:id="132" w:name="_Toc296944499"/>
      <w:bookmarkStart w:id="133" w:name="_Toc292559365"/>
      <w:bookmarkStart w:id="134" w:name="_Toc303539103"/>
      <w:bookmarkStart w:id="135" w:name="_Toc292559870"/>
      <w:bookmarkStart w:id="136" w:name="_Toc296503160"/>
      <w:bookmarkStart w:id="137" w:name="_Toc297216152"/>
      <w:bookmarkStart w:id="138" w:name="_Toc297123493"/>
      <w:bookmarkStart w:id="139" w:name="_Toc296347159"/>
      <w:bookmarkStart w:id="140" w:name="_Toc318581158"/>
      <w:bookmarkStart w:id="141" w:name="_Toc312677989"/>
      <w:r>
        <w:rPr>
          <w:sz w:val="21"/>
          <w:szCs w:val="21"/>
        </w:rPr>
        <w:t xml:space="preserve">.4.1 </w:t>
      </w:r>
      <w:r>
        <w:rPr>
          <w:rFonts w:hint="eastAsia"/>
          <w:sz w:val="21"/>
          <w:szCs w:val="21"/>
        </w:rPr>
        <w:t>分包的一般约定</w:t>
      </w:r>
    </w:p>
    <w:p>
      <w:pPr>
        <w:spacing w:line="360" w:lineRule="auto"/>
        <w:ind w:firstLine="420" w:firstLineChars="200"/>
        <w:rPr>
          <w:sz w:val="21"/>
          <w:szCs w:val="21"/>
        </w:rPr>
      </w:pPr>
      <w:r>
        <w:rPr>
          <w:rFonts w:hint="eastAsia"/>
          <w:sz w:val="21"/>
          <w:szCs w:val="21"/>
        </w:rPr>
        <w:t>禁止分包的工程包括：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sz w:val="21"/>
          <w:szCs w:val="21"/>
        </w:rPr>
        <w:t>主体结构、关键性工作的范围：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Start w:id="142" w:name="_Toc304295525"/>
      <w:bookmarkStart w:id="143" w:name="_Toc296347160"/>
      <w:bookmarkStart w:id="144" w:name="_Toc296346662"/>
      <w:bookmarkStart w:id="145" w:name="_Toc297120461"/>
      <w:bookmarkStart w:id="146" w:name="_Toc296944500"/>
      <w:bookmarkStart w:id="147" w:name="_Toc297048347"/>
      <w:bookmarkStart w:id="148" w:name="_Toc300934947"/>
      <w:bookmarkStart w:id="149" w:name="_Toc296891201"/>
      <w:bookmarkStart w:id="150" w:name="_Toc297123494"/>
      <w:bookmarkStart w:id="151" w:name="_Toc296890989"/>
      <w:bookmarkStart w:id="152" w:name="_Toc296503161"/>
      <w:bookmarkStart w:id="153" w:name="_Toc303539104"/>
      <w:bookmarkStart w:id="154" w:name="_Toc297216153"/>
    </w:p>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Pr>
        <w:spacing w:line="360" w:lineRule="auto"/>
        <w:rPr>
          <w:sz w:val="21"/>
          <w:szCs w:val="21"/>
        </w:rPr>
      </w:pPr>
      <w:r>
        <w:rPr>
          <w:sz w:val="21"/>
          <w:szCs w:val="21"/>
        </w:rPr>
        <w:t xml:space="preserve">    3</w:t>
      </w:r>
      <w:bookmarkStart w:id="155" w:name="_Toc318581159"/>
      <w:bookmarkStart w:id="156" w:name="_Toc312677990"/>
      <w:r>
        <w:rPr>
          <w:sz w:val="21"/>
          <w:szCs w:val="21"/>
        </w:rPr>
        <w:t>.4.2</w:t>
      </w:r>
      <w:r>
        <w:rPr>
          <w:rFonts w:hint="eastAsia"/>
          <w:sz w:val="21"/>
          <w:szCs w:val="21"/>
        </w:rPr>
        <w:t>分包的确定</w:t>
      </w:r>
    </w:p>
    <w:p>
      <w:pPr>
        <w:spacing w:line="360" w:lineRule="auto"/>
        <w:ind w:firstLine="420" w:firstLineChars="200"/>
        <w:rPr>
          <w:color w:val="000000"/>
          <w:sz w:val="21"/>
          <w:szCs w:val="21"/>
          <w:u w:val="single"/>
        </w:rPr>
      </w:pPr>
      <w:r>
        <w:rPr>
          <w:rFonts w:hint="eastAsia"/>
          <w:sz w:val="21"/>
          <w:szCs w:val="21"/>
        </w:rPr>
        <w:t>允许分包的专业工程包括：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其他关于分包的约定：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sz w:val="21"/>
          <w:szCs w:val="21"/>
        </w:rPr>
      </w:pPr>
      <w:r>
        <w:rPr>
          <w:sz w:val="21"/>
          <w:szCs w:val="21"/>
        </w:rPr>
        <w:t xml:space="preserve">3.4.4 </w:t>
      </w:r>
      <w:r>
        <w:rPr>
          <w:rFonts w:hint="eastAsia"/>
          <w:sz w:val="21"/>
          <w:szCs w:val="21"/>
        </w:rPr>
        <w:t>分包合同价款</w:t>
      </w:r>
    </w:p>
    <w:p>
      <w:pPr>
        <w:spacing w:line="360" w:lineRule="auto"/>
        <w:ind w:firstLine="420" w:firstLineChars="200"/>
        <w:rPr>
          <w:sz w:val="21"/>
          <w:szCs w:val="21"/>
        </w:rPr>
      </w:pPr>
      <w:r>
        <w:rPr>
          <w:rFonts w:hint="eastAsia"/>
          <w:sz w:val="21"/>
          <w:szCs w:val="21"/>
        </w:rPr>
        <w:t>关于分包合同价款支付的约定：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bookmarkEnd w:id="155"/>
    <w:bookmarkEnd w:id="156"/>
    <w:p>
      <w:pPr>
        <w:spacing w:line="360" w:lineRule="auto"/>
        <w:rPr>
          <w:rFonts w:cs="仿宋_GB2312"/>
          <w:b/>
          <w:bCs/>
          <w:color w:val="000000"/>
          <w:sz w:val="21"/>
          <w:szCs w:val="21"/>
        </w:rPr>
      </w:pPr>
      <w:r>
        <w:rPr>
          <w:rFonts w:cs="仿宋_GB2312"/>
          <w:b/>
          <w:bCs/>
          <w:color w:val="000000"/>
          <w:sz w:val="21"/>
          <w:szCs w:val="21"/>
        </w:rPr>
        <w:t xml:space="preserve">3.5 </w:t>
      </w:r>
      <w:r>
        <w:rPr>
          <w:rFonts w:hint="eastAsia" w:cs="仿宋_GB2312"/>
          <w:b/>
          <w:bCs/>
          <w:color w:val="000000"/>
          <w:sz w:val="21"/>
          <w:szCs w:val="21"/>
        </w:rPr>
        <w:t>工程照管与成品、半成品保护</w:t>
      </w:r>
    </w:p>
    <w:p>
      <w:pPr>
        <w:spacing w:line="360" w:lineRule="auto"/>
        <w:ind w:firstLine="420" w:firstLineChars="200"/>
        <w:rPr>
          <w:color w:val="000000"/>
          <w:sz w:val="21"/>
          <w:szCs w:val="21"/>
          <w:u w:val="single"/>
        </w:rPr>
      </w:pPr>
      <w:r>
        <w:rPr>
          <w:rFonts w:hint="eastAsia"/>
          <w:color w:val="000000"/>
          <w:sz w:val="21"/>
          <w:szCs w:val="21"/>
        </w:rPr>
        <w:t>承包人负责照管工程及工程相关的材料、工程设备的起始时间：</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3.6 </w:t>
      </w:r>
      <w:r>
        <w:rPr>
          <w:rFonts w:hint="eastAsia" w:cs="仿宋_GB2312"/>
          <w:b/>
          <w:bCs/>
          <w:color w:val="000000"/>
          <w:sz w:val="21"/>
          <w:szCs w:val="21"/>
        </w:rPr>
        <w:t>履约担保</w:t>
      </w:r>
    </w:p>
    <w:p>
      <w:pPr>
        <w:spacing w:line="360" w:lineRule="auto"/>
        <w:ind w:firstLine="420" w:firstLineChars="200"/>
        <w:rPr>
          <w:color w:val="000000"/>
          <w:sz w:val="21"/>
          <w:szCs w:val="21"/>
        </w:rPr>
      </w:pPr>
      <w:r>
        <w:rPr>
          <w:rFonts w:hint="eastAsia"/>
          <w:color w:val="000000"/>
          <w:sz w:val="21"/>
          <w:szCs w:val="21"/>
        </w:rPr>
        <w:t>承包人是否提供履约担保：</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承包人提供履约担保的形式、金额及期限的：</w:t>
      </w:r>
      <w:r>
        <w:rPr>
          <w:color w:val="000000"/>
          <w:sz w:val="21"/>
          <w:szCs w:val="21"/>
          <w:u w:val="single"/>
        </w:rPr>
        <w:t xml:space="preserve">            </w:t>
      </w:r>
      <w:r>
        <w:rPr>
          <w:rFonts w:hint="eastAsia"/>
          <w:color w:val="000000"/>
          <w:sz w:val="21"/>
          <w:szCs w:val="21"/>
        </w:rPr>
        <w:t>。</w:t>
      </w:r>
    </w:p>
    <w:p>
      <w:pPr>
        <w:spacing w:line="360" w:lineRule="auto"/>
        <w:outlineLvl w:val="2"/>
        <w:rPr>
          <w:rFonts w:cs="楷体_GB2312"/>
          <w:b/>
          <w:bCs/>
          <w:color w:val="000000"/>
          <w:sz w:val="21"/>
          <w:szCs w:val="21"/>
        </w:rPr>
      </w:pPr>
      <w:bookmarkStart w:id="157" w:name="_Toc351203636"/>
      <w:r>
        <w:rPr>
          <w:rFonts w:cs="楷体_GB2312"/>
          <w:b/>
          <w:bCs/>
          <w:color w:val="000000"/>
          <w:sz w:val="21"/>
          <w:szCs w:val="21"/>
        </w:rPr>
        <w:t>4</w:t>
      </w:r>
      <w:bookmarkStart w:id="158" w:name="_Toc292559366"/>
      <w:bookmarkStart w:id="159" w:name="_Toc296346663"/>
      <w:bookmarkStart w:id="160" w:name="_Toc292559871"/>
      <w:bookmarkStart w:id="161" w:name="_Toc297120462"/>
      <w:bookmarkStart w:id="162" w:name="_Toc296891202"/>
      <w:bookmarkStart w:id="163" w:name="_Toc296503162"/>
      <w:bookmarkStart w:id="164" w:name="_Toc267251413"/>
      <w:bookmarkStart w:id="165" w:name="_Toc297048348"/>
      <w:bookmarkStart w:id="166" w:name="_Toc296944501"/>
      <w:bookmarkStart w:id="167" w:name="_Toc296890990"/>
      <w:bookmarkStart w:id="168" w:name="_Toc296347161"/>
      <w:r>
        <w:rPr>
          <w:rFonts w:cs="楷体_GB2312"/>
          <w:b/>
          <w:bCs/>
          <w:color w:val="000000"/>
          <w:sz w:val="21"/>
          <w:szCs w:val="21"/>
        </w:rPr>
        <w:t xml:space="preserve">. </w:t>
      </w:r>
      <w:r>
        <w:rPr>
          <w:rFonts w:hint="eastAsia" w:cs="楷体_GB2312"/>
          <w:b/>
          <w:bCs/>
          <w:color w:val="000000"/>
          <w:sz w:val="21"/>
          <w:szCs w:val="21"/>
        </w:rPr>
        <w:t>监</w:t>
      </w:r>
      <w:bookmarkEnd w:id="158"/>
      <w:bookmarkEnd w:id="159"/>
      <w:bookmarkEnd w:id="160"/>
      <w:bookmarkEnd w:id="161"/>
      <w:bookmarkEnd w:id="162"/>
      <w:bookmarkEnd w:id="163"/>
      <w:bookmarkEnd w:id="164"/>
      <w:bookmarkEnd w:id="165"/>
      <w:bookmarkEnd w:id="166"/>
      <w:bookmarkEnd w:id="167"/>
      <w:bookmarkEnd w:id="168"/>
      <w:r>
        <w:rPr>
          <w:rFonts w:hint="eastAsia" w:cs="楷体_GB2312"/>
          <w:b/>
          <w:bCs/>
          <w:color w:val="000000"/>
          <w:sz w:val="21"/>
          <w:szCs w:val="21"/>
        </w:rPr>
        <w:t>理人</w:t>
      </w:r>
      <w:bookmarkEnd w:id="157"/>
    </w:p>
    <w:p>
      <w:pPr>
        <w:spacing w:line="360" w:lineRule="auto"/>
        <w:rPr>
          <w:rFonts w:cs="仿宋_GB2312"/>
          <w:b/>
          <w:bCs/>
          <w:color w:val="000000"/>
          <w:sz w:val="21"/>
          <w:szCs w:val="21"/>
        </w:rPr>
      </w:pPr>
      <w:r>
        <w:rPr>
          <w:rFonts w:cs="仿宋_GB2312"/>
          <w:b/>
          <w:bCs/>
          <w:color w:val="000000"/>
          <w:sz w:val="21"/>
          <w:szCs w:val="21"/>
        </w:rPr>
        <w:t>4.1</w:t>
      </w:r>
      <w:r>
        <w:rPr>
          <w:rFonts w:hint="eastAsia" w:cs="仿宋_GB2312"/>
          <w:b/>
          <w:bCs/>
          <w:color w:val="000000"/>
          <w:sz w:val="21"/>
          <w:szCs w:val="21"/>
        </w:rPr>
        <w:t>监理人的一般规定</w:t>
      </w:r>
    </w:p>
    <w:p>
      <w:pPr>
        <w:spacing w:line="360" w:lineRule="auto"/>
        <w:ind w:firstLine="420" w:firstLineChars="200"/>
        <w:rPr>
          <w:color w:val="000000"/>
          <w:sz w:val="21"/>
          <w:szCs w:val="21"/>
        </w:rPr>
      </w:pPr>
      <w:r>
        <w:rPr>
          <w:rFonts w:hint="eastAsia"/>
          <w:color w:val="000000"/>
          <w:sz w:val="21"/>
          <w:szCs w:val="21"/>
        </w:rPr>
        <w:t>关于监理人的监理内容：</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关于监理人的监理权限：</w:t>
      </w:r>
      <w:r>
        <w:rPr>
          <w:color w:val="000000"/>
          <w:sz w:val="21"/>
          <w:szCs w:val="21"/>
          <w:u w:val="single"/>
        </w:rPr>
        <w:t xml:space="preserve">                             </w:t>
      </w:r>
      <w:r>
        <w:rPr>
          <w:rFonts w:hint="eastAsia"/>
          <w:color w:val="000000"/>
          <w:sz w:val="21"/>
          <w:szCs w:val="21"/>
        </w:rPr>
        <w:t>。</w:t>
      </w:r>
      <w:r>
        <w:rPr>
          <w:color w:val="000000"/>
          <w:sz w:val="21"/>
          <w:szCs w:val="21"/>
        </w:rPr>
        <w:t xml:space="preserve"> </w:t>
      </w:r>
    </w:p>
    <w:p>
      <w:pPr>
        <w:spacing w:line="360" w:lineRule="auto"/>
        <w:ind w:firstLine="420" w:firstLineChars="200"/>
        <w:rPr>
          <w:color w:val="000000"/>
          <w:sz w:val="21"/>
          <w:szCs w:val="21"/>
          <w:u w:val="single"/>
        </w:rPr>
      </w:pPr>
      <w:r>
        <w:rPr>
          <w:rFonts w:hint="eastAsia"/>
          <w:color w:val="000000"/>
          <w:sz w:val="21"/>
          <w:szCs w:val="21"/>
        </w:rPr>
        <w:t>关于监理人在施工现场的办公场所、生活场所的提供和费用承担的约定：</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4.2 </w:t>
      </w:r>
      <w:r>
        <w:rPr>
          <w:rFonts w:hint="eastAsia" w:cs="仿宋_GB2312"/>
          <w:b/>
          <w:bCs/>
          <w:color w:val="000000"/>
          <w:sz w:val="21"/>
          <w:szCs w:val="21"/>
        </w:rPr>
        <w:t>监理人员</w:t>
      </w:r>
    </w:p>
    <w:p>
      <w:pPr>
        <w:spacing w:line="360" w:lineRule="auto"/>
        <w:ind w:firstLine="420" w:firstLineChars="200"/>
        <w:rPr>
          <w:color w:val="000000"/>
          <w:sz w:val="21"/>
          <w:szCs w:val="21"/>
        </w:rPr>
      </w:pPr>
      <w:r>
        <w:rPr>
          <w:rFonts w:hint="eastAsia"/>
          <w:color w:val="000000"/>
          <w:sz w:val="21"/>
          <w:szCs w:val="21"/>
        </w:rPr>
        <w:t>总监理工程师：</w:t>
      </w:r>
    </w:p>
    <w:p>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监理工程师执业资格证书号：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关于监理人的其他约定：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4.3</w:t>
      </w:r>
      <w:r>
        <w:rPr>
          <w:rFonts w:hint="eastAsia" w:cs="仿宋_GB2312"/>
          <w:b/>
          <w:bCs/>
          <w:color w:val="000000"/>
          <w:sz w:val="21"/>
          <w:szCs w:val="21"/>
        </w:rPr>
        <w:t>商定或确定</w:t>
      </w:r>
    </w:p>
    <w:p>
      <w:pPr>
        <w:spacing w:line="360" w:lineRule="auto"/>
        <w:ind w:firstLine="420" w:firstLineChars="200"/>
        <w:rPr>
          <w:color w:val="000000"/>
          <w:sz w:val="21"/>
          <w:szCs w:val="21"/>
        </w:rPr>
      </w:pPr>
      <w:bookmarkStart w:id="169" w:name="_Toc267251418"/>
      <w:r>
        <w:rPr>
          <w:rFonts w:hint="eastAsia"/>
          <w:color w:val="000000"/>
          <w:sz w:val="21"/>
          <w:szCs w:val="21"/>
        </w:rPr>
        <w:t>在发包人和承包人不能通过协商达成一致意见时，发包人授权监理人对以下事项进行确定：</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w:t>
      </w:r>
      <w:r>
        <w:rPr>
          <w:color w:val="000000"/>
          <w:sz w:val="21"/>
          <w:szCs w:val="21"/>
          <w:u w:val="single"/>
        </w:rPr>
        <w:t xml:space="preserve">                                   </w:t>
      </w:r>
      <w:r>
        <w:rPr>
          <w:rFonts w:hint="eastAsia"/>
          <w:color w:val="000000"/>
          <w:sz w:val="21"/>
          <w:szCs w:val="21"/>
        </w:rPr>
        <w:t>；</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rFonts w:hint="eastAsia"/>
          <w:color w:val="000000"/>
          <w:sz w:val="21"/>
          <w:szCs w:val="21"/>
        </w:rPr>
        <w:t>；</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w:t>
      </w:r>
      <w:r>
        <w:rPr>
          <w:color w:val="000000"/>
          <w:sz w:val="21"/>
          <w:szCs w:val="21"/>
          <w:u w:val="single"/>
        </w:rPr>
        <w:t xml:space="preserve">                                   </w:t>
      </w:r>
      <w:r>
        <w:rPr>
          <w:rFonts w:hint="eastAsia"/>
          <w:color w:val="000000"/>
          <w:sz w:val="21"/>
          <w:szCs w:val="21"/>
        </w:rPr>
        <w:t>。</w:t>
      </w:r>
    </w:p>
    <w:p>
      <w:pPr>
        <w:spacing w:line="360" w:lineRule="auto"/>
        <w:outlineLvl w:val="2"/>
        <w:rPr>
          <w:rFonts w:cs="楷体_GB2312"/>
          <w:b/>
          <w:bCs/>
          <w:color w:val="000000"/>
          <w:sz w:val="21"/>
          <w:szCs w:val="21"/>
        </w:rPr>
      </w:pPr>
      <w:r>
        <w:rPr>
          <w:rFonts w:cs="楷体_GB2312"/>
          <w:b/>
          <w:bCs/>
          <w:color w:val="000000"/>
          <w:sz w:val="21"/>
          <w:szCs w:val="21"/>
        </w:rPr>
        <w:t>5</w:t>
      </w:r>
      <w:bookmarkEnd w:id="169"/>
      <w:bookmarkStart w:id="170" w:name="_Toc296891203"/>
      <w:bookmarkStart w:id="171" w:name="_Toc296503163"/>
      <w:bookmarkStart w:id="172" w:name="_Toc292559367"/>
      <w:bookmarkStart w:id="173" w:name="_Toc292559872"/>
      <w:bookmarkStart w:id="174" w:name="_Toc296347162"/>
      <w:bookmarkStart w:id="175" w:name="_Toc296944502"/>
      <w:bookmarkStart w:id="176" w:name="_Toc296890991"/>
      <w:bookmarkStart w:id="177" w:name="_Toc297048349"/>
      <w:bookmarkStart w:id="178" w:name="_Toc297120463"/>
      <w:bookmarkStart w:id="179" w:name="_Toc296346664"/>
      <w:r>
        <w:rPr>
          <w:rFonts w:cs="楷体_GB2312"/>
          <w:b/>
          <w:bCs/>
          <w:color w:val="000000"/>
          <w:sz w:val="21"/>
          <w:szCs w:val="21"/>
        </w:rPr>
        <w:t xml:space="preserve">. </w:t>
      </w:r>
      <w:r>
        <w:rPr>
          <w:rFonts w:hint="eastAsia" w:cs="楷体_GB2312"/>
          <w:b/>
          <w:bCs/>
          <w:color w:val="000000"/>
          <w:sz w:val="21"/>
          <w:szCs w:val="21"/>
        </w:rPr>
        <w:t>工程质量</w:t>
      </w:r>
    </w:p>
    <w:p>
      <w:pPr>
        <w:spacing w:line="360" w:lineRule="auto"/>
        <w:rPr>
          <w:rFonts w:cs="仿宋_GB2312"/>
          <w:b/>
          <w:bCs/>
          <w:color w:val="000000"/>
          <w:sz w:val="21"/>
          <w:szCs w:val="21"/>
        </w:rPr>
      </w:pPr>
      <w:r>
        <w:rPr>
          <w:rFonts w:cs="仿宋_GB2312"/>
          <w:b/>
          <w:bCs/>
          <w:color w:val="000000"/>
          <w:sz w:val="21"/>
          <w:szCs w:val="21"/>
        </w:rPr>
        <w:t xml:space="preserve">5.1 </w:t>
      </w:r>
      <w:r>
        <w:rPr>
          <w:rFonts w:hint="eastAsia" w:cs="仿宋_GB2312"/>
          <w:b/>
          <w:bCs/>
          <w:color w:val="000000"/>
          <w:sz w:val="21"/>
          <w:szCs w:val="21"/>
        </w:rPr>
        <w:t>质量要求</w:t>
      </w:r>
    </w:p>
    <w:p>
      <w:pPr>
        <w:spacing w:line="360" w:lineRule="auto"/>
        <w:ind w:firstLine="420" w:firstLineChars="200"/>
        <w:rPr>
          <w:sz w:val="21"/>
          <w:szCs w:val="21"/>
          <w:u w:val="single"/>
        </w:rPr>
      </w:pPr>
      <w:r>
        <w:rPr>
          <w:sz w:val="21"/>
          <w:szCs w:val="21"/>
        </w:rPr>
        <w:t>5</w:t>
      </w:r>
      <w:bookmarkStart w:id="180" w:name="_Toc318581164"/>
      <w:bookmarkStart w:id="181" w:name="_Toc304295527"/>
      <w:bookmarkStart w:id="182" w:name="_Toc312677997"/>
      <w:bookmarkStart w:id="183" w:name="_Toc297216155"/>
      <w:bookmarkStart w:id="184" w:name="_Toc297123496"/>
      <w:bookmarkStart w:id="185" w:name="_Toc300934949"/>
      <w:bookmarkStart w:id="186" w:name="_Toc303539106"/>
      <w:r>
        <w:rPr>
          <w:sz w:val="21"/>
          <w:szCs w:val="21"/>
        </w:rPr>
        <w:t xml:space="preserve">.1.1 </w:t>
      </w:r>
      <w:r>
        <w:rPr>
          <w:rFonts w:hint="eastAsia"/>
          <w:sz w:val="21"/>
          <w:szCs w:val="21"/>
        </w:rPr>
        <w:t>特殊质量标准和要求：</w:t>
      </w:r>
      <w:r>
        <w:rPr>
          <w:sz w:val="21"/>
          <w:szCs w:val="21"/>
          <w:u w:val="single"/>
        </w:rPr>
        <w:t xml:space="preserve">                          </w:t>
      </w:r>
      <w:r>
        <w:rPr>
          <w:rFonts w:hint="eastAsia"/>
          <w:sz w:val="21"/>
          <w:szCs w:val="21"/>
        </w:rPr>
        <w:t>。</w:t>
      </w:r>
    </w:p>
    <w:p>
      <w:pPr>
        <w:spacing w:line="360" w:lineRule="auto"/>
        <w:ind w:firstLine="420" w:firstLineChars="200"/>
        <w:rPr>
          <w:sz w:val="21"/>
          <w:szCs w:val="21"/>
          <w:u w:val="single"/>
        </w:rPr>
      </w:pPr>
      <w:r>
        <w:rPr>
          <w:rFonts w:hint="eastAsia"/>
          <w:sz w:val="21"/>
          <w:szCs w:val="21"/>
        </w:rPr>
        <w:t>关于工程奖项的约定：</w:t>
      </w:r>
      <w:r>
        <w:rPr>
          <w:sz w:val="21"/>
          <w:szCs w:val="21"/>
          <w:u w:val="single"/>
        </w:rPr>
        <w:t xml:space="preserve">                               </w:t>
      </w:r>
      <w:r>
        <w:rPr>
          <w:rFonts w:hint="eastAsia"/>
          <w:sz w:val="21"/>
          <w:szCs w:val="21"/>
        </w:rPr>
        <w:t>。</w:t>
      </w:r>
    </w:p>
    <w:p>
      <w:pPr>
        <w:spacing w:line="360" w:lineRule="auto"/>
        <w:rPr>
          <w:rFonts w:cs="仿宋_GB2312"/>
          <w:b/>
          <w:bCs/>
          <w:color w:val="000000"/>
          <w:sz w:val="21"/>
          <w:szCs w:val="21"/>
        </w:rPr>
      </w:pPr>
      <w:r>
        <w:rPr>
          <w:rFonts w:cs="仿宋_GB2312"/>
          <w:b/>
          <w:bCs/>
          <w:color w:val="000000"/>
          <w:sz w:val="21"/>
          <w:szCs w:val="21"/>
        </w:rPr>
        <w:t xml:space="preserve">5.2 </w:t>
      </w:r>
      <w:r>
        <w:rPr>
          <w:rFonts w:hint="eastAsia" w:cs="仿宋_GB2312"/>
          <w:b/>
          <w:bCs/>
          <w:color w:val="000000"/>
          <w:sz w:val="21"/>
          <w:szCs w:val="21"/>
        </w:rPr>
        <w:t>隐蔽工程检查</w:t>
      </w:r>
    </w:p>
    <w:p>
      <w:pPr>
        <w:spacing w:line="360" w:lineRule="auto"/>
        <w:ind w:firstLine="420" w:firstLineChars="200"/>
        <w:rPr>
          <w:sz w:val="21"/>
          <w:szCs w:val="21"/>
          <w:u w:val="single"/>
        </w:rPr>
      </w:pPr>
      <w:r>
        <w:rPr>
          <w:sz w:val="21"/>
          <w:szCs w:val="21"/>
        </w:rPr>
        <w:t>5.2.2</w:t>
      </w:r>
      <w:r>
        <w:rPr>
          <w:rFonts w:hint="eastAsia"/>
          <w:sz w:val="21"/>
          <w:szCs w:val="21"/>
        </w:rPr>
        <w:t>承包人提前通知监理人隐蔽工程检查的期限的约定：</w:t>
      </w: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rPr>
        <w:t>。</w:t>
      </w:r>
    </w:p>
    <w:p>
      <w:pPr>
        <w:spacing w:line="360" w:lineRule="auto"/>
        <w:ind w:firstLine="420" w:firstLineChars="200"/>
        <w:rPr>
          <w:sz w:val="21"/>
          <w:szCs w:val="21"/>
        </w:rPr>
      </w:pPr>
      <w:r>
        <w:rPr>
          <w:rFonts w:hint="eastAsia"/>
          <w:sz w:val="21"/>
          <w:szCs w:val="21"/>
        </w:rPr>
        <w:t>监理人不能按时进行检查时，应提前</w:t>
      </w:r>
      <w:r>
        <w:rPr>
          <w:sz w:val="21"/>
          <w:szCs w:val="21"/>
          <w:u w:val="single"/>
        </w:rPr>
        <w:t xml:space="preserve">       </w:t>
      </w:r>
      <w:r>
        <w:rPr>
          <w:rFonts w:hint="eastAsia"/>
          <w:sz w:val="21"/>
          <w:szCs w:val="21"/>
        </w:rPr>
        <w:t>小时提交书面延期要求。</w:t>
      </w:r>
    </w:p>
    <w:p>
      <w:pPr>
        <w:spacing w:line="360" w:lineRule="auto"/>
        <w:ind w:firstLine="420" w:firstLineChars="200"/>
        <w:rPr>
          <w:sz w:val="21"/>
          <w:szCs w:val="21"/>
        </w:rPr>
      </w:pPr>
      <w:r>
        <w:rPr>
          <w:rFonts w:hint="eastAsia"/>
          <w:sz w:val="21"/>
          <w:szCs w:val="21"/>
        </w:rPr>
        <w:t>关于延期最长不得超过：</w:t>
      </w:r>
      <w:r>
        <w:rPr>
          <w:sz w:val="21"/>
          <w:szCs w:val="21"/>
          <w:u w:val="single"/>
        </w:rPr>
        <w:t xml:space="preserve">         </w:t>
      </w:r>
      <w:r>
        <w:rPr>
          <w:rFonts w:hint="eastAsia"/>
          <w:sz w:val="21"/>
          <w:szCs w:val="21"/>
        </w:rPr>
        <w:t>小时。</w:t>
      </w:r>
    </w:p>
    <w:p>
      <w:pPr>
        <w:spacing w:line="360" w:lineRule="auto"/>
        <w:outlineLvl w:val="2"/>
        <w:rPr>
          <w:rFonts w:cs="楷体_GB2312"/>
          <w:b/>
          <w:bCs/>
          <w:color w:val="000000"/>
          <w:sz w:val="21"/>
          <w:szCs w:val="21"/>
        </w:rPr>
      </w:pPr>
      <w:r>
        <w:rPr>
          <w:rFonts w:cs="楷体_GB2312"/>
          <w:b/>
          <w:bCs/>
          <w:color w:val="000000"/>
          <w:sz w:val="21"/>
          <w:szCs w:val="21"/>
        </w:rPr>
        <w:t xml:space="preserve">6. </w:t>
      </w:r>
      <w:r>
        <w:rPr>
          <w:rFonts w:hint="eastAsia" w:cs="楷体_GB2312"/>
          <w:b/>
          <w:bCs/>
          <w:color w:val="000000"/>
          <w:sz w:val="21"/>
          <w:szCs w:val="21"/>
        </w:rPr>
        <w:t>安全文明施工与环境保护</w:t>
      </w:r>
    </w:p>
    <w:p>
      <w:pPr>
        <w:spacing w:line="360" w:lineRule="auto"/>
        <w:rPr>
          <w:rFonts w:cs="仿宋_GB2312"/>
          <w:b/>
          <w:bCs/>
          <w:color w:val="000000"/>
          <w:sz w:val="21"/>
          <w:szCs w:val="21"/>
        </w:rPr>
      </w:pPr>
      <w:r>
        <w:rPr>
          <w:rFonts w:cs="仿宋_GB2312"/>
          <w:b/>
          <w:bCs/>
          <w:color w:val="000000"/>
          <w:sz w:val="21"/>
          <w:szCs w:val="21"/>
        </w:rPr>
        <w:t>6.1</w:t>
      </w:r>
      <w:r>
        <w:rPr>
          <w:rFonts w:hint="eastAsia" w:cs="仿宋_GB2312"/>
          <w:b/>
          <w:bCs/>
          <w:color w:val="000000"/>
          <w:sz w:val="21"/>
          <w:szCs w:val="21"/>
        </w:rPr>
        <w:t>安全文明施工</w:t>
      </w:r>
    </w:p>
    <w:p>
      <w:pPr>
        <w:spacing w:line="360" w:lineRule="auto"/>
        <w:ind w:firstLine="420" w:firstLineChars="200"/>
        <w:rPr>
          <w:sz w:val="21"/>
          <w:szCs w:val="21"/>
          <w:u w:val="single"/>
        </w:rPr>
      </w:pPr>
      <w:r>
        <w:rPr>
          <w:sz w:val="21"/>
          <w:szCs w:val="21"/>
        </w:rPr>
        <w:t>6.1.1</w:t>
      </w:r>
      <w:r>
        <w:rPr>
          <w:color w:val="000000"/>
          <w:sz w:val="21"/>
          <w:szCs w:val="21"/>
        </w:rPr>
        <w:t xml:space="preserve"> </w:t>
      </w:r>
      <w:r>
        <w:rPr>
          <w:rFonts w:hint="eastAsia"/>
          <w:color w:val="000000"/>
          <w:sz w:val="21"/>
          <w:szCs w:val="21"/>
        </w:rPr>
        <w:t>项目安全生产的达标目标及相应事项的约定：</w:t>
      </w:r>
      <w:r>
        <w:rPr>
          <w:sz w:val="21"/>
          <w:szCs w:val="21"/>
          <w:u w:val="single"/>
        </w:rPr>
        <w:t xml:space="preserve">      </w:t>
      </w:r>
      <w:r>
        <w:rPr>
          <w:rFonts w:hint="eastAsia"/>
          <w:sz w:val="21"/>
          <w:szCs w:val="21"/>
        </w:rPr>
        <w:t>。</w:t>
      </w:r>
    </w:p>
    <w:p>
      <w:pPr>
        <w:spacing w:line="360" w:lineRule="auto"/>
        <w:ind w:firstLine="420" w:firstLineChars="200"/>
        <w:rPr>
          <w:sz w:val="21"/>
          <w:szCs w:val="21"/>
          <w:u w:val="single"/>
        </w:rPr>
      </w:pPr>
      <w:r>
        <w:rPr>
          <w:sz w:val="21"/>
          <w:szCs w:val="21"/>
        </w:rPr>
        <w:t xml:space="preserve">6.1.2 </w:t>
      </w:r>
      <w:r>
        <w:rPr>
          <w:rFonts w:hint="eastAsia"/>
          <w:sz w:val="21"/>
          <w:szCs w:val="21"/>
        </w:rPr>
        <w:t>关于治安保卫的特别约定：</w:t>
      </w:r>
      <w:r>
        <w:rPr>
          <w:sz w:val="21"/>
          <w:szCs w:val="21"/>
          <w:u w:val="single"/>
        </w:rPr>
        <w:t xml:space="preserve">                      </w:t>
      </w:r>
      <w:r>
        <w:rPr>
          <w:rFonts w:hint="eastAsia"/>
          <w:sz w:val="21"/>
          <w:szCs w:val="21"/>
        </w:rPr>
        <w:t>。</w:t>
      </w:r>
    </w:p>
    <w:p>
      <w:pPr>
        <w:spacing w:line="360" w:lineRule="auto"/>
        <w:ind w:firstLine="420" w:firstLineChars="200"/>
        <w:rPr>
          <w:sz w:val="21"/>
          <w:szCs w:val="21"/>
        </w:rPr>
      </w:pPr>
      <w:r>
        <w:rPr>
          <w:rFonts w:hint="eastAsia"/>
          <w:sz w:val="21"/>
          <w:szCs w:val="21"/>
        </w:rPr>
        <w:t>关于编制施工场地治安管理计划的约定：</w:t>
      </w:r>
      <w:r>
        <w:rPr>
          <w:sz w:val="21"/>
          <w:szCs w:val="21"/>
          <w:u w:val="single"/>
        </w:rPr>
        <w:t xml:space="preserve">               </w:t>
      </w:r>
      <w:r>
        <w:rPr>
          <w:rFonts w:hint="eastAsia"/>
          <w:sz w:val="21"/>
          <w:szCs w:val="21"/>
        </w:rPr>
        <w:t>。</w:t>
      </w:r>
    </w:p>
    <w:p>
      <w:pPr>
        <w:spacing w:line="360" w:lineRule="auto"/>
        <w:ind w:firstLine="420" w:firstLineChars="200"/>
        <w:rPr>
          <w:sz w:val="21"/>
          <w:szCs w:val="21"/>
        </w:rPr>
      </w:pPr>
      <w:r>
        <w:rPr>
          <w:sz w:val="21"/>
          <w:szCs w:val="21"/>
        </w:rPr>
        <w:t xml:space="preserve">6.1.3 </w:t>
      </w:r>
      <w:r>
        <w:rPr>
          <w:rFonts w:hint="eastAsia"/>
          <w:sz w:val="21"/>
          <w:szCs w:val="21"/>
        </w:rPr>
        <w:t>文明施工</w:t>
      </w:r>
    </w:p>
    <w:p>
      <w:pPr>
        <w:spacing w:line="360" w:lineRule="auto"/>
        <w:ind w:firstLine="420" w:firstLineChars="200"/>
        <w:rPr>
          <w:sz w:val="21"/>
          <w:szCs w:val="21"/>
          <w:u w:val="single"/>
        </w:rPr>
      </w:pPr>
      <w:r>
        <w:rPr>
          <w:rFonts w:hint="eastAsia"/>
          <w:sz w:val="21"/>
          <w:szCs w:val="21"/>
        </w:rPr>
        <w:t>合同当事人对文明施工的要求：</w:t>
      </w:r>
      <w:r>
        <w:rPr>
          <w:sz w:val="21"/>
          <w:szCs w:val="21"/>
          <w:u w:val="single"/>
        </w:rPr>
        <w:t xml:space="preserve">                       </w:t>
      </w:r>
      <w:r>
        <w:rPr>
          <w:rFonts w:hint="eastAsia"/>
          <w:sz w:val="21"/>
          <w:szCs w:val="21"/>
        </w:rPr>
        <w:t>。</w:t>
      </w:r>
    </w:p>
    <w:p>
      <w:pPr>
        <w:spacing w:line="360" w:lineRule="auto"/>
        <w:ind w:firstLine="420" w:firstLineChars="200"/>
        <w:rPr>
          <w:sz w:val="21"/>
          <w:szCs w:val="21"/>
        </w:rPr>
      </w:pPr>
      <w:r>
        <w:rPr>
          <w:sz w:val="21"/>
          <w:szCs w:val="21"/>
        </w:rPr>
        <w:t xml:space="preserve">6.1.4 </w:t>
      </w:r>
      <w:r>
        <w:rPr>
          <w:rFonts w:hint="eastAsia"/>
          <w:sz w:val="21"/>
          <w:szCs w:val="21"/>
        </w:rPr>
        <w:t>关于安全文明施工费支付比例和支付期限的约定：</w:t>
      </w:r>
      <w:r>
        <w:rPr>
          <w:sz w:val="21"/>
          <w:szCs w:val="21"/>
          <w:u w:val="single"/>
        </w:rPr>
        <w:t xml:space="preserve">  </w:t>
      </w:r>
      <w:r>
        <w:rPr>
          <w:rFonts w:hint="eastAsia"/>
          <w:sz w:val="21"/>
          <w:szCs w:val="21"/>
        </w:rPr>
        <w:t>。</w:t>
      </w:r>
    </w:p>
    <w:bookmarkEnd w:id="180"/>
    <w:bookmarkEnd w:id="181"/>
    <w:bookmarkEnd w:id="182"/>
    <w:bookmarkEnd w:id="183"/>
    <w:bookmarkEnd w:id="184"/>
    <w:bookmarkEnd w:id="185"/>
    <w:bookmarkEnd w:id="186"/>
    <w:p>
      <w:pPr>
        <w:spacing w:line="360" w:lineRule="auto"/>
        <w:outlineLvl w:val="2"/>
        <w:rPr>
          <w:rFonts w:cs="楷体_GB2312"/>
          <w:b/>
          <w:bCs/>
          <w:color w:val="000000"/>
          <w:sz w:val="21"/>
          <w:szCs w:val="21"/>
        </w:rPr>
      </w:pPr>
      <w:bookmarkStart w:id="187" w:name="_Toc351203639"/>
      <w:r>
        <w:rPr>
          <w:rFonts w:cs="楷体_GB2312"/>
          <w:b/>
          <w:bCs/>
          <w:color w:val="000000"/>
          <w:sz w:val="21"/>
          <w:szCs w:val="21"/>
        </w:rPr>
        <w:t xml:space="preserve">7. </w:t>
      </w:r>
      <w:r>
        <w:rPr>
          <w:rFonts w:hint="eastAsia" w:cs="楷体_GB2312"/>
          <w:b/>
          <w:bCs/>
          <w:color w:val="000000"/>
          <w:sz w:val="21"/>
          <w:szCs w:val="21"/>
        </w:rPr>
        <w:t>工期和进度</w:t>
      </w:r>
      <w:bookmarkEnd w:id="187"/>
    </w:p>
    <w:p>
      <w:pPr>
        <w:spacing w:line="360" w:lineRule="auto"/>
        <w:rPr>
          <w:rFonts w:cs="仿宋_GB2312"/>
          <w:b/>
          <w:bCs/>
          <w:color w:val="000000"/>
          <w:sz w:val="21"/>
          <w:szCs w:val="21"/>
        </w:rPr>
      </w:pPr>
      <w:r>
        <w:rPr>
          <w:rFonts w:cs="仿宋_GB2312"/>
          <w:b/>
          <w:bCs/>
          <w:color w:val="000000"/>
          <w:sz w:val="21"/>
          <w:szCs w:val="21"/>
        </w:rPr>
        <w:t xml:space="preserve">7.1 </w:t>
      </w:r>
      <w:r>
        <w:rPr>
          <w:rFonts w:hint="eastAsia" w:cs="仿宋_GB2312"/>
          <w:b/>
          <w:bCs/>
          <w:color w:val="000000"/>
          <w:sz w:val="21"/>
          <w:szCs w:val="21"/>
        </w:rPr>
        <w:t>施工组织设计</w:t>
      </w:r>
    </w:p>
    <w:p>
      <w:pPr>
        <w:adjustRightInd w:val="0"/>
        <w:spacing w:line="360" w:lineRule="auto"/>
        <w:ind w:firstLine="420" w:firstLineChars="200"/>
        <w:rPr>
          <w:sz w:val="21"/>
          <w:szCs w:val="21"/>
          <w:u w:val="single"/>
        </w:rPr>
      </w:pPr>
      <w:r>
        <w:rPr>
          <w:sz w:val="21"/>
          <w:szCs w:val="21"/>
        </w:rPr>
        <w:t xml:space="preserve">7.1.1 </w:t>
      </w:r>
      <w:r>
        <w:rPr>
          <w:rFonts w:hint="eastAsia"/>
          <w:color w:val="000000"/>
          <w:sz w:val="21"/>
          <w:szCs w:val="21"/>
        </w:rPr>
        <w:t>合同当事人约定的施工组织设计应包括的其他内容：</w:t>
      </w:r>
      <w:r>
        <w:rPr>
          <w:sz w:val="21"/>
          <w:szCs w:val="21"/>
          <w:u w:val="single"/>
        </w:rPr>
        <w:t xml:space="preserve">   </w:t>
      </w:r>
      <w:r>
        <w:rPr>
          <w:rFonts w:hint="eastAsia"/>
          <w:sz w:val="21"/>
          <w:szCs w:val="21"/>
          <w:u w:val="single"/>
        </w:rPr>
        <w:t xml:space="preserve">           </w:t>
      </w:r>
      <w:r>
        <w:rPr>
          <w:rFonts w:hint="eastAsia"/>
          <w:sz w:val="21"/>
          <w:szCs w:val="21"/>
        </w:rPr>
        <w:t>。</w:t>
      </w:r>
    </w:p>
    <w:p>
      <w:pPr>
        <w:adjustRightInd w:val="0"/>
        <w:spacing w:line="360" w:lineRule="auto"/>
        <w:ind w:firstLine="420" w:firstLineChars="200"/>
        <w:rPr>
          <w:color w:val="000000"/>
          <w:sz w:val="21"/>
          <w:szCs w:val="21"/>
        </w:rPr>
      </w:pPr>
      <w:r>
        <w:rPr>
          <w:sz w:val="21"/>
          <w:szCs w:val="21"/>
        </w:rPr>
        <w:t>7.1.2</w:t>
      </w:r>
      <w:r>
        <w:rPr>
          <w:color w:val="000000"/>
          <w:sz w:val="21"/>
          <w:szCs w:val="21"/>
        </w:rPr>
        <w:t xml:space="preserve"> </w:t>
      </w:r>
      <w:r>
        <w:rPr>
          <w:rFonts w:hint="eastAsia"/>
          <w:color w:val="000000"/>
          <w:sz w:val="21"/>
          <w:szCs w:val="21"/>
        </w:rPr>
        <w:t>施工组织设计的提交和修改</w:t>
      </w:r>
    </w:p>
    <w:p>
      <w:pPr>
        <w:adjustRightInd w:val="0"/>
        <w:spacing w:line="360" w:lineRule="auto"/>
        <w:ind w:firstLine="420" w:firstLineChars="200"/>
        <w:rPr>
          <w:sz w:val="21"/>
          <w:szCs w:val="21"/>
          <w:u w:val="single"/>
        </w:rPr>
      </w:pPr>
      <w:r>
        <w:rPr>
          <w:rFonts w:hint="eastAsia"/>
          <w:color w:val="000000"/>
          <w:sz w:val="21"/>
          <w:szCs w:val="21"/>
        </w:rPr>
        <w:t>承包人提交详细施工组织设计的期限的约定：</w:t>
      </w:r>
      <w:r>
        <w:rPr>
          <w:sz w:val="21"/>
          <w:szCs w:val="21"/>
          <w:u w:val="single"/>
        </w:rPr>
        <w:t xml:space="preserve">           </w:t>
      </w:r>
      <w:r>
        <w:rPr>
          <w:rFonts w:hint="eastAsia"/>
          <w:sz w:val="21"/>
          <w:szCs w:val="21"/>
        </w:rPr>
        <w:t>。</w:t>
      </w:r>
    </w:p>
    <w:p>
      <w:pPr>
        <w:spacing w:line="360" w:lineRule="auto"/>
        <w:ind w:firstLine="420" w:firstLineChars="200"/>
        <w:rPr>
          <w:color w:val="000000"/>
          <w:sz w:val="21"/>
          <w:szCs w:val="21"/>
        </w:rPr>
      </w:pPr>
      <w:r>
        <w:rPr>
          <w:rFonts w:hint="eastAsia"/>
          <w:color w:val="000000"/>
          <w:sz w:val="21"/>
          <w:szCs w:val="21"/>
        </w:rPr>
        <w:t>发包人和监理人在收到详细的施工组织设计后确认或提出修改意见的期限：</w:t>
      </w: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rPr>
        <w:t>。</w:t>
      </w:r>
    </w:p>
    <w:p>
      <w:pPr>
        <w:spacing w:line="360" w:lineRule="auto"/>
        <w:rPr>
          <w:rFonts w:cs="仿宋_GB2312"/>
          <w:b/>
          <w:bCs/>
          <w:color w:val="000000"/>
          <w:sz w:val="21"/>
          <w:szCs w:val="21"/>
        </w:rPr>
      </w:pPr>
      <w:r>
        <w:rPr>
          <w:rFonts w:cs="仿宋_GB2312"/>
          <w:b/>
          <w:bCs/>
          <w:color w:val="000000"/>
          <w:sz w:val="21"/>
          <w:szCs w:val="21"/>
        </w:rPr>
        <w:t>7</w:t>
      </w:r>
      <w:bookmarkStart w:id="188" w:name="_Toc300934966"/>
      <w:bookmarkStart w:id="189" w:name="_Toc304295541"/>
      <w:bookmarkStart w:id="190" w:name="_Toc312677479"/>
      <w:bookmarkStart w:id="191" w:name="_Toc297216173"/>
      <w:bookmarkStart w:id="192" w:name="_Toc303539123"/>
      <w:bookmarkStart w:id="193" w:name="_Toc297123514"/>
      <w:bookmarkStart w:id="194" w:name="_Toc312678005"/>
      <w:r>
        <w:rPr>
          <w:rFonts w:cs="仿宋_GB2312"/>
          <w:b/>
          <w:bCs/>
          <w:color w:val="000000"/>
          <w:sz w:val="21"/>
          <w:szCs w:val="21"/>
        </w:rPr>
        <w:t xml:space="preserve">.2 </w:t>
      </w:r>
      <w:r>
        <w:rPr>
          <w:rFonts w:hint="eastAsia" w:cs="仿宋_GB2312"/>
          <w:b/>
          <w:bCs/>
          <w:color w:val="000000"/>
          <w:sz w:val="21"/>
          <w:szCs w:val="21"/>
        </w:rPr>
        <w:t>施工进度计划</w:t>
      </w:r>
    </w:p>
    <w:p>
      <w:pPr>
        <w:spacing w:line="360" w:lineRule="auto"/>
        <w:ind w:firstLine="420" w:firstLineChars="200"/>
        <w:rPr>
          <w:color w:val="000000"/>
          <w:sz w:val="21"/>
          <w:szCs w:val="21"/>
        </w:rPr>
      </w:pPr>
      <w:r>
        <w:rPr>
          <w:color w:val="000000"/>
          <w:sz w:val="21"/>
          <w:szCs w:val="21"/>
        </w:rPr>
        <w:t xml:space="preserve">7.2.2 </w:t>
      </w:r>
      <w:r>
        <w:rPr>
          <w:rFonts w:hint="eastAsia"/>
          <w:color w:val="000000"/>
          <w:sz w:val="21"/>
          <w:szCs w:val="21"/>
        </w:rPr>
        <w:t>施工进度计划的修订</w:t>
      </w:r>
    </w:p>
    <w:p>
      <w:pPr>
        <w:spacing w:line="360" w:lineRule="auto"/>
        <w:ind w:firstLine="420" w:firstLineChars="200"/>
        <w:rPr>
          <w:color w:val="000000"/>
          <w:sz w:val="21"/>
          <w:szCs w:val="21"/>
        </w:rPr>
      </w:pPr>
      <w:r>
        <w:rPr>
          <w:rFonts w:hint="eastAsia"/>
          <w:color w:val="000000"/>
          <w:sz w:val="21"/>
          <w:szCs w:val="21"/>
        </w:rPr>
        <w:t>发包人和监理人在收到修订的施工进度计划后确认或提出修改意见的期限：</w:t>
      </w: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rPr>
        <w:t>。</w:t>
      </w:r>
    </w:p>
    <w:p>
      <w:pPr>
        <w:spacing w:line="360" w:lineRule="auto"/>
        <w:rPr>
          <w:rFonts w:cs="仿宋_GB2312"/>
          <w:b/>
          <w:bCs/>
          <w:color w:val="000000"/>
          <w:sz w:val="21"/>
          <w:szCs w:val="21"/>
        </w:rPr>
      </w:pPr>
      <w:r>
        <w:rPr>
          <w:rFonts w:cs="仿宋_GB2312"/>
          <w:b/>
          <w:bCs/>
          <w:color w:val="000000"/>
          <w:sz w:val="21"/>
          <w:szCs w:val="21"/>
        </w:rPr>
        <w:t xml:space="preserve">7.3 </w:t>
      </w:r>
      <w:r>
        <w:rPr>
          <w:rFonts w:hint="eastAsia" w:cs="仿宋_GB2312"/>
          <w:b/>
          <w:bCs/>
          <w:color w:val="000000"/>
          <w:sz w:val="21"/>
          <w:szCs w:val="21"/>
        </w:rPr>
        <w:t>开工</w:t>
      </w:r>
    </w:p>
    <w:p>
      <w:pPr>
        <w:spacing w:line="360" w:lineRule="auto"/>
        <w:ind w:firstLine="420" w:firstLineChars="200"/>
        <w:rPr>
          <w:color w:val="000000"/>
          <w:sz w:val="21"/>
          <w:szCs w:val="21"/>
        </w:rPr>
      </w:pPr>
      <w:r>
        <w:rPr>
          <w:color w:val="000000"/>
          <w:sz w:val="21"/>
          <w:szCs w:val="21"/>
        </w:rPr>
        <w:t xml:space="preserve">7.3.1 </w:t>
      </w:r>
      <w:r>
        <w:rPr>
          <w:rFonts w:hint="eastAsia"/>
          <w:color w:val="000000"/>
          <w:sz w:val="21"/>
          <w:szCs w:val="21"/>
        </w:rPr>
        <w:t>开工准备</w:t>
      </w:r>
    </w:p>
    <w:p>
      <w:pPr>
        <w:spacing w:line="360" w:lineRule="auto"/>
        <w:ind w:firstLine="420" w:firstLineChars="200"/>
        <w:rPr>
          <w:sz w:val="21"/>
          <w:szCs w:val="21"/>
          <w:u w:val="single"/>
        </w:rPr>
      </w:pPr>
      <w:r>
        <w:rPr>
          <w:rFonts w:hint="eastAsia"/>
          <w:color w:val="000000"/>
          <w:sz w:val="21"/>
          <w:szCs w:val="21"/>
        </w:rPr>
        <w:t>关于承包人提交工程开工报审表的期限：</w:t>
      </w:r>
      <w:r>
        <w:rPr>
          <w:sz w:val="21"/>
          <w:szCs w:val="21"/>
          <w:u w:val="single"/>
        </w:rPr>
        <w:t xml:space="preserve">               </w:t>
      </w:r>
      <w:r>
        <w:rPr>
          <w:rFonts w:hint="eastAsia"/>
          <w:sz w:val="21"/>
          <w:szCs w:val="21"/>
        </w:rPr>
        <w:t>。</w:t>
      </w:r>
    </w:p>
    <w:p>
      <w:pPr>
        <w:spacing w:line="360" w:lineRule="auto"/>
        <w:ind w:firstLine="420" w:firstLineChars="200"/>
        <w:rPr>
          <w:sz w:val="21"/>
          <w:szCs w:val="21"/>
          <w:u w:val="single"/>
        </w:rPr>
      </w:pPr>
      <w:r>
        <w:rPr>
          <w:rFonts w:hint="eastAsia"/>
          <w:color w:val="000000"/>
          <w:sz w:val="21"/>
          <w:szCs w:val="21"/>
        </w:rPr>
        <w:t>关于发包人应完成的其他开工准备工作及期限：</w:t>
      </w:r>
      <w:r>
        <w:rPr>
          <w:sz w:val="21"/>
          <w:szCs w:val="21"/>
          <w:u w:val="single"/>
        </w:rPr>
        <w:t xml:space="preserve">         </w:t>
      </w:r>
      <w:r>
        <w:rPr>
          <w:rFonts w:hint="eastAsia"/>
          <w:sz w:val="21"/>
          <w:szCs w:val="21"/>
        </w:rPr>
        <w:t>。</w:t>
      </w:r>
    </w:p>
    <w:p>
      <w:pPr>
        <w:spacing w:line="360" w:lineRule="auto"/>
        <w:ind w:firstLine="420" w:firstLineChars="200"/>
        <w:rPr>
          <w:sz w:val="21"/>
          <w:szCs w:val="21"/>
          <w:u w:val="single"/>
        </w:rPr>
      </w:pPr>
      <w:r>
        <w:rPr>
          <w:rFonts w:hint="eastAsia"/>
          <w:color w:val="000000"/>
          <w:sz w:val="21"/>
          <w:szCs w:val="21"/>
        </w:rPr>
        <w:t>关于承包人应完成的其他开工准备工作及期限：</w:t>
      </w:r>
      <w:r>
        <w:rPr>
          <w:sz w:val="21"/>
          <w:szCs w:val="21"/>
          <w:u w:val="single"/>
        </w:rPr>
        <w:t xml:space="preserve">         </w:t>
      </w:r>
      <w:r>
        <w:rPr>
          <w:rFonts w:hint="eastAsia"/>
          <w:sz w:val="21"/>
          <w:szCs w:val="21"/>
        </w:rPr>
        <w:t>。</w:t>
      </w:r>
    </w:p>
    <w:p>
      <w:pPr>
        <w:spacing w:line="360" w:lineRule="auto"/>
        <w:ind w:firstLine="420" w:firstLineChars="200"/>
        <w:rPr>
          <w:color w:val="000000"/>
          <w:sz w:val="21"/>
          <w:szCs w:val="21"/>
        </w:rPr>
      </w:pPr>
      <w:r>
        <w:rPr>
          <w:color w:val="000000"/>
          <w:sz w:val="21"/>
          <w:szCs w:val="21"/>
        </w:rPr>
        <w:t>7.3.2</w:t>
      </w:r>
      <w:r>
        <w:rPr>
          <w:rFonts w:hint="eastAsia"/>
          <w:color w:val="000000"/>
          <w:sz w:val="21"/>
          <w:szCs w:val="21"/>
        </w:rPr>
        <w:t>开工通知</w:t>
      </w:r>
    </w:p>
    <w:p>
      <w:pPr>
        <w:spacing w:line="360" w:lineRule="auto"/>
        <w:ind w:firstLine="420" w:firstLineChars="200"/>
        <w:rPr>
          <w:color w:val="000000"/>
          <w:sz w:val="21"/>
          <w:szCs w:val="21"/>
        </w:rPr>
      </w:pPr>
      <w:r>
        <w:rPr>
          <w:rFonts w:hint="eastAsia"/>
          <w:color w:val="000000"/>
          <w:sz w:val="21"/>
          <w:szCs w:val="21"/>
        </w:rPr>
        <w:t>因发包人原因造成监理人未能在计划开工日期之日起</w:t>
      </w:r>
      <w:r>
        <w:rPr>
          <w:sz w:val="21"/>
          <w:szCs w:val="21"/>
          <w:u w:val="single"/>
        </w:rPr>
        <w:t xml:space="preserve">     </w:t>
      </w:r>
      <w:r>
        <w:rPr>
          <w:rFonts w:hint="eastAsia"/>
          <w:color w:val="000000"/>
          <w:sz w:val="21"/>
          <w:szCs w:val="21"/>
        </w:rPr>
        <w:t>天内发出开工通知的，承包人有权提出价格调整要求，或者解除合同。</w:t>
      </w:r>
    </w:p>
    <w:bookmarkEnd w:id="188"/>
    <w:bookmarkEnd w:id="189"/>
    <w:bookmarkEnd w:id="190"/>
    <w:bookmarkEnd w:id="191"/>
    <w:bookmarkEnd w:id="192"/>
    <w:bookmarkEnd w:id="193"/>
    <w:bookmarkEnd w:id="194"/>
    <w:p>
      <w:pPr>
        <w:spacing w:line="360" w:lineRule="auto"/>
        <w:rPr>
          <w:rFonts w:cs="仿宋_GB2312"/>
          <w:b/>
          <w:bCs/>
          <w:color w:val="000000"/>
          <w:sz w:val="21"/>
          <w:szCs w:val="21"/>
        </w:rPr>
      </w:pPr>
      <w:r>
        <w:rPr>
          <w:rFonts w:cs="仿宋_GB2312"/>
          <w:b/>
          <w:bCs/>
          <w:color w:val="000000"/>
          <w:sz w:val="21"/>
          <w:szCs w:val="21"/>
        </w:rPr>
        <w:t xml:space="preserve">7.4 </w:t>
      </w:r>
      <w:r>
        <w:rPr>
          <w:rFonts w:hint="eastAsia" w:cs="仿宋_GB2312"/>
          <w:b/>
          <w:bCs/>
          <w:color w:val="000000"/>
          <w:sz w:val="21"/>
          <w:szCs w:val="21"/>
        </w:rPr>
        <w:t>测量放线</w:t>
      </w:r>
    </w:p>
    <w:p>
      <w:pPr>
        <w:spacing w:line="360" w:lineRule="auto"/>
        <w:ind w:firstLine="420" w:firstLineChars="200"/>
        <w:rPr>
          <w:sz w:val="21"/>
          <w:szCs w:val="21"/>
          <w:u w:val="single"/>
        </w:rPr>
      </w:pPr>
      <w:r>
        <w:rPr>
          <w:sz w:val="21"/>
          <w:szCs w:val="21"/>
        </w:rPr>
        <w:t>7.4.1</w:t>
      </w:r>
      <w:r>
        <w:rPr>
          <w:rFonts w:hint="eastAsia"/>
          <w:sz w:val="21"/>
          <w:szCs w:val="21"/>
        </w:rPr>
        <w:t>发包人通过监理人向承包人提供测量基准点、基准线和水准点及其书面资料的期限：</w:t>
      </w:r>
      <w:r>
        <w:rPr>
          <w:sz w:val="21"/>
          <w:szCs w:val="21"/>
          <w:u w:val="single"/>
        </w:rPr>
        <w:t xml:space="preserve">                      </w:t>
      </w:r>
      <w:r>
        <w:rPr>
          <w:rFonts w:hint="eastAsia"/>
          <w:sz w:val="21"/>
          <w:szCs w:val="21"/>
        </w:rPr>
        <w:t>。</w:t>
      </w:r>
    </w:p>
    <w:p>
      <w:pPr>
        <w:spacing w:line="360" w:lineRule="auto"/>
        <w:rPr>
          <w:rFonts w:cs="仿宋_GB2312"/>
          <w:b/>
          <w:bCs/>
          <w:color w:val="000000"/>
          <w:sz w:val="21"/>
          <w:szCs w:val="21"/>
        </w:rPr>
      </w:pPr>
      <w:r>
        <w:rPr>
          <w:rFonts w:cs="仿宋_GB2312"/>
          <w:b/>
          <w:bCs/>
          <w:color w:val="000000"/>
          <w:sz w:val="21"/>
          <w:szCs w:val="21"/>
        </w:rPr>
        <w:t xml:space="preserve">7.5 </w:t>
      </w:r>
      <w:r>
        <w:rPr>
          <w:rFonts w:hint="eastAsia" w:cs="仿宋_GB2312"/>
          <w:b/>
          <w:bCs/>
          <w:color w:val="000000"/>
          <w:sz w:val="21"/>
          <w:szCs w:val="21"/>
        </w:rPr>
        <w:t>工期延误</w:t>
      </w:r>
    </w:p>
    <w:p>
      <w:pPr>
        <w:spacing w:line="360" w:lineRule="auto"/>
        <w:ind w:firstLine="420" w:firstLineChars="200"/>
        <w:rPr>
          <w:sz w:val="21"/>
          <w:szCs w:val="21"/>
        </w:rPr>
      </w:pPr>
      <w:r>
        <w:rPr>
          <w:sz w:val="21"/>
          <w:szCs w:val="21"/>
        </w:rPr>
        <w:t xml:space="preserve">7.5.1 </w:t>
      </w:r>
      <w:r>
        <w:rPr>
          <w:rFonts w:hint="eastAsia"/>
          <w:sz w:val="21"/>
          <w:szCs w:val="21"/>
        </w:rPr>
        <w:t>因发包人原因导致工期延误</w:t>
      </w:r>
    </w:p>
    <w:p>
      <w:pPr>
        <w:spacing w:line="360" w:lineRule="auto"/>
        <w:ind w:firstLine="420" w:firstLineChars="200"/>
        <w:rPr>
          <w:sz w:val="21"/>
          <w:szCs w:val="21"/>
          <w:u w:val="single"/>
        </w:rPr>
      </w:pPr>
      <w:r>
        <w:rPr>
          <w:rFonts w:hint="eastAsia"/>
          <w:sz w:val="21"/>
          <w:szCs w:val="21"/>
        </w:rPr>
        <w:t>（</w:t>
      </w:r>
      <w:r>
        <w:rPr>
          <w:sz w:val="21"/>
          <w:szCs w:val="21"/>
        </w:rPr>
        <w:t>7</w:t>
      </w:r>
      <w:r>
        <w:rPr>
          <w:rFonts w:hint="eastAsia"/>
          <w:sz w:val="21"/>
          <w:szCs w:val="21"/>
        </w:rPr>
        <w:t>）因发包人原因导致工期延误的其他情形：</w:t>
      </w:r>
      <w:r>
        <w:rPr>
          <w:sz w:val="21"/>
          <w:szCs w:val="21"/>
          <w:u w:val="single"/>
        </w:rPr>
        <w:t xml:space="preserve">           </w:t>
      </w:r>
      <w:r>
        <w:rPr>
          <w:rFonts w:hint="eastAsia"/>
          <w:sz w:val="21"/>
          <w:szCs w:val="21"/>
        </w:rPr>
        <w:t>。</w:t>
      </w:r>
    </w:p>
    <w:p>
      <w:pPr>
        <w:spacing w:line="360" w:lineRule="auto"/>
        <w:ind w:firstLine="420" w:firstLineChars="200"/>
        <w:rPr>
          <w:sz w:val="21"/>
          <w:szCs w:val="21"/>
        </w:rPr>
      </w:pPr>
      <w:r>
        <w:rPr>
          <w:sz w:val="21"/>
          <w:szCs w:val="21"/>
        </w:rPr>
        <w:t xml:space="preserve">7.5.2 </w:t>
      </w:r>
      <w:r>
        <w:rPr>
          <w:rFonts w:hint="eastAsia"/>
          <w:sz w:val="21"/>
          <w:szCs w:val="21"/>
        </w:rPr>
        <w:t>因承包人原因导致工期延误</w:t>
      </w:r>
    </w:p>
    <w:p>
      <w:pPr>
        <w:spacing w:line="360" w:lineRule="auto"/>
        <w:ind w:firstLine="420" w:firstLineChars="200"/>
        <w:rPr>
          <w:sz w:val="21"/>
          <w:szCs w:val="21"/>
        </w:rPr>
      </w:pPr>
      <w:r>
        <w:rPr>
          <w:rFonts w:hint="eastAsia"/>
          <w:sz w:val="21"/>
          <w:szCs w:val="21"/>
        </w:rPr>
        <w:t>因承包人原因造成工期延误，逾期竣工违约金的计算方法为：</w:t>
      </w:r>
      <w:r>
        <w:rPr>
          <w:sz w:val="21"/>
          <w:szCs w:val="21"/>
          <w:u w:val="single"/>
        </w:rPr>
        <w:t xml:space="preserve">           </w:t>
      </w:r>
      <w:r>
        <w:rPr>
          <w:rFonts w:hint="eastAsia"/>
          <w:color w:val="000000"/>
          <w:sz w:val="21"/>
          <w:szCs w:val="21"/>
          <w:u w:val="single"/>
        </w:rPr>
        <w:t>（必填）</w:t>
      </w: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rPr>
        <w:t>。</w:t>
      </w:r>
    </w:p>
    <w:p>
      <w:pPr>
        <w:spacing w:line="360" w:lineRule="auto"/>
        <w:ind w:firstLine="420" w:firstLineChars="200"/>
        <w:rPr>
          <w:sz w:val="21"/>
          <w:szCs w:val="21"/>
        </w:rPr>
      </w:pPr>
      <w:r>
        <w:rPr>
          <w:rFonts w:hint="eastAsia"/>
          <w:sz w:val="21"/>
          <w:szCs w:val="21"/>
        </w:rPr>
        <w:t>因承包人原因造成工期延误，逾期竣工违约金的上限：</w:t>
      </w:r>
      <w:r>
        <w:rPr>
          <w:sz w:val="21"/>
          <w:szCs w:val="21"/>
          <w:u w:val="single"/>
        </w:rPr>
        <w:t xml:space="preserve">        </w:t>
      </w:r>
      <w:r>
        <w:rPr>
          <w:rFonts w:hint="eastAsia"/>
          <w:color w:val="000000"/>
          <w:sz w:val="21"/>
          <w:szCs w:val="21"/>
          <w:u w:val="single"/>
        </w:rPr>
        <w:t>（必填）</w:t>
      </w:r>
      <w:r>
        <w:rPr>
          <w:rFonts w:hint="eastAsia"/>
          <w:sz w:val="21"/>
          <w:szCs w:val="21"/>
          <w:u w:val="single"/>
        </w:rPr>
        <w:t xml:space="preserve">  </w:t>
      </w:r>
      <w:r>
        <w:rPr>
          <w:sz w:val="21"/>
          <w:szCs w:val="21"/>
          <w:u w:val="single"/>
        </w:rPr>
        <w:t xml:space="preserve">  </w:t>
      </w:r>
      <w:r>
        <w:rPr>
          <w:rFonts w:hint="eastAsia"/>
          <w:sz w:val="21"/>
          <w:szCs w:val="21"/>
        </w:rPr>
        <w:t>。</w:t>
      </w:r>
    </w:p>
    <w:p>
      <w:pPr>
        <w:spacing w:line="360" w:lineRule="auto"/>
        <w:rPr>
          <w:rFonts w:cs="仿宋_GB2312"/>
          <w:b/>
          <w:bCs/>
          <w:color w:val="000000"/>
          <w:sz w:val="21"/>
          <w:szCs w:val="21"/>
        </w:rPr>
      </w:pPr>
      <w:r>
        <w:rPr>
          <w:rFonts w:cs="仿宋_GB2312"/>
          <w:b/>
          <w:bCs/>
          <w:color w:val="000000"/>
          <w:sz w:val="21"/>
          <w:szCs w:val="21"/>
        </w:rPr>
        <w:t>7</w:t>
      </w:r>
      <w:bookmarkStart w:id="195" w:name="_Toc304295549"/>
      <w:bookmarkStart w:id="196" w:name="_Toc297123519"/>
      <w:bookmarkStart w:id="197" w:name="_Toc303539128"/>
      <w:bookmarkStart w:id="198" w:name="_Toc312678015"/>
      <w:bookmarkStart w:id="199" w:name="_Toc297216178"/>
      <w:bookmarkStart w:id="200" w:name="_Toc300934971"/>
      <w:r>
        <w:rPr>
          <w:rFonts w:cs="仿宋_GB2312"/>
          <w:b/>
          <w:bCs/>
          <w:color w:val="000000"/>
          <w:sz w:val="21"/>
          <w:szCs w:val="21"/>
        </w:rPr>
        <w:t xml:space="preserve">.6 </w:t>
      </w:r>
      <w:r>
        <w:rPr>
          <w:rFonts w:hint="eastAsia" w:cs="仿宋_GB2312"/>
          <w:b/>
          <w:bCs/>
          <w:color w:val="000000"/>
          <w:sz w:val="21"/>
          <w:szCs w:val="21"/>
        </w:rPr>
        <w:t>不</w:t>
      </w:r>
      <w:bookmarkEnd w:id="195"/>
      <w:bookmarkEnd w:id="196"/>
      <w:bookmarkEnd w:id="197"/>
      <w:bookmarkEnd w:id="198"/>
      <w:bookmarkEnd w:id="199"/>
      <w:bookmarkEnd w:id="200"/>
      <w:r>
        <w:rPr>
          <w:rFonts w:hint="eastAsia" w:cs="仿宋_GB2312"/>
          <w:b/>
          <w:bCs/>
          <w:color w:val="000000"/>
          <w:sz w:val="21"/>
          <w:szCs w:val="21"/>
        </w:rPr>
        <w:t>利物质条件</w:t>
      </w:r>
    </w:p>
    <w:p>
      <w:pPr>
        <w:spacing w:line="360" w:lineRule="auto"/>
        <w:ind w:firstLine="420" w:firstLineChars="200"/>
        <w:rPr>
          <w:sz w:val="21"/>
          <w:szCs w:val="21"/>
          <w:u w:val="single"/>
        </w:rPr>
      </w:pPr>
      <w:bookmarkStart w:id="201" w:name="_Toc300934972"/>
      <w:bookmarkStart w:id="202" w:name="_Toc312678016"/>
      <w:bookmarkStart w:id="203" w:name="_Toc297123520"/>
      <w:bookmarkStart w:id="204" w:name="_Toc304295550"/>
      <w:bookmarkStart w:id="205" w:name="_Toc318581172"/>
      <w:bookmarkStart w:id="206" w:name="_Toc297216179"/>
      <w:bookmarkStart w:id="207" w:name="_Toc303539129"/>
      <w:r>
        <w:rPr>
          <w:rFonts w:hint="eastAsia"/>
          <w:sz w:val="21"/>
          <w:szCs w:val="21"/>
        </w:rPr>
        <w:t>不利物质条件的其他情形和有关约定：</w:t>
      </w:r>
      <w:r>
        <w:rPr>
          <w:sz w:val="21"/>
          <w:szCs w:val="21"/>
          <w:u w:val="single"/>
        </w:rPr>
        <w:t xml:space="preserve">                 </w:t>
      </w:r>
      <w:r>
        <w:rPr>
          <w:rFonts w:hint="eastAsia"/>
          <w:sz w:val="21"/>
          <w:szCs w:val="21"/>
        </w:rPr>
        <w:t>。</w:t>
      </w:r>
    </w:p>
    <w:bookmarkEnd w:id="201"/>
    <w:bookmarkEnd w:id="202"/>
    <w:bookmarkEnd w:id="203"/>
    <w:bookmarkEnd w:id="204"/>
    <w:bookmarkEnd w:id="205"/>
    <w:bookmarkEnd w:id="206"/>
    <w:bookmarkEnd w:id="207"/>
    <w:p>
      <w:pPr>
        <w:spacing w:line="360" w:lineRule="auto"/>
        <w:rPr>
          <w:rFonts w:cs="仿宋_GB2312"/>
          <w:b/>
          <w:bCs/>
          <w:color w:val="000000"/>
          <w:sz w:val="21"/>
          <w:szCs w:val="21"/>
        </w:rPr>
      </w:pPr>
      <w:r>
        <w:rPr>
          <w:rFonts w:cs="仿宋_GB2312"/>
          <w:b/>
          <w:bCs/>
          <w:color w:val="000000"/>
          <w:sz w:val="21"/>
          <w:szCs w:val="21"/>
        </w:rPr>
        <w:t>7</w:t>
      </w:r>
      <w:bookmarkStart w:id="208" w:name="_Toc300934973"/>
      <w:bookmarkStart w:id="209" w:name="_Toc312678017"/>
      <w:bookmarkStart w:id="210" w:name="_Toc304295551"/>
      <w:bookmarkStart w:id="211" w:name="_Toc297216180"/>
      <w:bookmarkStart w:id="212" w:name="_Toc303539130"/>
      <w:bookmarkStart w:id="213" w:name="_Toc297123521"/>
      <w:r>
        <w:rPr>
          <w:rFonts w:cs="仿宋_GB2312"/>
          <w:b/>
          <w:bCs/>
          <w:color w:val="000000"/>
          <w:sz w:val="21"/>
          <w:szCs w:val="21"/>
        </w:rPr>
        <w:t>.7</w:t>
      </w:r>
      <w:r>
        <w:rPr>
          <w:rFonts w:hint="eastAsia" w:cs="仿宋_GB2312"/>
          <w:b/>
          <w:bCs/>
          <w:color w:val="000000"/>
          <w:sz w:val="21"/>
          <w:szCs w:val="21"/>
        </w:rPr>
        <w:t>异常恶劣的气候条件</w:t>
      </w:r>
    </w:p>
    <w:bookmarkEnd w:id="208"/>
    <w:bookmarkEnd w:id="209"/>
    <w:bookmarkEnd w:id="210"/>
    <w:bookmarkEnd w:id="211"/>
    <w:bookmarkEnd w:id="212"/>
    <w:bookmarkEnd w:id="213"/>
    <w:p>
      <w:pPr>
        <w:spacing w:line="360" w:lineRule="auto"/>
        <w:ind w:firstLine="420" w:firstLineChars="200"/>
        <w:rPr>
          <w:sz w:val="21"/>
          <w:szCs w:val="21"/>
        </w:rPr>
      </w:pPr>
      <w:r>
        <w:rPr>
          <w:rFonts w:hint="eastAsia"/>
          <w:sz w:val="21"/>
          <w:szCs w:val="21"/>
        </w:rPr>
        <w:t>发包人和承包人同意以下情形视为异常恶劣的气候条件：</w:t>
      </w:r>
    </w:p>
    <w:p>
      <w:pPr>
        <w:spacing w:line="360" w:lineRule="auto"/>
        <w:ind w:firstLine="420" w:firstLineChars="200"/>
        <w:rPr>
          <w:sz w:val="21"/>
          <w:szCs w:val="21"/>
        </w:rPr>
      </w:pPr>
      <w:r>
        <w:rPr>
          <w:rFonts w:hint="eastAsia"/>
          <w:sz w:val="21"/>
          <w:szCs w:val="21"/>
        </w:rPr>
        <w:t>（</w:t>
      </w:r>
      <w:r>
        <w:rPr>
          <w:sz w:val="21"/>
          <w:szCs w:val="21"/>
        </w:rPr>
        <w:t>1</w:t>
      </w:r>
      <w:r>
        <w:rPr>
          <w:rFonts w:hint="eastAsia"/>
          <w:sz w:val="21"/>
          <w:szCs w:val="21"/>
        </w:rPr>
        <w:t>）</w:t>
      </w:r>
      <w:r>
        <w:rPr>
          <w:sz w:val="21"/>
          <w:szCs w:val="21"/>
          <w:u w:val="single"/>
        </w:rPr>
        <w:t xml:space="preserve">                                           </w:t>
      </w:r>
      <w:r>
        <w:rPr>
          <w:rFonts w:hint="eastAsia"/>
          <w:sz w:val="21"/>
          <w:szCs w:val="21"/>
        </w:rPr>
        <w:t>；</w:t>
      </w:r>
    </w:p>
    <w:p>
      <w:pPr>
        <w:spacing w:line="360" w:lineRule="auto"/>
        <w:ind w:firstLine="420" w:firstLineChars="200"/>
        <w:rPr>
          <w:sz w:val="21"/>
          <w:szCs w:val="21"/>
        </w:rPr>
      </w:pPr>
      <w:r>
        <w:rPr>
          <w:rFonts w:hint="eastAsia"/>
          <w:sz w:val="21"/>
          <w:szCs w:val="21"/>
        </w:rPr>
        <w:t>（</w:t>
      </w:r>
      <w:r>
        <w:rPr>
          <w:sz w:val="21"/>
          <w:szCs w:val="21"/>
        </w:rPr>
        <w:t>2</w:t>
      </w:r>
      <w:r>
        <w:rPr>
          <w:rFonts w:hint="eastAsia"/>
          <w:sz w:val="21"/>
          <w:szCs w:val="21"/>
        </w:rPr>
        <w:t>）</w:t>
      </w:r>
      <w:r>
        <w:rPr>
          <w:sz w:val="21"/>
          <w:szCs w:val="21"/>
          <w:u w:val="single"/>
        </w:rPr>
        <w:t xml:space="preserve">                                           </w:t>
      </w:r>
      <w:r>
        <w:rPr>
          <w:rFonts w:hint="eastAsia"/>
          <w:sz w:val="21"/>
          <w:szCs w:val="21"/>
        </w:rPr>
        <w:t>；</w:t>
      </w:r>
    </w:p>
    <w:p>
      <w:pPr>
        <w:spacing w:line="360" w:lineRule="auto"/>
        <w:ind w:firstLine="420" w:firstLineChars="200"/>
        <w:rPr>
          <w:sz w:val="21"/>
          <w:szCs w:val="21"/>
        </w:rPr>
      </w:pPr>
      <w:r>
        <w:rPr>
          <w:rFonts w:hint="eastAsia"/>
          <w:sz w:val="21"/>
          <w:szCs w:val="21"/>
        </w:rPr>
        <w:t>（</w:t>
      </w:r>
      <w:r>
        <w:rPr>
          <w:sz w:val="21"/>
          <w:szCs w:val="21"/>
        </w:rPr>
        <w:t>3</w:t>
      </w:r>
      <w:r>
        <w:rPr>
          <w:rFonts w:hint="eastAsia"/>
          <w:sz w:val="21"/>
          <w:szCs w:val="21"/>
        </w:rPr>
        <w:t>）</w:t>
      </w:r>
      <w:r>
        <w:rPr>
          <w:sz w:val="21"/>
          <w:szCs w:val="21"/>
          <w:u w:val="single"/>
        </w:rPr>
        <w:t xml:space="preserve">                                           </w:t>
      </w:r>
      <w:r>
        <w:rPr>
          <w:rFonts w:hint="eastAsia"/>
          <w:sz w:val="21"/>
          <w:szCs w:val="21"/>
        </w:rPr>
        <w:t>。</w:t>
      </w:r>
    </w:p>
    <w:p>
      <w:pPr>
        <w:spacing w:line="360" w:lineRule="auto"/>
        <w:rPr>
          <w:rFonts w:cs="仿宋_GB2312"/>
          <w:b/>
          <w:bCs/>
          <w:color w:val="000000"/>
          <w:sz w:val="21"/>
          <w:szCs w:val="21"/>
        </w:rPr>
      </w:pPr>
      <w:r>
        <w:rPr>
          <w:rFonts w:cs="仿宋_GB2312"/>
          <w:b/>
          <w:bCs/>
          <w:color w:val="000000"/>
          <w:sz w:val="21"/>
          <w:szCs w:val="21"/>
        </w:rPr>
        <w:t xml:space="preserve">7.8 </w:t>
      </w:r>
      <w:r>
        <w:rPr>
          <w:rFonts w:hint="eastAsia" w:cs="仿宋_GB2312"/>
          <w:b/>
          <w:bCs/>
          <w:color w:val="000000"/>
          <w:sz w:val="21"/>
          <w:szCs w:val="21"/>
        </w:rPr>
        <w:t>提前竣工的奖励</w:t>
      </w:r>
    </w:p>
    <w:p>
      <w:pPr>
        <w:spacing w:line="360" w:lineRule="auto"/>
        <w:ind w:firstLine="420" w:firstLineChars="200"/>
        <w:rPr>
          <w:sz w:val="21"/>
          <w:szCs w:val="21"/>
        </w:rPr>
      </w:pPr>
      <w:r>
        <w:rPr>
          <w:sz w:val="21"/>
          <w:szCs w:val="21"/>
        </w:rPr>
        <w:t>7.8.2</w:t>
      </w:r>
      <w:r>
        <w:rPr>
          <w:rFonts w:hint="eastAsia"/>
          <w:sz w:val="21"/>
          <w:szCs w:val="21"/>
        </w:rPr>
        <w:t>提前竣工的奖励：</w:t>
      </w:r>
      <w:r>
        <w:rPr>
          <w:sz w:val="21"/>
          <w:szCs w:val="21"/>
          <w:u w:val="single"/>
        </w:rPr>
        <w:t xml:space="preserve">      </w:t>
      </w:r>
      <w:r>
        <w:rPr>
          <w:rFonts w:hint="eastAsia"/>
          <w:color w:val="000000"/>
          <w:sz w:val="21"/>
          <w:szCs w:val="21"/>
          <w:u w:val="single"/>
        </w:rPr>
        <w:t>（必填）</w:t>
      </w:r>
      <w:r>
        <w:rPr>
          <w:sz w:val="21"/>
          <w:szCs w:val="21"/>
          <w:u w:val="single"/>
        </w:rPr>
        <w:t xml:space="preserve">            </w:t>
      </w:r>
      <w:r>
        <w:rPr>
          <w:rFonts w:hint="eastAsia"/>
          <w:sz w:val="21"/>
          <w:szCs w:val="21"/>
        </w:rPr>
        <w:t>。</w:t>
      </w:r>
    </w:p>
    <w:p>
      <w:pPr>
        <w:spacing w:line="360" w:lineRule="auto"/>
        <w:outlineLvl w:val="2"/>
        <w:rPr>
          <w:rFonts w:cs="楷体_GB2312"/>
          <w:b/>
          <w:bCs/>
          <w:color w:val="000000"/>
          <w:sz w:val="21"/>
          <w:szCs w:val="21"/>
        </w:rPr>
      </w:pPr>
      <w:bookmarkStart w:id="214" w:name="_Toc351203640"/>
      <w:r>
        <w:rPr>
          <w:rFonts w:cs="楷体_GB2312"/>
          <w:b/>
          <w:bCs/>
          <w:color w:val="000000"/>
          <w:sz w:val="21"/>
          <w:szCs w:val="21"/>
        </w:rPr>
        <w:t xml:space="preserve">8. </w:t>
      </w:r>
      <w:r>
        <w:rPr>
          <w:rFonts w:hint="eastAsia" w:cs="楷体_GB2312"/>
          <w:b/>
          <w:bCs/>
          <w:color w:val="000000"/>
          <w:sz w:val="21"/>
          <w:szCs w:val="21"/>
        </w:rPr>
        <w:t>材料与设备</w:t>
      </w:r>
      <w:bookmarkEnd w:id="214"/>
    </w:p>
    <w:bookmarkEnd w:id="170"/>
    <w:bookmarkEnd w:id="171"/>
    <w:bookmarkEnd w:id="172"/>
    <w:bookmarkEnd w:id="173"/>
    <w:bookmarkEnd w:id="174"/>
    <w:bookmarkEnd w:id="175"/>
    <w:bookmarkEnd w:id="176"/>
    <w:bookmarkEnd w:id="177"/>
    <w:bookmarkEnd w:id="178"/>
    <w:bookmarkEnd w:id="179"/>
    <w:p>
      <w:pPr>
        <w:spacing w:line="360" w:lineRule="auto"/>
        <w:rPr>
          <w:rFonts w:cs="仿宋_GB2312"/>
          <w:b/>
          <w:bCs/>
          <w:color w:val="000000"/>
          <w:sz w:val="21"/>
          <w:szCs w:val="21"/>
        </w:rPr>
      </w:pPr>
      <w:r>
        <w:rPr>
          <w:rFonts w:cs="仿宋_GB2312"/>
          <w:b/>
          <w:bCs/>
          <w:color w:val="000000"/>
          <w:sz w:val="21"/>
          <w:szCs w:val="21"/>
        </w:rPr>
        <w:t>8</w:t>
      </w:r>
      <w:bookmarkStart w:id="215" w:name="_Toc280868654"/>
      <w:bookmarkStart w:id="216" w:name="_Toc297216186"/>
      <w:bookmarkStart w:id="217" w:name="_Toc304295556"/>
      <w:bookmarkStart w:id="218" w:name="_Toc297123527"/>
      <w:bookmarkStart w:id="219" w:name="_Toc300934979"/>
      <w:bookmarkStart w:id="220" w:name="_Toc296503167"/>
      <w:bookmarkStart w:id="221" w:name="_Toc292559372"/>
      <w:bookmarkStart w:id="222" w:name="_Toc296347166"/>
      <w:bookmarkStart w:id="223" w:name="_Toc297048353"/>
      <w:bookmarkStart w:id="224" w:name="_Toc292559877"/>
      <w:bookmarkStart w:id="225" w:name="_Toc296891207"/>
      <w:bookmarkStart w:id="226" w:name="_Toc296346668"/>
      <w:bookmarkStart w:id="227" w:name="_Toc312678019"/>
      <w:bookmarkStart w:id="228" w:name="_Toc303539136"/>
      <w:bookmarkStart w:id="229" w:name="_Toc312677493"/>
      <w:bookmarkStart w:id="230" w:name="_Toc296944506"/>
      <w:bookmarkStart w:id="231" w:name="_Toc297120467"/>
      <w:bookmarkStart w:id="232" w:name="_Toc296890995"/>
      <w:bookmarkStart w:id="233" w:name="_Toc280868655"/>
      <w:bookmarkStart w:id="234" w:name="_Toc280868656"/>
      <w:bookmarkStart w:id="235" w:name="_Toc267251424"/>
      <w:r>
        <w:rPr>
          <w:rFonts w:cs="仿宋_GB2312"/>
          <w:b/>
          <w:bCs/>
          <w:color w:val="000000"/>
          <w:sz w:val="21"/>
          <w:szCs w:val="21"/>
        </w:rPr>
        <w:t>.1</w:t>
      </w:r>
      <w:r>
        <w:rPr>
          <w:rFonts w:hint="eastAsia" w:cs="仿宋_GB2312"/>
          <w:b/>
          <w:bCs/>
          <w:color w:val="000000"/>
          <w:sz w:val="21"/>
          <w:szCs w:val="21"/>
        </w:rPr>
        <w:t>材料与工程设备的保管与使用</w:t>
      </w:r>
    </w:p>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Pr>
        <w:spacing w:line="360" w:lineRule="auto"/>
        <w:ind w:firstLine="420" w:firstLineChars="200"/>
        <w:rPr>
          <w:sz w:val="21"/>
          <w:szCs w:val="21"/>
          <w:u w:val="single"/>
        </w:rPr>
      </w:pPr>
      <w:r>
        <w:rPr>
          <w:sz w:val="21"/>
          <w:szCs w:val="21"/>
        </w:rPr>
        <w:t>8</w:t>
      </w:r>
      <w:bookmarkStart w:id="236" w:name="_Toc292559373"/>
      <w:bookmarkStart w:id="237" w:name="_Toc292559878"/>
      <w:bookmarkStart w:id="238" w:name="_Toc296346669"/>
      <w:bookmarkStart w:id="239" w:name="_Toc296890996"/>
      <w:bookmarkStart w:id="240" w:name="_Toc300934980"/>
      <w:bookmarkStart w:id="241" w:name="_Toc303539137"/>
      <w:bookmarkStart w:id="242" w:name="_Toc296503168"/>
      <w:bookmarkStart w:id="243" w:name="_Toc296944507"/>
      <w:bookmarkStart w:id="244" w:name="_Toc296347167"/>
      <w:bookmarkStart w:id="245" w:name="_Toc297048354"/>
      <w:bookmarkStart w:id="246" w:name="_Toc297120468"/>
      <w:bookmarkStart w:id="247" w:name="_Toc312677494"/>
      <w:bookmarkStart w:id="248" w:name="_Toc304295557"/>
      <w:bookmarkStart w:id="249" w:name="_Toc296891208"/>
      <w:bookmarkStart w:id="250" w:name="_Toc312678020"/>
      <w:bookmarkStart w:id="251" w:name="_Toc297216187"/>
      <w:bookmarkStart w:id="252" w:name="_Toc318581173"/>
      <w:bookmarkStart w:id="253" w:name="_Toc297123528"/>
      <w:r>
        <w:rPr>
          <w:sz w:val="21"/>
          <w:szCs w:val="21"/>
        </w:rPr>
        <w:t>.1.1</w:t>
      </w:r>
      <w:r>
        <w:rPr>
          <w:rFonts w:hint="eastAsia"/>
          <w:sz w:val="21"/>
          <w:szCs w:val="21"/>
        </w:rPr>
        <w:t>发包人供应的材料设备的保管费用的承担：</w:t>
      </w:r>
      <w:r>
        <w:rPr>
          <w:sz w:val="21"/>
          <w:szCs w:val="21"/>
          <w:u w:val="single"/>
        </w:rPr>
        <w:t xml:space="preserve">         </w:t>
      </w:r>
      <w:r>
        <w:rPr>
          <w:rFonts w:hint="eastAsia"/>
          <w:sz w:val="21"/>
          <w:szCs w:val="21"/>
        </w:rPr>
        <w:t>。</w:t>
      </w:r>
      <w:bookmarkEnd w:id="236"/>
      <w:bookmarkEnd w:id="237"/>
    </w:p>
    <w:p>
      <w:pPr>
        <w:spacing w:line="360" w:lineRule="auto"/>
        <w:rPr>
          <w:rFonts w:cs="仿宋_GB2312"/>
          <w:b/>
          <w:bCs/>
          <w:color w:val="000000"/>
          <w:sz w:val="21"/>
          <w:szCs w:val="21"/>
        </w:rPr>
      </w:pPr>
      <w:r>
        <w:rPr>
          <w:rFonts w:cs="仿宋_GB2312"/>
          <w:b/>
          <w:bCs/>
          <w:color w:val="000000"/>
          <w:sz w:val="21"/>
          <w:szCs w:val="21"/>
        </w:rPr>
        <w:t xml:space="preserve">8.2 </w:t>
      </w:r>
      <w:r>
        <w:rPr>
          <w:rFonts w:hint="eastAsia" w:cs="仿宋_GB2312"/>
          <w:b/>
          <w:bCs/>
          <w:color w:val="000000"/>
          <w:sz w:val="21"/>
          <w:szCs w:val="21"/>
        </w:rPr>
        <w:t>样品</w:t>
      </w:r>
    </w:p>
    <w:p>
      <w:pPr>
        <w:spacing w:line="360" w:lineRule="auto"/>
        <w:ind w:firstLine="422" w:firstLineChars="200"/>
        <w:rPr>
          <w:rFonts w:cs="仿宋_GB2312"/>
          <w:b/>
          <w:bCs/>
          <w:color w:val="000000"/>
          <w:sz w:val="21"/>
          <w:szCs w:val="21"/>
        </w:rPr>
      </w:pPr>
      <w:r>
        <w:rPr>
          <w:rFonts w:cs="仿宋_GB2312"/>
          <w:b/>
          <w:bCs/>
          <w:color w:val="000000"/>
          <w:sz w:val="21"/>
          <w:szCs w:val="21"/>
        </w:rPr>
        <w:t>8.2.1</w:t>
      </w:r>
      <w:r>
        <w:rPr>
          <w:rFonts w:cs="仿宋_GB2312"/>
          <w:b/>
          <w:bCs/>
          <w:color w:val="000000"/>
          <w:sz w:val="21"/>
          <w:szCs w:val="21"/>
        </w:rPr>
        <w:tab/>
      </w:r>
      <w:r>
        <w:rPr>
          <w:rFonts w:hint="eastAsia" w:cs="仿宋_GB2312"/>
          <w:b/>
          <w:bCs/>
          <w:color w:val="000000"/>
          <w:sz w:val="21"/>
          <w:szCs w:val="21"/>
        </w:rPr>
        <w:t>样品的报送与封存</w:t>
      </w:r>
    </w:p>
    <w:p>
      <w:pPr>
        <w:adjustRightInd w:val="0"/>
        <w:spacing w:line="360" w:lineRule="auto"/>
        <w:ind w:firstLine="420" w:firstLineChars="200"/>
        <w:rPr>
          <w:sz w:val="21"/>
          <w:szCs w:val="21"/>
          <w:u w:val="single"/>
        </w:rPr>
      </w:pPr>
      <w:r>
        <w:rPr>
          <w:rFonts w:hint="eastAsia"/>
          <w:color w:val="000000"/>
          <w:sz w:val="21"/>
          <w:szCs w:val="21"/>
        </w:rPr>
        <w:t>需要承包人报送样品的材料或工程设备，样品的种类、名称、规格、数量要求：</w:t>
      </w: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rPr>
        <w:t>。</w:t>
      </w:r>
    </w:p>
    <w:p>
      <w:pPr>
        <w:spacing w:line="360" w:lineRule="auto"/>
        <w:rPr>
          <w:rFonts w:cs="仿宋_GB2312"/>
          <w:b/>
          <w:bCs/>
          <w:color w:val="000000"/>
          <w:sz w:val="21"/>
          <w:szCs w:val="21"/>
        </w:rPr>
      </w:pPr>
      <w:r>
        <w:rPr>
          <w:rFonts w:cs="仿宋_GB2312"/>
          <w:b/>
          <w:bCs/>
          <w:color w:val="000000"/>
          <w:sz w:val="21"/>
          <w:szCs w:val="21"/>
        </w:rPr>
        <w:t xml:space="preserve">8.3 </w:t>
      </w:r>
      <w:r>
        <w:rPr>
          <w:rFonts w:hint="eastAsia" w:cs="仿宋_GB2312"/>
          <w:b/>
          <w:bCs/>
          <w:color w:val="000000"/>
          <w:sz w:val="21"/>
          <w:szCs w:val="21"/>
        </w:rPr>
        <w:t>施工设备和临时设施</w:t>
      </w:r>
    </w:p>
    <w:p>
      <w:pPr>
        <w:adjustRightInd w:val="0"/>
        <w:spacing w:line="360" w:lineRule="auto"/>
        <w:ind w:firstLine="420" w:firstLineChars="200"/>
        <w:rPr>
          <w:sz w:val="21"/>
          <w:szCs w:val="21"/>
        </w:rPr>
      </w:pPr>
      <w:r>
        <w:rPr>
          <w:sz w:val="21"/>
          <w:szCs w:val="21"/>
        </w:rPr>
        <w:t xml:space="preserve">8.3.1 </w:t>
      </w:r>
      <w:r>
        <w:rPr>
          <w:rFonts w:hint="eastAsia"/>
          <w:sz w:val="21"/>
          <w:szCs w:val="21"/>
        </w:rPr>
        <w:t>承包人提供的施工设备和临时设施</w:t>
      </w:r>
    </w:p>
    <w:p>
      <w:pPr>
        <w:adjustRightInd w:val="0"/>
        <w:spacing w:line="360" w:lineRule="auto"/>
        <w:ind w:firstLine="420" w:firstLineChars="200"/>
        <w:rPr>
          <w:sz w:val="21"/>
          <w:szCs w:val="21"/>
          <w:u w:val="single"/>
        </w:rPr>
      </w:pPr>
      <w:r>
        <w:rPr>
          <w:rFonts w:hint="eastAsia"/>
          <w:sz w:val="21"/>
          <w:szCs w:val="21"/>
        </w:rPr>
        <w:t>关于修建临时设施费用承担的约定：</w:t>
      </w:r>
      <w:r>
        <w:rPr>
          <w:sz w:val="21"/>
          <w:szCs w:val="21"/>
          <w:u w:val="single"/>
        </w:rPr>
        <w:t xml:space="preserve">                   </w:t>
      </w:r>
      <w:r>
        <w:rPr>
          <w:rFonts w:hint="eastAsia"/>
          <w:sz w:val="21"/>
          <w:szCs w:val="21"/>
        </w:rPr>
        <w:t>。</w:t>
      </w:r>
    </w:p>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auto"/>
        <w:outlineLvl w:val="2"/>
        <w:rPr>
          <w:rFonts w:cs="楷体_GB2312"/>
          <w:b/>
          <w:bCs/>
          <w:color w:val="000000"/>
          <w:sz w:val="21"/>
          <w:szCs w:val="21"/>
        </w:rPr>
      </w:pPr>
      <w:bookmarkStart w:id="254" w:name="_Toc351203641"/>
      <w:r>
        <w:rPr>
          <w:rFonts w:cs="楷体_GB2312"/>
          <w:b/>
          <w:bCs/>
          <w:color w:val="000000"/>
          <w:sz w:val="21"/>
          <w:szCs w:val="21"/>
        </w:rPr>
        <w:t>9</w:t>
      </w:r>
      <w:bookmarkEnd w:id="233"/>
      <w:bookmarkEnd w:id="234"/>
      <w:bookmarkEnd w:id="235"/>
      <w:bookmarkStart w:id="255" w:name="_Toc312678021"/>
      <w:bookmarkStart w:id="256" w:name="_Toc304295559"/>
      <w:bookmarkStart w:id="257" w:name="_Toc312677495"/>
      <w:bookmarkStart w:id="258" w:name="_Toc303539139"/>
      <w:bookmarkStart w:id="259" w:name="_Toc297123533"/>
      <w:bookmarkStart w:id="260" w:name="_Toc300934982"/>
      <w:bookmarkStart w:id="261" w:name="_Toc297216192"/>
      <w:bookmarkStart w:id="262" w:name="_Toc296346674"/>
      <w:bookmarkStart w:id="263" w:name="_Toc296891001"/>
      <w:bookmarkStart w:id="264" w:name="_Toc297048359"/>
      <w:bookmarkStart w:id="265" w:name="_Toc296891213"/>
      <w:bookmarkStart w:id="266" w:name="_Toc297120473"/>
      <w:bookmarkStart w:id="267" w:name="_Toc296503173"/>
      <w:bookmarkStart w:id="268" w:name="_Toc292559378"/>
      <w:bookmarkStart w:id="269" w:name="_Toc267251427"/>
      <w:bookmarkStart w:id="270" w:name="_Toc267251428"/>
      <w:bookmarkStart w:id="271" w:name="_Toc296347172"/>
      <w:bookmarkStart w:id="272" w:name="_Toc292559883"/>
      <w:bookmarkStart w:id="273" w:name="_Toc296944512"/>
      <w:r>
        <w:rPr>
          <w:rFonts w:cs="楷体_GB2312"/>
          <w:b/>
          <w:bCs/>
          <w:color w:val="000000"/>
          <w:sz w:val="21"/>
          <w:szCs w:val="21"/>
        </w:rPr>
        <w:t xml:space="preserve">. </w:t>
      </w:r>
      <w:r>
        <w:rPr>
          <w:rFonts w:hint="eastAsia" w:cs="楷体_GB2312"/>
          <w:b/>
          <w:bCs/>
          <w:color w:val="000000"/>
          <w:sz w:val="21"/>
          <w:szCs w:val="21"/>
        </w:rPr>
        <w:t>试验与检验</w:t>
      </w:r>
      <w:bookmarkEnd w:id="254"/>
    </w:p>
    <w:bookmarkEnd w:id="255"/>
    <w:bookmarkEnd w:id="256"/>
    <w:bookmarkEnd w:id="257"/>
    <w:bookmarkEnd w:id="258"/>
    <w:bookmarkEnd w:id="259"/>
    <w:bookmarkEnd w:id="260"/>
    <w:bookmarkEnd w:id="261"/>
    <w:p>
      <w:pPr>
        <w:spacing w:line="360" w:lineRule="auto"/>
        <w:rPr>
          <w:rFonts w:cs="仿宋_GB2312"/>
          <w:b/>
          <w:bCs/>
          <w:color w:val="000000"/>
          <w:sz w:val="21"/>
          <w:szCs w:val="21"/>
        </w:rPr>
      </w:pPr>
      <w:r>
        <w:rPr>
          <w:rFonts w:cs="仿宋_GB2312"/>
          <w:b/>
          <w:bCs/>
          <w:color w:val="000000"/>
          <w:sz w:val="21"/>
          <w:szCs w:val="21"/>
        </w:rPr>
        <w:t>9</w:t>
      </w:r>
      <w:bookmarkStart w:id="274" w:name="_Toc304295560"/>
      <w:bookmarkStart w:id="275" w:name="_Toc297123534"/>
      <w:bookmarkStart w:id="276" w:name="_Toc297216193"/>
      <w:bookmarkStart w:id="277" w:name="_Toc303539140"/>
      <w:bookmarkStart w:id="278" w:name="_Toc312678022"/>
      <w:bookmarkStart w:id="279" w:name="_Toc300934983"/>
      <w:bookmarkStart w:id="280" w:name="_Toc312677496"/>
      <w:r>
        <w:rPr>
          <w:rFonts w:cs="仿宋_GB2312"/>
          <w:b/>
          <w:bCs/>
          <w:color w:val="000000"/>
          <w:sz w:val="21"/>
          <w:szCs w:val="21"/>
        </w:rPr>
        <w:t>.1</w:t>
      </w:r>
      <w:r>
        <w:rPr>
          <w:rFonts w:hint="eastAsia" w:cs="仿宋_GB2312"/>
          <w:b/>
          <w:bCs/>
          <w:color w:val="000000"/>
          <w:sz w:val="21"/>
          <w:szCs w:val="21"/>
        </w:rPr>
        <w:t>试验设备与试验人员</w:t>
      </w:r>
    </w:p>
    <w:bookmarkEnd w:id="274"/>
    <w:bookmarkEnd w:id="275"/>
    <w:bookmarkEnd w:id="276"/>
    <w:bookmarkEnd w:id="277"/>
    <w:bookmarkEnd w:id="278"/>
    <w:bookmarkEnd w:id="279"/>
    <w:bookmarkEnd w:id="280"/>
    <w:p>
      <w:pPr>
        <w:spacing w:line="360" w:lineRule="auto"/>
        <w:ind w:firstLine="420" w:firstLineChars="200"/>
        <w:rPr>
          <w:sz w:val="21"/>
          <w:szCs w:val="21"/>
        </w:rPr>
      </w:pPr>
      <w:r>
        <w:rPr>
          <w:sz w:val="21"/>
          <w:szCs w:val="21"/>
        </w:rPr>
        <w:t>9</w:t>
      </w:r>
      <w:bookmarkStart w:id="281" w:name="_Toc300934984"/>
      <w:bookmarkStart w:id="282" w:name="_Toc297216194"/>
      <w:bookmarkStart w:id="283" w:name="_Toc312677497"/>
      <w:bookmarkStart w:id="284" w:name="_Toc303539141"/>
      <w:bookmarkStart w:id="285" w:name="_Toc312678023"/>
      <w:bookmarkStart w:id="286" w:name="_Toc297123535"/>
      <w:bookmarkStart w:id="287" w:name="_Toc304295561"/>
      <w:bookmarkStart w:id="288" w:name="_Toc318581174"/>
      <w:r>
        <w:rPr>
          <w:sz w:val="21"/>
          <w:szCs w:val="21"/>
        </w:rPr>
        <w:t xml:space="preserve">.1.2 </w:t>
      </w:r>
      <w:r>
        <w:rPr>
          <w:rFonts w:hint="eastAsia"/>
          <w:sz w:val="21"/>
          <w:szCs w:val="21"/>
        </w:rPr>
        <w:t>试验设备</w:t>
      </w:r>
    </w:p>
    <w:p>
      <w:pPr>
        <w:spacing w:line="360" w:lineRule="auto"/>
        <w:ind w:firstLine="420" w:firstLineChars="200"/>
        <w:rPr>
          <w:sz w:val="21"/>
          <w:szCs w:val="21"/>
          <w:u w:val="single"/>
        </w:rPr>
      </w:pPr>
      <w:r>
        <w:rPr>
          <w:rFonts w:hint="eastAsia"/>
          <w:sz w:val="21"/>
          <w:szCs w:val="21"/>
        </w:rPr>
        <w:t>施工现场需要配置的试验场所：</w:t>
      </w:r>
      <w:bookmarkEnd w:id="281"/>
      <w:bookmarkEnd w:id="282"/>
      <w:bookmarkEnd w:id="283"/>
      <w:bookmarkEnd w:id="284"/>
      <w:bookmarkEnd w:id="285"/>
      <w:bookmarkEnd w:id="286"/>
      <w:bookmarkEnd w:id="287"/>
      <w:bookmarkStart w:id="289" w:name="_Toc304295562"/>
      <w:bookmarkStart w:id="290" w:name="_Toc312677498"/>
      <w:bookmarkStart w:id="291" w:name="_Toc312678024"/>
      <w:bookmarkStart w:id="292" w:name="_Toc297216195"/>
      <w:bookmarkStart w:id="293" w:name="_Toc303539142"/>
      <w:bookmarkStart w:id="294" w:name="_Toc300934985"/>
      <w:bookmarkStart w:id="295" w:name="_Toc297123536"/>
      <w:r>
        <w:rPr>
          <w:sz w:val="21"/>
          <w:szCs w:val="21"/>
          <w:u w:val="single"/>
        </w:rPr>
        <w:t xml:space="preserve">                       </w:t>
      </w:r>
      <w:r>
        <w:rPr>
          <w:rFonts w:hint="eastAsia"/>
          <w:sz w:val="21"/>
          <w:szCs w:val="21"/>
        </w:rPr>
        <w:t>。</w:t>
      </w:r>
      <w:r>
        <w:rPr>
          <w:sz w:val="21"/>
          <w:szCs w:val="21"/>
        </w:rPr>
        <w:t xml:space="preserve"> </w:t>
      </w:r>
    </w:p>
    <w:p>
      <w:pPr>
        <w:spacing w:line="360" w:lineRule="auto"/>
        <w:ind w:firstLine="420" w:firstLineChars="200"/>
        <w:rPr>
          <w:sz w:val="21"/>
          <w:szCs w:val="21"/>
          <w:u w:val="single"/>
        </w:rPr>
      </w:pPr>
      <w:r>
        <w:rPr>
          <w:rFonts w:hint="eastAsia"/>
          <w:sz w:val="21"/>
          <w:szCs w:val="21"/>
        </w:rPr>
        <w:t>施工现场需要配备的试验设备：</w:t>
      </w:r>
      <w:r>
        <w:rPr>
          <w:sz w:val="21"/>
          <w:szCs w:val="21"/>
          <w:u w:val="single"/>
        </w:rPr>
        <w:t xml:space="preserve">                       </w:t>
      </w:r>
      <w:r>
        <w:rPr>
          <w:rFonts w:hint="eastAsia"/>
          <w:sz w:val="21"/>
          <w:szCs w:val="21"/>
        </w:rPr>
        <w:t>。</w:t>
      </w:r>
    </w:p>
    <w:p>
      <w:pPr>
        <w:spacing w:line="360" w:lineRule="auto"/>
        <w:ind w:firstLine="420" w:firstLineChars="200"/>
        <w:rPr>
          <w:sz w:val="21"/>
          <w:szCs w:val="21"/>
          <w:u w:val="single"/>
        </w:rPr>
      </w:pPr>
      <w:r>
        <w:rPr>
          <w:rFonts w:hint="eastAsia"/>
          <w:sz w:val="21"/>
          <w:szCs w:val="21"/>
        </w:rPr>
        <w:t>施工现场需要具备的其他试验条件：</w:t>
      </w:r>
      <w:r>
        <w:rPr>
          <w:sz w:val="21"/>
          <w:szCs w:val="21"/>
          <w:u w:val="single"/>
        </w:rPr>
        <w:t xml:space="preserve">                   </w:t>
      </w:r>
      <w:r>
        <w:rPr>
          <w:rFonts w:hint="eastAsia"/>
          <w:sz w:val="21"/>
          <w:szCs w:val="21"/>
        </w:rPr>
        <w:t>。</w:t>
      </w:r>
    </w:p>
    <w:p>
      <w:pPr>
        <w:spacing w:line="360" w:lineRule="auto"/>
        <w:rPr>
          <w:rFonts w:cs="仿宋_GB2312"/>
          <w:b/>
          <w:bCs/>
          <w:color w:val="000000"/>
          <w:sz w:val="21"/>
          <w:szCs w:val="21"/>
        </w:rPr>
      </w:pPr>
      <w:r>
        <w:rPr>
          <w:rFonts w:cs="仿宋_GB2312"/>
          <w:b/>
          <w:bCs/>
          <w:color w:val="000000"/>
          <w:sz w:val="21"/>
          <w:szCs w:val="21"/>
        </w:rPr>
        <w:t xml:space="preserve">9.2 </w:t>
      </w:r>
      <w:r>
        <w:rPr>
          <w:rFonts w:hint="eastAsia" w:cs="仿宋_GB2312"/>
          <w:b/>
          <w:bCs/>
          <w:color w:val="000000"/>
          <w:sz w:val="21"/>
          <w:szCs w:val="21"/>
        </w:rPr>
        <w:t>现场工艺试验</w:t>
      </w:r>
      <w:r>
        <w:rPr>
          <w:rFonts w:cs="仿宋_GB2312"/>
          <w:b/>
          <w:bCs/>
          <w:color w:val="000000"/>
          <w:sz w:val="21"/>
          <w:szCs w:val="21"/>
        </w:rPr>
        <w:t xml:space="preserve"> </w:t>
      </w:r>
    </w:p>
    <w:p>
      <w:pPr>
        <w:spacing w:line="360" w:lineRule="auto"/>
        <w:ind w:firstLine="420" w:firstLineChars="200"/>
        <w:rPr>
          <w:sz w:val="21"/>
          <w:szCs w:val="21"/>
          <w:u w:val="single"/>
        </w:rPr>
      </w:pPr>
      <w:r>
        <w:rPr>
          <w:rFonts w:hint="eastAsia"/>
          <w:sz w:val="21"/>
          <w:szCs w:val="21"/>
        </w:rPr>
        <w:t>现场工艺试验的有关约定：</w:t>
      </w:r>
      <w:r>
        <w:rPr>
          <w:sz w:val="21"/>
          <w:szCs w:val="21"/>
          <w:u w:val="single"/>
        </w:rPr>
        <w:t xml:space="preserve">                           </w:t>
      </w:r>
      <w:r>
        <w:rPr>
          <w:rFonts w:hint="eastAsia"/>
          <w:sz w:val="21"/>
          <w:szCs w:val="21"/>
        </w:rPr>
        <w:t>。</w:t>
      </w:r>
    </w:p>
    <w:bookmarkEnd w:id="288"/>
    <w:bookmarkEnd w:id="289"/>
    <w:bookmarkEnd w:id="290"/>
    <w:bookmarkEnd w:id="291"/>
    <w:bookmarkEnd w:id="292"/>
    <w:bookmarkEnd w:id="293"/>
    <w:bookmarkEnd w:id="294"/>
    <w:bookmarkEnd w:id="295"/>
    <w:p>
      <w:pPr>
        <w:spacing w:line="360" w:lineRule="auto"/>
        <w:outlineLvl w:val="2"/>
        <w:rPr>
          <w:rFonts w:cs="楷体_GB2312"/>
          <w:b/>
          <w:bCs/>
          <w:color w:val="000000"/>
          <w:sz w:val="21"/>
          <w:szCs w:val="21"/>
        </w:rPr>
      </w:pPr>
      <w:r>
        <w:rPr>
          <w:rFonts w:cs="楷体_GB2312"/>
          <w:b/>
          <w:bCs/>
          <w:color w:val="000000"/>
          <w:sz w:val="21"/>
          <w:szCs w:val="21"/>
        </w:rPr>
        <w:t>1</w:t>
      </w:r>
      <w:bookmarkEnd w:id="262"/>
      <w:bookmarkEnd w:id="263"/>
      <w:bookmarkEnd w:id="264"/>
      <w:bookmarkEnd w:id="265"/>
      <w:bookmarkEnd w:id="266"/>
      <w:bookmarkEnd w:id="267"/>
      <w:bookmarkEnd w:id="268"/>
      <w:bookmarkEnd w:id="269"/>
      <w:bookmarkEnd w:id="270"/>
      <w:bookmarkEnd w:id="271"/>
      <w:bookmarkEnd w:id="272"/>
      <w:bookmarkEnd w:id="273"/>
      <w:bookmarkStart w:id="296" w:name="_Toc267251440"/>
      <w:bookmarkStart w:id="297" w:name="_Toc267251433"/>
      <w:bookmarkStart w:id="298" w:name="_Toc267251439"/>
      <w:bookmarkStart w:id="299" w:name="_Toc267251437"/>
      <w:bookmarkStart w:id="300" w:name="_Toc267251441"/>
      <w:bookmarkStart w:id="301" w:name="_Toc267251435"/>
      <w:bookmarkStart w:id="302" w:name="_Toc267251442"/>
      <w:r>
        <w:rPr>
          <w:rFonts w:cs="楷体_GB2312"/>
          <w:b/>
          <w:bCs/>
          <w:color w:val="000000"/>
          <w:sz w:val="21"/>
          <w:szCs w:val="21"/>
        </w:rPr>
        <w:t xml:space="preserve">0. </w:t>
      </w:r>
      <w:r>
        <w:rPr>
          <w:rFonts w:hint="eastAsia" w:cs="楷体_GB2312"/>
          <w:b/>
          <w:bCs/>
          <w:color w:val="000000"/>
          <w:sz w:val="21"/>
          <w:szCs w:val="21"/>
        </w:rPr>
        <w:t>变更</w:t>
      </w:r>
    </w:p>
    <w:p>
      <w:pPr>
        <w:spacing w:line="360" w:lineRule="auto"/>
        <w:rPr>
          <w:rFonts w:cs="仿宋_GB2312"/>
          <w:b/>
          <w:bCs/>
          <w:color w:val="000000"/>
          <w:sz w:val="21"/>
          <w:szCs w:val="21"/>
        </w:rPr>
      </w:pPr>
      <w:r>
        <w:rPr>
          <w:rFonts w:cs="仿宋_GB2312"/>
          <w:b/>
          <w:bCs/>
          <w:color w:val="000000"/>
          <w:sz w:val="21"/>
          <w:szCs w:val="21"/>
        </w:rPr>
        <w:t>1</w:t>
      </w:r>
      <w:bookmarkStart w:id="303" w:name="_Toc303539147"/>
      <w:bookmarkStart w:id="304" w:name="_Toc312677500"/>
      <w:bookmarkStart w:id="305" w:name="_Toc296347193"/>
      <w:bookmarkStart w:id="306" w:name="_Toc297048380"/>
      <w:bookmarkStart w:id="307" w:name="_Toc297123541"/>
      <w:bookmarkStart w:id="308" w:name="_Toc296891022"/>
      <w:bookmarkStart w:id="309" w:name="_Toc304295567"/>
      <w:bookmarkStart w:id="310" w:name="_Toc300934990"/>
      <w:bookmarkStart w:id="311" w:name="_Toc292559399"/>
      <w:bookmarkStart w:id="312" w:name="_Toc296346695"/>
      <w:bookmarkStart w:id="313" w:name="_Toc312678026"/>
      <w:bookmarkStart w:id="314" w:name="_Toc297120494"/>
      <w:bookmarkStart w:id="315" w:name="_Toc296944533"/>
      <w:bookmarkStart w:id="316" w:name="_Toc292559904"/>
      <w:bookmarkStart w:id="317" w:name="_Toc297216200"/>
      <w:bookmarkStart w:id="318" w:name="_Toc296891234"/>
      <w:bookmarkStart w:id="319" w:name="_Toc296503194"/>
      <w:r>
        <w:rPr>
          <w:rFonts w:cs="仿宋_GB2312"/>
          <w:b/>
          <w:bCs/>
          <w:color w:val="000000"/>
          <w:sz w:val="21"/>
          <w:szCs w:val="21"/>
        </w:rPr>
        <w:t>0.1</w:t>
      </w:r>
      <w:r>
        <w:rPr>
          <w:rFonts w:hint="eastAsia" w:cs="仿宋_GB2312"/>
          <w:b/>
          <w:bCs/>
          <w:color w:val="000000"/>
          <w:sz w:val="21"/>
          <w:szCs w:val="21"/>
        </w:rPr>
        <w:t>变更的范围</w:t>
      </w:r>
    </w:p>
    <w:p>
      <w:pPr>
        <w:spacing w:line="360" w:lineRule="auto"/>
        <w:ind w:firstLine="600"/>
        <w:rPr>
          <w:color w:val="000000"/>
          <w:sz w:val="21"/>
          <w:szCs w:val="21"/>
          <w:u w:val="single"/>
        </w:rPr>
      </w:pPr>
      <w:r>
        <w:rPr>
          <w:rFonts w:hint="eastAsia"/>
          <w:color w:val="000000"/>
          <w:sz w:val="21"/>
          <w:szCs w:val="21"/>
        </w:rPr>
        <w:t>关于变更的范围的约定：</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10.2 </w:t>
      </w:r>
      <w:r>
        <w:rPr>
          <w:rFonts w:hint="eastAsia" w:cs="仿宋_GB2312"/>
          <w:b/>
          <w:bCs/>
          <w:color w:val="000000"/>
          <w:sz w:val="21"/>
          <w:szCs w:val="21"/>
        </w:rPr>
        <w:t>变更估价</w:t>
      </w:r>
    </w:p>
    <w:p>
      <w:pPr>
        <w:spacing w:line="360" w:lineRule="auto"/>
        <w:ind w:firstLine="420" w:firstLineChars="200"/>
        <w:rPr>
          <w:sz w:val="21"/>
          <w:szCs w:val="21"/>
        </w:rPr>
      </w:pPr>
      <w:r>
        <w:rPr>
          <w:sz w:val="21"/>
          <w:szCs w:val="21"/>
        </w:rPr>
        <w:t xml:space="preserve">10.2.1 </w:t>
      </w:r>
      <w:r>
        <w:rPr>
          <w:rFonts w:hint="eastAsia"/>
          <w:sz w:val="21"/>
          <w:szCs w:val="21"/>
        </w:rPr>
        <w:t>变更估价原则</w:t>
      </w:r>
    </w:p>
    <w:p>
      <w:pPr>
        <w:spacing w:line="360" w:lineRule="auto"/>
        <w:ind w:firstLine="420" w:firstLineChars="200"/>
        <w:rPr>
          <w:color w:val="000000"/>
          <w:sz w:val="21"/>
          <w:szCs w:val="21"/>
          <w:u w:val="single"/>
        </w:rPr>
      </w:pPr>
      <w:r>
        <w:rPr>
          <w:rFonts w:hint="eastAsia"/>
          <w:color w:val="000000"/>
          <w:sz w:val="21"/>
          <w:szCs w:val="21"/>
        </w:rPr>
        <w:t>关于变更估价的约定</w:t>
      </w:r>
      <w:r>
        <w:rPr>
          <w:color w:val="000000"/>
          <w:sz w:val="21"/>
          <w:szCs w:val="21"/>
        </w:rPr>
        <w:t xml:space="preserve">: </w:t>
      </w:r>
      <w:r>
        <w:rPr>
          <w:color w:val="000000"/>
          <w:sz w:val="21"/>
          <w:szCs w:val="21"/>
          <w:u w:val="single"/>
        </w:rPr>
        <w:t xml:space="preserve"> </w:t>
      </w:r>
      <w:r>
        <w:rPr>
          <w:rFonts w:hint="eastAsia"/>
          <w:color w:val="000000"/>
          <w:sz w:val="21"/>
          <w:szCs w:val="21"/>
          <w:u w:val="single"/>
        </w:rPr>
        <w:t>由于设计变更、签证等引起的工程量变化，按实际调整。设计变更、签证引起新的工程量清单项目，其相应综合单价按以下规则由承包人提出，经发包人、</w:t>
      </w:r>
      <w:r>
        <w:rPr>
          <w:rFonts w:hint="eastAsia"/>
          <w:color w:val="000000"/>
          <w:sz w:val="21"/>
          <w:szCs w:val="21"/>
          <w:highlight w:val="yellow"/>
          <w:u w:val="single"/>
        </w:rPr>
        <w:t>发包人委托的</w:t>
      </w:r>
      <w:r>
        <w:rPr>
          <w:rFonts w:hint="eastAsia"/>
          <w:color w:val="000000"/>
          <w:sz w:val="21"/>
          <w:szCs w:val="21"/>
          <w:u w:val="single"/>
        </w:rPr>
        <w:t>审计单位、监理单位共同确认后作为结算依据，变更、签证程序执行阜阳市政府相关文件规定。</w:t>
      </w:r>
    </w:p>
    <w:p>
      <w:pPr>
        <w:spacing w:line="360" w:lineRule="auto"/>
        <w:ind w:firstLine="420" w:firstLineChars="200"/>
        <w:rPr>
          <w:color w:val="000000"/>
          <w:sz w:val="21"/>
          <w:szCs w:val="21"/>
          <w:u w:val="single"/>
        </w:rPr>
      </w:pPr>
      <w:r>
        <w:rPr>
          <w:color w:val="000000"/>
          <w:sz w:val="21"/>
          <w:szCs w:val="21"/>
          <w:u w:val="single"/>
        </w:rPr>
        <w:t xml:space="preserve">a. </w:t>
      </w:r>
      <w:r>
        <w:rPr>
          <w:rFonts w:hint="eastAsia"/>
          <w:color w:val="000000"/>
          <w:sz w:val="21"/>
          <w:szCs w:val="21"/>
          <w:u w:val="single"/>
        </w:rPr>
        <w:t>最高投标限价中已列项目，按最高投标限价中的综合单价</w:t>
      </w:r>
      <w:r>
        <w:rPr>
          <w:color w:val="000000"/>
          <w:sz w:val="21"/>
          <w:szCs w:val="21"/>
          <w:u w:val="single"/>
        </w:rPr>
        <w:t>*</w:t>
      </w:r>
      <w:r>
        <w:rPr>
          <w:rFonts w:hint="eastAsia"/>
          <w:color w:val="000000"/>
          <w:sz w:val="21"/>
          <w:szCs w:val="21"/>
          <w:u w:val="single"/>
        </w:rPr>
        <w:t>报价浮动率</w:t>
      </w:r>
      <w:r>
        <w:rPr>
          <w:color w:val="000000"/>
          <w:sz w:val="21"/>
          <w:szCs w:val="21"/>
          <w:u w:val="single"/>
        </w:rPr>
        <w:t xml:space="preserve"> </w:t>
      </w:r>
      <w:r>
        <w:rPr>
          <w:rFonts w:hint="eastAsia"/>
          <w:color w:val="000000"/>
          <w:sz w:val="21"/>
          <w:szCs w:val="21"/>
          <w:u w:val="single"/>
        </w:rPr>
        <w:t>。</w:t>
      </w:r>
    </w:p>
    <w:p>
      <w:pPr>
        <w:spacing w:line="360" w:lineRule="auto"/>
        <w:ind w:firstLine="420" w:firstLineChars="200"/>
        <w:rPr>
          <w:color w:val="000000"/>
          <w:sz w:val="21"/>
          <w:szCs w:val="21"/>
          <w:u w:val="single"/>
        </w:rPr>
      </w:pPr>
      <w:r>
        <w:rPr>
          <w:color w:val="000000"/>
          <w:sz w:val="21"/>
          <w:szCs w:val="21"/>
          <w:u w:val="single"/>
        </w:rPr>
        <w:t>b.</w:t>
      </w:r>
      <w:r>
        <w:rPr>
          <w:rFonts w:hint="eastAsia"/>
          <w:color w:val="000000"/>
          <w:sz w:val="21"/>
          <w:szCs w:val="21"/>
          <w:u w:val="single"/>
        </w:rPr>
        <w:t>如工程量清单与施工图纸不一致；工程量清单描述不清的；工程量清单中未列的项目及数量有差异的项目，由供应商在报价中自行考虑费用，视为供应商已列入投标总价中。</w:t>
      </w:r>
    </w:p>
    <w:p>
      <w:pPr>
        <w:spacing w:line="360" w:lineRule="auto"/>
        <w:ind w:firstLine="420" w:firstLineChars="200"/>
        <w:rPr>
          <w:color w:val="000000"/>
          <w:sz w:val="21"/>
          <w:szCs w:val="21"/>
          <w:u w:val="single"/>
        </w:rPr>
      </w:pPr>
      <w:r>
        <w:rPr>
          <w:color w:val="000000"/>
          <w:sz w:val="21"/>
          <w:szCs w:val="21"/>
          <w:u w:val="single"/>
        </w:rPr>
        <w:t>c.</w:t>
      </w:r>
      <w:r>
        <w:rPr>
          <w:rFonts w:hint="eastAsia"/>
          <w:color w:val="000000"/>
          <w:sz w:val="21"/>
          <w:szCs w:val="21"/>
          <w:u w:val="single"/>
        </w:rPr>
        <w:t>工程变更中的报价：采购人最高投标限价中有相同或类似综合单价的，按相同或类似综合单价</w:t>
      </w:r>
      <w:r>
        <w:rPr>
          <w:color w:val="000000"/>
          <w:sz w:val="21"/>
          <w:szCs w:val="21"/>
          <w:u w:val="single"/>
        </w:rPr>
        <w:t>*</w:t>
      </w:r>
      <w:r>
        <w:rPr>
          <w:rFonts w:hint="eastAsia"/>
          <w:color w:val="000000"/>
          <w:sz w:val="21"/>
          <w:szCs w:val="21"/>
          <w:u w:val="single"/>
        </w:rPr>
        <w:t>报价浮动率记取；承包人报价中无相同或类似综合单价的，参照竞争性谈判文件重新组价；其中材料价格按采购人最高投标限价中的材料价格执行；若最高投标限价中没有，执行编制最高投标限价时采用的同期阜阳市建设工程造价管理站发布的信息价，阜阳市建设工程造价管理站发布的信息价中若没有，按造价管理部门备案价格执行；机械台班单价按上述机械台班费用定额执行；人工费单价按安徽省最新政策文件规定执行。重新组价部分按最高限价与中标人报价的报价浮动率同比例下浮后进行结算。</w:t>
      </w:r>
      <w:r>
        <w:rPr>
          <w:color w:val="000000"/>
          <w:sz w:val="21"/>
          <w:szCs w:val="21"/>
          <w:u w:val="single"/>
        </w:rPr>
        <w:t xml:space="preserve"> </w:t>
      </w:r>
    </w:p>
    <w:p>
      <w:pPr>
        <w:spacing w:line="360" w:lineRule="auto"/>
        <w:rPr>
          <w:rFonts w:cs="仿宋_GB2312"/>
          <w:b/>
          <w:bCs/>
          <w:color w:val="000000"/>
          <w:sz w:val="21"/>
          <w:szCs w:val="21"/>
        </w:rPr>
      </w:pPr>
      <w:r>
        <w:rPr>
          <w:rFonts w:cs="仿宋_GB2312"/>
          <w:b/>
          <w:bCs/>
          <w:color w:val="000000"/>
          <w:sz w:val="21"/>
          <w:szCs w:val="21"/>
        </w:rPr>
        <w:t>1</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0" w:name="_Toc296346698"/>
      <w:bookmarkStart w:id="321" w:name="_Toc297048383"/>
      <w:bookmarkStart w:id="322" w:name="_Toc296891237"/>
      <w:bookmarkStart w:id="323" w:name="_Toc300934993"/>
      <w:bookmarkStart w:id="324" w:name="_Toc297216203"/>
      <w:bookmarkStart w:id="325" w:name="_Toc296944536"/>
      <w:bookmarkStart w:id="326" w:name="_Toc296347196"/>
      <w:bookmarkStart w:id="327" w:name="_Toc292559907"/>
      <w:bookmarkStart w:id="328" w:name="_Toc296503197"/>
      <w:bookmarkStart w:id="329" w:name="_Toc292559402"/>
      <w:bookmarkStart w:id="330" w:name="_Toc296891025"/>
      <w:bookmarkStart w:id="331" w:name="_Toc297120497"/>
      <w:bookmarkStart w:id="332" w:name="_Toc297123544"/>
      <w:bookmarkStart w:id="333" w:name="_Toc303539150"/>
      <w:bookmarkStart w:id="334" w:name="_Toc312677503"/>
      <w:bookmarkStart w:id="335" w:name="_Toc304295570"/>
      <w:bookmarkStart w:id="336" w:name="_Toc312678029"/>
      <w:r>
        <w:rPr>
          <w:rFonts w:cs="仿宋_GB2312"/>
          <w:b/>
          <w:bCs/>
          <w:color w:val="000000"/>
          <w:sz w:val="21"/>
          <w:szCs w:val="21"/>
        </w:rPr>
        <w:t>0.3</w:t>
      </w:r>
      <w:r>
        <w:rPr>
          <w:rFonts w:hint="eastAsia" w:cs="仿宋_GB2312"/>
          <w:b/>
          <w:bCs/>
          <w:color w:val="000000"/>
          <w:sz w:val="21"/>
          <w:szCs w:val="21"/>
        </w:rPr>
        <w:t>承</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Start w:id="337" w:name="_Toc296503203"/>
      <w:bookmarkStart w:id="338" w:name="_Toc292559913"/>
      <w:bookmarkStart w:id="339" w:name="_Toc303539151"/>
      <w:bookmarkStart w:id="340" w:name="_Toc296891243"/>
      <w:bookmarkStart w:id="341" w:name="_Toc297123545"/>
      <w:bookmarkStart w:id="342" w:name="_Toc297120503"/>
      <w:bookmarkStart w:id="343" w:name="_Toc297048389"/>
      <w:bookmarkStart w:id="344" w:name="_Toc300934994"/>
      <w:bookmarkStart w:id="345" w:name="_Toc292559408"/>
      <w:bookmarkStart w:id="346" w:name="_Toc296346704"/>
      <w:bookmarkStart w:id="347" w:name="_Toc296891031"/>
      <w:bookmarkStart w:id="348" w:name="_Toc297216204"/>
      <w:bookmarkStart w:id="349" w:name="_Toc296944542"/>
      <w:bookmarkStart w:id="350" w:name="_Toc296347202"/>
      <w:r>
        <w:rPr>
          <w:rFonts w:hint="eastAsia" w:cs="仿宋_GB2312"/>
          <w:b/>
          <w:bCs/>
          <w:color w:val="000000"/>
          <w:sz w:val="21"/>
          <w:szCs w:val="21"/>
        </w:rPr>
        <w:t>包人的合理化建议</w:t>
      </w:r>
    </w:p>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Pr>
        <w:spacing w:line="360" w:lineRule="auto"/>
        <w:ind w:firstLine="420" w:firstLineChars="200"/>
        <w:rPr>
          <w:sz w:val="21"/>
          <w:szCs w:val="21"/>
        </w:rPr>
      </w:pPr>
      <w:r>
        <w:rPr>
          <w:rFonts w:hint="eastAsia"/>
          <w:sz w:val="21"/>
          <w:szCs w:val="21"/>
        </w:rPr>
        <w:t>监理人审查承包人合理化建议的期限：</w:t>
      </w:r>
      <w:r>
        <w:rPr>
          <w:sz w:val="21"/>
          <w:szCs w:val="21"/>
          <w:u w:val="single"/>
        </w:rPr>
        <w:t xml:space="preserve">                 </w:t>
      </w:r>
      <w:r>
        <w:rPr>
          <w:rFonts w:hint="eastAsia"/>
          <w:sz w:val="21"/>
          <w:szCs w:val="21"/>
        </w:rPr>
        <w:t>。</w:t>
      </w:r>
    </w:p>
    <w:p>
      <w:pPr>
        <w:spacing w:line="360" w:lineRule="auto"/>
        <w:ind w:firstLine="420" w:firstLineChars="200"/>
        <w:rPr>
          <w:sz w:val="21"/>
          <w:szCs w:val="21"/>
        </w:rPr>
      </w:pPr>
      <w:r>
        <w:rPr>
          <w:rFonts w:hint="eastAsia"/>
          <w:sz w:val="21"/>
          <w:szCs w:val="21"/>
        </w:rPr>
        <w:t>发包人审批承包人合理化建议的期限：</w:t>
      </w:r>
      <w:r>
        <w:rPr>
          <w:sz w:val="21"/>
          <w:szCs w:val="21"/>
          <w:u w:val="single"/>
        </w:rPr>
        <w:t xml:space="preserve">                 </w:t>
      </w:r>
      <w:r>
        <w:rPr>
          <w:rFonts w:hint="eastAsia"/>
          <w:sz w:val="21"/>
          <w:szCs w:val="21"/>
        </w:rPr>
        <w:t>。</w:t>
      </w:r>
    </w:p>
    <w:p>
      <w:pPr>
        <w:spacing w:line="360" w:lineRule="auto"/>
        <w:ind w:firstLine="420" w:firstLineChars="200"/>
        <w:rPr>
          <w:sz w:val="21"/>
          <w:szCs w:val="21"/>
          <w:u w:val="single"/>
        </w:rPr>
      </w:pPr>
      <w:r>
        <w:rPr>
          <w:rFonts w:hint="eastAsia"/>
          <w:sz w:val="21"/>
          <w:szCs w:val="21"/>
        </w:rPr>
        <w:t>承</w:t>
      </w:r>
      <w:bookmarkStart w:id="351" w:name="_Toc296503204"/>
      <w:bookmarkStart w:id="352" w:name="_Toc292559409"/>
      <w:bookmarkStart w:id="353" w:name="_Toc296891032"/>
      <w:bookmarkStart w:id="354" w:name="_Toc318581175"/>
      <w:bookmarkStart w:id="355" w:name="_Toc297048390"/>
      <w:bookmarkStart w:id="356" w:name="_Toc292559914"/>
      <w:bookmarkStart w:id="357" w:name="_Toc304295571"/>
      <w:bookmarkStart w:id="358" w:name="_Toc303539152"/>
      <w:bookmarkStart w:id="359" w:name="_Toc297216205"/>
      <w:bookmarkStart w:id="360" w:name="_Toc300934995"/>
      <w:bookmarkStart w:id="361" w:name="_Toc296944543"/>
      <w:bookmarkStart w:id="362" w:name="_Toc296346705"/>
      <w:bookmarkStart w:id="363" w:name="_Toc312678030"/>
      <w:bookmarkStart w:id="364" w:name="_Toc296347203"/>
      <w:bookmarkStart w:id="365" w:name="_Toc297123546"/>
      <w:bookmarkStart w:id="366" w:name="_Toc296891244"/>
      <w:bookmarkStart w:id="367" w:name="_Toc297120504"/>
      <w:bookmarkStart w:id="368" w:name="_Toc312677504"/>
      <w:r>
        <w:rPr>
          <w:rFonts w:hint="eastAsia"/>
          <w:sz w:val="21"/>
          <w:szCs w:val="21"/>
        </w:rPr>
        <w:t>包人提出的合理化建议降低了合同价格或者提高了工程经济效益的奖励的方法和金额为：</w:t>
      </w:r>
      <w:r>
        <w:rPr>
          <w:sz w:val="21"/>
          <w:szCs w:val="21"/>
          <w:u w:val="single"/>
        </w:rPr>
        <w:t xml:space="preserve">                         </w:t>
      </w:r>
      <w:r>
        <w:rPr>
          <w:rFonts w:hint="eastAsia"/>
          <w:sz w:val="21"/>
          <w:szCs w:val="21"/>
        </w:rPr>
        <w:t>。</w:t>
      </w:r>
    </w:p>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Pr>
        <w:spacing w:line="360" w:lineRule="auto"/>
        <w:rPr>
          <w:rFonts w:cs="仿宋_GB2312"/>
          <w:b/>
          <w:bCs/>
          <w:color w:val="000000"/>
          <w:sz w:val="21"/>
          <w:szCs w:val="21"/>
        </w:rPr>
      </w:pPr>
      <w:r>
        <w:rPr>
          <w:rFonts w:cs="仿宋_GB2312"/>
          <w:b/>
          <w:bCs/>
          <w:color w:val="000000"/>
          <w:sz w:val="21"/>
          <w:szCs w:val="21"/>
        </w:rPr>
        <w:t>1</w:t>
      </w:r>
      <w:bookmarkStart w:id="369" w:name="_Toc297048385"/>
      <w:bookmarkStart w:id="370" w:name="_Toc296346700"/>
      <w:bookmarkStart w:id="371" w:name="_Toc292559909"/>
      <w:bookmarkStart w:id="372" w:name="_Toc303539154"/>
      <w:bookmarkStart w:id="373" w:name="_Toc292559404"/>
      <w:bookmarkStart w:id="374" w:name="_Toc304295574"/>
      <w:bookmarkStart w:id="375" w:name="_Toc296944538"/>
      <w:bookmarkStart w:id="376" w:name="_Toc297120499"/>
      <w:bookmarkStart w:id="377" w:name="_Toc296891239"/>
      <w:bookmarkStart w:id="378" w:name="_Toc296891027"/>
      <w:bookmarkStart w:id="379" w:name="_Toc312677507"/>
      <w:bookmarkStart w:id="380" w:name="_Toc297216207"/>
      <w:bookmarkStart w:id="381" w:name="_Toc312678033"/>
      <w:bookmarkStart w:id="382" w:name="_Toc296503199"/>
      <w:bookmarkStart w:id="383" w:name="_Toc297123548"/>
      <w:bookmarkStart w:id="384" w:name="_Toc296347198"/>
      <w:bookmarkStart w:id="385" w:name="_Toc300934997"/>
      <w:r>
        <w:rPr>
          <w:rFonts w:cs="仿宋_GB2312"/>
          <w:b/>
          <w:bCs/>
          <w:color w:val="000000"/>
          <w:sz w:val="21"/>
          <w:szCs w:val="21"/>
        </w:rPr>
        <w:t xml:space="preserve">0.4 </w:t>
      </w:r>
      <w:r>
        <w:rPr>
          <w:rFonts w:hint="eastAsia" w:cs="仿宋_GB2312"/>
          <w:b/>
          <w:bCs/>
          <w:color w:val="000000"/>
          <w:sz w:val="21"/>
          <w:szCs w:val="21"/>
        </w:rPr>
        <w:t>暂估价</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Pr>
        <w:spacing w:line="360" w:lineRule="auto"/>
        <w:ind w:firstLine="420" w:firstLineChars="200"/>
        <w:rPr>
          <w:sz w:val="21"/>
          <w:szCs w:val="21"/>
        </w:rPr>
      </w:pPr>
      <w:r>
        <w:rPr>
          <w:rFonts w:hint="eastAsia"/>
          <w:sz w:val="21"/>
          <w:szCs w:val="21"/>
        </w:rPr>
        <w:t>暂</w:t>
      </w:r>
      <w:bookmarkStart w:id="386" w:name="_Toc312678034"/>
      <w:bookmarkStart w:id="387" w:name="_Toc318581176"/>
      <w:bookmarkStart w:id="388" w:name="_Toc312677508"/>
      <w:r>
        <w:rPr>
          <w:rFonts w:hint="eastAsia"/>
          <w:sz w:val="21"/>
          <w:szCs w:val="21"/>
        </w:rPr>
        <w:t>估价材料和工程设备的明细详见附件</w:t>
      </w:r>
      <w:r>
        <w:rPr>
          <w:sz w:val="21"/>
          <w:szCs w:val="21"/>
        </w:rPr>
        <w:t>11</w:t>
      </w:r>
      <w:r>
        <w:rPr>
          <w:rFonts w:hint="eastAsia"/>
          <w:sz w:val="21"/>
          <w:szCs w:val="21"/>
        </w:rPr>
        <w:t>：《</w:t>
      </w:r>
      <w:r>
        <w:rPr>
          <w:rFonts w:hint="eastAsia"/>
          <w:color w:val="000000"/>
          <w:sz w:val="21"/>
          <w:szCs w:val="21"/>
        </w:rPr>
        <w:t>暂估价一览表》</w:t>
      </w:r>
      <w:r>
        <w:rPr>
          <w:rFonts w:hint="eastAsia"/>
          <w:sz w:val="21"/>
          <w:szCs w:val="21"/>
        </w:rPr>
        <w:t>。</w:t>
      </w:r>
    </w:p>
    <w:bookmarkEnd w:id="386"/>
    <w:bookmarkEnd w:id="387"/>
    <w:bookmarkEnd w:id="388"/>
    <w:p>
      <w:pPr>
        <w:spacing w:line="360" w:lineRule="auto"/>
        <w:ind w:firstLine="422" w:firstLineChars="200"/>
        <w:rPr>
          <w:sz w:val="21"/>
          <w:szCs w:val="21"/>
        </w:rPr>
      </w:pPr>
      <w:r>
        <w:rPr>
          <w:b/>
          <w:bCs/>
          <w:color w:val="548DD4"/>
          <w:sz w:val="21"/>
          <w:szCs w:val="21"/>
        </w:rPr>
        <w:t>1</w:t>
      </w:r>
      <w:bookmarkStart w:id="389" w:name="_Toc312677509"/>
      <w:bookmarkStart w:id="390" w:name="_Toc318581177"/>
      <w:bookmarkStart w:id="391" w:name="_Toc312678035"/>
      <w:r>
        <w:rPr>
          <w:b/>
          <w:bCs/>
          <w:color w:val="548DD4"/>
          <w:sz w:val="21"/>
          <w:szCs w:val="21"/>
        </w:rPr>
        <w:t>0.</w:t>
      </w:r>
      <w:r>
        <w:rPr>
          <w:rFonts w:hint="eastAsia"/>
          <w:b/>
          <w:bCs/>
          <w:color w:val="548DD4"/>
          <w:sz w:val="21"/>
          <w:szCs w:val="21"/>
        </w:rPr>
        <w:t>4</w:t>
      </w:r>
      <w:r>
        <w:rPr>
          <w:b/>
          <w:bCs/>
          <w:color w:val="548DD4"/>
          <w:sz w:val="21"/>
          <w:szCs w:val="21"/>
        </w:rPr>
        <w:t>.1</w:t>
      </w:r>
      <w:r>
        <w:rPr>
          <w:sz w:val="21"/>
          <w:szCs w:val="21"/>
        </w:rPr>
        <w:t xml:space="preserve"> </w:t>
      </w:r>
      <w:r>
        <w:rPr>
          <w:rFonts w:hint="eastAsia"/>
          <w:sz w:val="21"/>
          <w:szCs w:val="21"/>
        </w:rPr>
        <w:t>依法必须招标的暂估价项目</w:t>
      </w:r>
    </w:p>
    <w:bookmarkEnd w:id="389"/>
    <w:bookmarkEnd w:id="390"/>
    <w:bookmarkEnd w:id="391"/>
    <w:p>
      <w:pPr>
        <w:spacing w:line="360" w:lineRule="auto"/>
        <w:ind w:firstLine="420" w:firstLineChars="200"/>
        <w:rPr>
          <w:sz w:val="21"/>
          <w:szCs w:val="21"/>
        </w:rPr>
      </w:pPr>
      <w:r>
        <w:rPr>
          <w:rFonts w:hint="eastAsia"/>
          <w:sz w:val="21"/>
          <w:szCs w:val="21"/>
        </w:rPr>
        <w:t>对于依法必须招标的暂估价项目的确认和批准采取第</w:t>
      </w:r>
      <w:r>
        <w:rPr>
          <w:sz w:val="21"/>
          <w:szCs w:val="21"/>
          <w:u w:val="single"/>
        </w:rPr>
        <w:t xml:space="preserve">    </w:t>
      </w:r>
      <w:r>
        <w:rPr>
          <w:rFonts w:hint="eastAsia"/>
          <w:sz w:val="21"/>
          <w:szCs w:val="21"/>
        </w:rPr>
        <w:t>种方式确定。</w:t>
      </w:r>
    </w:p>
    <w:p>
      <w:pPr>
        <w:spacing w:line="360" w:lineRule="auto"/>
        <w:ind w:firstLine="422" w:firstLineChars="200"/>
        <w:rPr>
          <w:sz w:val="21"/>
          <w:szCs w:val="21"/>
        </w:rPr>
      </w:pPr>
      <w:r>
        <w:rPr>
          <w:b/>
          <w:bCs/>
          <w:color w:val="548DD4"/>
          <w:sz w:val="21"/>
          <w:szCs w:val="21"/>
        </w:rPr>
        <w:t>10</w:t>
      </w:r>
      <w:r>
        <w:rPr>
          <w:rFonts w:hint="eastAsia"/>
          <w:b/>
          <w:bCs/>
          <w:color w:val="548DD4"/>
          <w:sz w:val="21"/>
          <w:szCs w:val="21"/>
        </w:rPr>
        <w:t>.4</w:t>
      </w:r>
      <w:r>
        <w:rPr>
          <w:b/>
          <w:bCs/>
          <w:color w:val="548DD4"/>
          <w:sz w:val="21"/>
          <w:szCs w:val="21"/>
        </w:rPr>
        <w:t>.2</w:t>
      </w:r>
      <w:r>
        <w:rPr>
          <w:sz w:val="21"/>
          <w:szCs w:val="21"/>
        </w:rPr>
        <w:t xml:space="preserve"> </w:t>
      </w:r>
      <w:r>
        <w:rPr>
          <w:rFonts w:hint="eastAsia"/>
          <w:sz w:val="21"/>
          <w:szCs w:val="21"/>
        </w:rPr>
        <w:t>不属于依法必须招标的暂估价项目</w:t>
      </w:r>
    </w:p>
    <w:p>
      <w:pPr>
        <w:spacing w:line="360" w:lineRule="auto"/>
        <w:ind w:firstLine="420" w:firstLineChars="200"/>
        <w:rPr>
          <w:sz w:val="21"/>
          <w:szCs w:val="21"/>
        </w:rPr>
      </w:pPr>
      <w:r>
        <w:rPr>
          <w:rFonts w:hint="eastAsia"/>
          <w:sz w:val="21"/>
          <w:szCs w:val="21"/>
        </w:rPr>
        <w:t>对于不属于依法必须招标的暂估价项目的确认和批准采取第</w:t>
      </w:r>
      <w:r>
        <w:rPr>
          <w:sz w:val="21"/>
          <w:szCs w:val="21"/>
          <w:u w:val="single"/>
        </w:rPr>
        <w:t xml:space="preserve">   </w:t>
      </w:r>
      <w:r>
        <w:rPr>
          <w:sz w:val="21"/>
          <w:szCs w:val="21"/>
        </w:rPr>
        <w:t xml:space="preserve"> </w:t>
      </w:r>
      <w:r>
        <w:rPr>
          <w:rFonts w:hint="eastAsia"/>
          <w:sz w:val="21"/>
          <w:szCs w:val="21"/>
        </w:rPr>
        <w:t>种方式确定。</w:t>
      </w:r>
    </w:p>
    <w:p>
      <w:pPr>
        <w:spacing w:line="360" w:lineRule="auto"/>
        <w:ind w:firstLine="420" w:firstLineChars="200"/>
        <w:rPr>
          <w:color w:val="000000"/>
          <w:sz w:val="21"/>
          <w:szCs w:val="21"/>
        </w:rPr>
      </w:pPr>
      <w:r>
        <w:rPr>
          <w:rFonts w:hint="eastAsia"/>
          <w:color w:val="000000"/>
          <w:sz w:val="21"/>
          <w:szCs w:val="21"/>
        </w:rPr>
        <w:t>第</w:t>
      </w:r>
      <w:r>
        <w:rPr>
          <w:color w:val="000000"/>
          <w:sz w:val="21"/>
          <w:szCs w:val="21"/>
        </w:rPr>
        <w:t>3</w:t>
      </w:r>
      <w:r>
        <w:rPr>
          <w:rFonts w:hint="eastAsia"/>
          <w:color w:val="000000"/>
          <w:sz w:val="21"/>
          <w:szCs w:val="21"/>
        </w:rPr>
        <w:t>种方式：承包人直接实施的暂估价项目</w:t>
      </w:r>
    </w:p>
    <w:p>
      <w:pPr>
        <w:spacing w:line="360" w:lineRule="auto"/>
        <w:ind w:firstLine="420" w:firstLineChars="200"/>
        <w:rPr>
          <w:sz w:val="21"/>
          <w:szCs w:val="21"/>
        </w:rPr>
      </w:pPr>
      <w:r>
        <w:rPr>
          <w:rFonts w:hint="eastAsia"/>
          <w:sz w:val="21"/>
          <w:szCs w:val="21"/>
        </w:rPr>
        <w:t>承包人直接实施的暂估价项目的约定：</w:t>
      </w:r>
      <w:r>
        <w:rPr>
          <w:sz w:val="21"/>
          <w:szCs w:val="21"/>
          <w:u w:val="single"/>
        </w:rPr>
        <w:t xml:space="preserve">                 </w:t>
      </w:r>
      <w:r>
        <w:rPr>
          <w:rFonts w:hint="eastAsia"/>
          <w:sz w:val="21"/>
          <w:szCs w:val="21"/>
        </w:rPr>
        <w:t>。</w:t>
      </w:r>
    </w:p>
    <w:p>
      <w:pPr>
        <w:spacing w:line="360" w:lineRule="auto"/>
        <w:ind w:firstLine="422" w:firstLineChars="200"/>
        <w:rPr>
          <w:rFonts w:cs="仿宋_GB2312"/>
          <w:b/>
          <w:bCs/>
          <w:color w:val="000000"/>
          <w:sz w:val="21"/>
          <w:szCs w:val="21"/>
        </w:rPr>
      </w:pPr>
      <w:r>
        <w:rPr>
          <w:rFonts w:cs="仿宋_GB2312"/>
          <w:b/>
          <w:bCs/>
          <w:color w:val="000000"/>
          <w:sz w:val="21"/>
          <w:szCs w:val="21"/>
        </w:rPr>
        <w:t xml:space="preserve">10.5 </w:t>
      </w:r>
      <w:r>
        <w:rPr>
          <w:rFonts w:hint="eastAsia" w:cs="仿宋_GB2312"/>
          <w:b/>
          <w:bCs/>
          <w:color w:val="000000"/>
          <w:sz w:val="21"/>
          <w:szCs w:val="21"/>
        </w:rPr>
        <w:t>暂列金额</w:t>
      </w:r>
    </w:p>
    <w:p>
      <w:pPr>
        <w:adjustRightInd w:val="0"/>
        <w:spacing w:line="360" w:lineRule="auto"/>
        <w:ind w:firstLine="420" w:firstLineChars="200"/>
        <w:rPr>
          <w:sz w:val="21"/>
          <w:szCs w:val="21"/>
          <w:u w:val="single"/>
        </w:rPr>
      </w:pPr>
      <w:r>
        <w:rPr>
          <w:rFonts w:hint="eastAsia"/>
          <w:color w:val="000000"/>
          <w:sz w:val="21"/>
          <w:szCs w:val="21"/>
        </w:rPr>
        <w:t>合同当事人关于暂列金额使用的约定：</w:t>
      </w:r>
      <w:r>
        <w:rPr>
          <w:sz w:val="21"/>
          <w:szCs w:val="21"/>
          <w:u w:val="single"/>
        </w:rPr>
        <w:t xml:space="preserve">                 </w:t>
      </w:r>
      <w:r>
        <w:rPr>
          <w:rFonts w:hint="eastAsia"/>
          <w:color w:val="000000"/>
          <w:sz w:val="21"/>
          <w:szCs w:val="21"/>
        </w:rPr>
        <w:t>。</w:t>
      </w:r>
    </w:p>
    <w:p>
      <w:pPr>
        <w:spacing w:line="360" w:lineRule="auto"/>
        <w:outlineLvl w:val="2"/>
        <w:rPr>
          <w:rFonts w:cs="楷体_GB2312"/>
          <w:b/>
          <w:bCs/>
          <w:color w:val="000000"/>
          <w:sz w:val="21"/>
          <w:szCs w:val="21"/>
        </w:rPr>
      </w:pPr>
      <w:r>
        <w:rPr>
          <w:rFonts w:cs="楷体_GB2312"/>
          <w:b/>
          <w:bCs/>
          <w:color w:val="000000"/>
          <w:sz w:val="21"/>
          <w:szCs w:val="21"/>
        </w:rPr>
        <w:t xml:space="preserve">11. </w:t>
      </w:r>
      <w:r>
        <w:rPr>
          <w:rFonts w:hint="eastAsia" w:cs="楷体_GB2312"/>
          <w:b/>
          <w:bCs/>
          <w:color w:val="000000"/>
          <w:sz w:val="21"/>
          <w:szCs w:val="21"/>
        </w:rPr>
        <w:t>价格调整</w:t>
      </w:r>
    </w:p>
    <w:p>
      <w:pPr>
        <w:spacing w:line="360" w:lineRule="auto"/>
        <w:rPr>
          <w:rFonts w:cs="仿宋_GB2312"/>
          <w:b/>
          <w:bCs/>
          <w:color w:val="000000"/>
          <w:sz w:val="21"/>
          <w:szCs w:val="21"/>
        </w:rPr>
      </w:pPr>
      <w:r>
        <w:rPr>
          <w:rFonts w:cs="仿宋_GB2312"/>
          <w:b/>
          <w:bCs/>
          <w:color w:val="000000"/>
          <w:sz w:val="21"/>
          <w:szCs w:val="21"/>
        </w:rPr>
        <w:t xml:space="preserve">11.1 </w:t>
      </w:r>
      <w:r>
        <w:rPr>
          <w:rFonts w:hint="eastAsia" w:cs="仿宋_GB2312"/>
          <w:b/>
          <w:bCs/>
          <w:color w:val="000000"/>
          <w:sz w:val="21"/>
          <w:szCs w:val="21"/>
        </w:rPr>
        <w:t>市场价格波动引起的调整</w:t>
      </w:r>
    </w:p>
    <w:p>
      <w:pPr>
        <w:spacing w:line="360" w:lineRule="auto"/>
        <w:ind w:firstLine="422" w:firstLineChars="200"/>
        <w:rPr>
          <w:color w:val="000000"/>
          <w:sz w:val="21"/>
          <w:szCs w:val="21"/>
        </w:rPr>
      </w:pPr>
      <w:r>
        <w:rPr>
          <w:rFonts w:hint="eastAsia"/>
          <w:b/>
          <w:bCs/>
          <w:color w:val="548DD4"/>
          <w:sz w:val="21"/>
          <w:szCs w:val="21"/>
        </w:rPr>
        <w:t>（1）</w:t>
      </w:r>
      <w:r>
        <w:rPr>
          <w:rFonts w:hint="eastAsia"/>
          <w:color w:val="000000"/>
          <w:sz w:val="21"/>
          <w:szCs w:val="21"/>
        </w:rPr>
        <w:t>市场价格波动是否调整合同价格的约定：</w:t>
      </w:r>
      <w:r>
        <w:rPr>
          <w:sz w:val="21"/>
          <w:szCs w:val="21"/>
          <w:u w:val="single"/>
        </w:rPr>
        <w:t xml:space="preserve">     </w:t>
      </w:r>
      <w:r>
        <w:rPr>
          <w:rFonts w:hint="eastAsia"/>
          <w:sz w:val="21"/>
          <w:szCs w:val="21"/>
          <w:u w:val="single"/>
          <w:lang w:val="en-US" w:eastAsia="zh-CN"/>
        </w:rPr>
        <w:t>不调整</w:t>
      </w:r>
      <w:r>
        <w:rPr>
          <w:sz w:val="21"/>
          <w:szCs w:val="21"/>
          <w:u w:val="single"/>
        </w:rPr>
        <w:t xml:space="preserve">          </w:t>
      </w:r>
      <w:r>
        <w:rPr>
          <w:rFonts w:hint="eastAsia"/>
          <w:sz w:val="21"/>
          <w:szCs w:val="21"/>
        </w:rPr>
        <w:t>。</w:t>
      </w:r>
    </w:p>
    <w:p>
      <w:pPr>
        <w:spacing w:line="360" w:lineRule="auto"/>
        <w:ind w:firstLine="420" w:firstLineChars="200"/>
        <w:rPr>
          <w:color w:val="000000"/>
          <w:sz w:val="21"/>
          <w:szCs w:val="21"/>
        </w:rPr>
      </w:pPr>
      <w:r>
        <w:rPr>
          <w:rFonts w:hint="eastAsia"/>
          <w:color w:val="000000"/>
          <w:sz w:val="21"/>
          <w:szCs w:val="21"/>
        </w:rPr>
        <w:t>因市场价格波动调整合同价格，采用以下</w:t>
      </w:r>
      <w:r>
        <w:rPr>
          <w:rFonts w:hint="eastAsia"/>
          <w:sz w:val="21"/>
          <w:szCs w:val="21"/>
        </w:rPr>
        <w:t>第</w:t>
      </w:r>
      <w:r>
        <w:rPr>
          <w:sz w:val="21"/>
          <w:szCs w:val="21"/>
          <w:u w:val="single"/>
        </w:rPr>
        <w:t xml:space="preserve">    </w:t>
      </w:r>
      <w:r>
        <w:rPr>
          <w:rFonts w:hint="eastAsia"/>
          <w:color w:val="000000"/>
          <w:sz w:val="21"/>
          <w:szCs w:val="21"/>
        </w:rPr>
        <w:t>种方式对合同价格进行调整：</w:t>
      </w:r>
    </w:p>
    <w:p>
      <w:pPr>
        <w:spacing w:line="360" w:lineRule="auto"/>
        <w:ind w:firstLine="420" w:firstLineChars="200"/>
        <w:rPr>
          <w:color w:val="000000"/>
          <w:sz w:val="21"/>
          <w:szCs w:val="21"/>
        </w:rPr>
      </w:pPr>
      <w:r>
        <w:rPr>
          <w:rFonts w:hint="eastAsia"/>
          <w:color w:val="000000"/>
          <w:sz w:val="21"/>
          <w:szCs w:val="21"/>
        </w:rPr>
        <w:t>第</w:t>
      </w:r>
      <w:r>
        <w:rPr>
          <w:color w:val="000000"/>
          <w:sz w:val="21"/>
          <w:szCs w:val="21"/>
        </w:rPr>
        <w:t>1</w:t>
      </w:r>
      <w:r>
        <w:rPr>
          <w:rFonts w:hint="eastAsia"/>
          <w:color w:val="000000"/>
          <w:sz w:val="21"/>
          <w:szCs w:val="21"/>
        </w:rPr>
        <w:t>种方式：采用价格指数进行价格调整。</w:t>
      </w:r>
    </w:p>
    <w:p>
      <w:pPr>
        <w:spacing w:line="360" w:lineRule="auto"/>
        <w:ind w:firstLine="420" w:firstLineChars="200"/>
        <w:rPr>
          <w:color w:val="000000"/>
          <w:sz w:val="21"/>
          <w:szCs w:val="21"/>
          <w:u w:val="single"/>
        </w:rPr>
      </w:pPr>
      <w:r>
        <w:rPr>
          <w:rFonts w:hint="eastAsia"/>
          <w:color w:val="000000"/>
          <w:sz w:val="21"/>
          <w:szCs w:val="21"/>
        </w:rPr>
        <w:t>关于各可调因子、定值和变值权重，以及基本价格指数及其来源的约定：</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r>
        <w:rPr>
          <w:color w:val="000000"/>
          <w:sz w:val="21"/>
          <w:szCs w:val="21"/>
        </w:rPr>
        <w:t xml:space="preserve">  </w:t>
      </w:r>
    </w:p>
    <w:p>
      <w:pPr>
        <w:spacing w:line="360" w:lineRule="auto"/>
        <w:ind w:firstLine="420" w:firstLineChars="200"/>
        <w:rPr>
          <w:color w:val="000000"/>
          <w:sz w:val="21"/>
          <w:szCs w:val="21"/>
        </w:rPr>
      </w:pPr>
      <w:r>
        <w:rPr>
          <w:rFonts w:hint="eastAsia"/>
          <w:color w:val="000000"/>
          <w:sz w:val="21"/>
          <w:szCs w:val="21"/>
        </w:rPr>
        <w:t>第</w:t>
      </w:r>
      <w:r>
        <w:rPr>
          <w:color w:val="000000"/>
          <w:sz w:val="21"/>
          <w:szCs w:val="21"/>
        </w:rPr>
        <w:t>2</w:t>
      </w:r>
      <w:r>
        <w:rPr>
          <w:rFonts w:hint="eastAsia"/>
          <w:color w:val="000000"/>
          <w:sz w:val="21"/>
          <w:szCs w:val="21"/>
        </w:rPr>
        <w:t>种方式：采用造价信息进行价格调整。</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）关于基准价格的约定：</w:t>
      </w:r>
      <w:r>
        <w:rPr>
          <w:sz w:val="21"/>
          <w:szCs w:val="21"/>
          <w:u w:val="single"/>
        </w:rPr>
        <w:t xml:space="preserve">                         </w:t>
      </w:r>
      <w:r>
        <w:rPr>
          <w:rFonts w:hint="eastAsia"/>
          <w:sz w:val="21"/>
          <w:szCs w:val="21"/>
        </w:rPr>
        <w:t>。</w:t>
      </w:r>
    </w:p>
    <w:p>
      <w:pPr>
        <w:spacing w:line="360" w:lineRule="auto"/>
        <w:ind w:firstLine="420" w:firstLineChars="200"/>
        <w:rPr>
          <w:color w:val="000000"/>
          <w:sz w:val="21"/>
          <w:szCs w:val="21"/>
        </w:rPr>
      </w:pPr>
      <w:r>
        <w:rPr>
          <w:rFonts w:hint="eastAsia"/>
          <w:color w:val="000000"/>
          <w:sz w:val="21"/>
          <w:szCs w:val="21"/>
        </w:rPr>
        <w:t>专用合同条款①承包人在已标价工程量清单或预算书中载明的材料单价低于基准价格的：专用合同条款合同履行期间材料单价涨幅以基准价格为基础超过</w:t>
      </w:r>
      <w:r>
        <w:rPr>
          <w:color w:val="000000"/>
          <w:sz w:val="21"/>
          <w:szCs w:val="21"/>
          <w:u w:val="single"/>
        </w:rPr>
        <w:t xml:space="preserve">   </w:t>
      </w:r>
      <w:r>
        <w:rPr>
          <w:color w:val="000000"/>
          <w:sz w:val="21"/>
          <w:szCs w:val="21"/>
        </w:rPr>
        <w:t>%</w:t>
      </w:r>
      <w:r>
        <w:rPr>
          <w:rFonts w:hint="eastAsia"/>
          <w:color w:val="000000"/>
          <w:sz w:val="21"/>
          <w:szCs w:val="21"/>
        </w:rPr>
        <w:t>时，或材料单价跌幅以已标价工程量清单或预算书中载明材料单价为基础超过</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pPr>
        <w:spacing w:line="360" w:lineRule="auto"/>
        <w:ind w:firstLine="420" w:firstLineChars="200"/>
        <w:rPr>
          <w:color w:val="000000"/>
          <w:sz w:val="21"/>
          <w:szCs w:val="21"/>
        </w:rPr>
      </w:pPr>
      <w:r>
        <w:rPr>
          <w:rFonts w:hint="eastAsia"/>
          <w:color w:val="000000"/>
          <w:sz w:val="21"/>
          <w:szCs w:val="21"/>
        </w:rPr>
        <w:t>②承包人在已标价工程量清单或预算书中载明的材料单价高于基准价格的：专用合同条款合同履行期间材料单价跌幅以基准价格为基础超过</w:t>
      </w:r>
      <w:r>
        <w:rPr>
          <w:color w:val="000000"/>
          <w:sz w:val="21"/>
          <w:szCs w:val="21"/>
          <w:u w:val="single"/>
        </w:rPr>
        <w:t xml:space="preserve">   </w:t>
      </w:r>
      <w:r>
        <w:rPr>
          <w:color w:val="000000"/>
          <w:sz w:val="21"/>
          <w:szCs w:val="21"/>
        </w:rPr>
        <w:t>%</w:t>
      </w:r>
      <w:r>
        <w:rPr>
          <w:rFonts w:hint="eastAsia"/>
          <w:color w:val="000000"/>
          <w:sz w:val="21"/>
          <w:szCs w:val="21"/>
        </w:rPr>
        <w:t>时，材料单价涨幅以已标价工程量清单或预算书中载明材料单价为基础超过</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pPr>
        <w:spacing w:line="360" w:lineRule="auto"/>
        <w:ind w:firstLine="645"/>
        <w:rPr>
          <w:color w:val="000000"/>
          <w:sz w:val="21"/>
          <w:szCs w:val="21"/>
        </w:rPr>
      </w:pPr>
      <w:r>
        <w:rPr>
          <w:rFonts w:hint="eastAsia"/>
          <w:color w:val="000000"/>
          <w:sz w:val="21"/>
          <w:szCs w:val="21"/>
        </w:rPr>
        <w:t>③承包人在已标价工程量清单或预算书中载明的材料单价等于基准单价的：专用合同条款合同履行期间材料单价涨跌幅以基准单价为基础超过±</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pPr>
        <w:spacing w:line="360" w:lineRule="auto"/>
        <w:ind w:firstLine="645"/>
        <w:rPr>
          <w:color w:val="000000"/>
          <w:sz w:val="21"/>
          <w:szCs w:val="21"/>
          <w:u w:val="single"/>
        </w:rPr>
      </w:pPr>
      <w:r>
        <w:rPr>
          <w:rFonts w:hint="eastAsia"/>
          <w:color w:val="000000"/>
          <w:sz w:val="21"/>
          <w:szCs w:val="21"/>
        </w:rPr>
        <w:t>第</w:t>
      </w:r>
      <w:r>
        <w:rPr>
          <w:color w:val="000000"/>
          <w:sz w:val="21"/>
          <w:szCs w:val="21"/>
        </w:rPr>
        <w:t>3</w:t>
      </w:r>
      <w:r>
        <w:rPr>
          <w:rFonts w:hint="eastAsia"/>
          <w:color w:val="000000"/>
          <w:sz w:val="21"/>
          <w:szCs w:val="21"/>
        </w:rPr>
        <w:t>种方式：其他价格调整方式：</w:t>
      </w:r>
      <w:r>
        <w:rPr>
          <w:color w:val="000000"/>
          <w:sz w:val="21"/>
          <w:szCs w:val="21"/>
          <w:u w:val="single"/>
        </w:rPr>
        <w:t xml:space="preserve">                      </w:t>
      </w:r>
      <w:r>
        <w:rPr>
          <w:rFonts w:hint="eastAsia"/>
          <w:color w:val="000000"/>
          <w:sz w:val="21"/>
          <w:szCs w:val="21"/>
        </w:rPr>
        <w:t>。</w:t>
      </w:r>
    </w:p>
    <w:bookmarkEnd w:id="296"/>
    <w:bookmarkEnd w:id="297"/>
    <w:bookmarkEnd w:id="298"/>
    <w:bookmarkEnd w:id="299"/>
    <w:bookmarkEnd w:id="300"/>
    <w:bookmarkEnd w:id="301"/>
    <w:p>
      <w:pPr>
        <w:spacing w:line="360" w:lineRule="auto"/>
        <w:outlineLvl w:val="2"/>
        <w:rPr>
          <w:rFonts w:cs="楷体_GB2312"/>
          <w:b/>
          <w:bCs/>
          <w:color w:val="000000"/>
          <w:sz w:val="21"/>
          <w:szCs w:val="21"/>
        </w:rPr>
      </w:pPr>
      <w:r>
        <w:rPr>
          <w:rFonts w:cs="楷体_GB2312"/>
          <w:b/>
          <w:bCs/>
          <w:color w:val="000000"/>
          <w:sz w:val="21"/>
          <w:szCs w:val="21"/>
        </w:rPr>
        <w:t xml:space="preserve">12. </w:t>
      </w:r>
      <w:r>
        <w:rPr>
          <w:rFonts w:hint="eastAsia" w:cs="楷体_GB2312"/>
          <w:b/>
          <w:bCs/>
          <w:color w:val="000000"/>
          <w:sz w:val="21"/>
          <w:szCs w:val="21"/>
        </w:rPr>
        <w:t>合同价格、计量与支付</w:t>
      </w:r>
    </w:p>
    <w:p>
      <w:pPr>
        <w:spacing w:line="360" w:lineRule="auto"/>
        <w:rPr>
          <w:rFonts w:cs="仿宋_GB2312"/>
          <w:b/>
          <w:bCs/>
          <w:color w:val="000000"/>
          <w:sz w:val="21"/>
          <w:szCs w:val="21"/>
        </w:rPr>
      </w:pPr>
      <w:r>
        <w:rPr>
          <w:rFonts w:cs="仿宋_GB2312"/>
          <w:b/>
          <w:bCs/>
          <w:color w:val="000000"/>
          <w:sz w:val="21"/>
          <w:szCs w:val="21"/>
        </w:rPr>
        <w:t xml:space="preserve">12.1 </w:t>
      </w:r>
      <w:r>
        <w:rPr>
          <w:rFonts w:hint="eastAsia" w:cs="仿宋_GB2312"/>
          <w:b/>
          <w:bCs/>
          <w:color w:val="000000"/>
          <w:sz w:val="21"/>
          <w:szCs w:val="21"/>
        </w:rPr>
        <w:t>合同价格形式</w:t>
      </w:r>
    </w:p>
    <w:p>
      <w:pPr>
        <w:spacing w:line="360" w:lineRule="auto"/>
        <w:ind w:firstLine="420" w:firstLineChars="200"/>
        <w:rPr>
          <w:color w:val="000000"/>
          <w:sz w:val="21"/>
          <w:szCs w:val="21"/>
        </w:rPr>
      </w:pPr>
      <w:r>
        <w:rPr>
          <w:color w:val="000000"/>
          <w:sz w:val="21"/>
          <w:szCs w:val="21"/>
        </w:rPr>
        <w:t>1</w:t>
      </w:r>
      <w:r>
        <w:rPr>
          <w:rFonts w:hint="eastAsia"/>
          <w:color w:val="000000"/>
          <w:sz w:val="21"/>
          <w:szCs w:val="21"/>
        </w:rPr>
        <w:t>、单价合同。</w:t>
      </w:r>
    </w:p>
    <w:p>
      <w:pPr>
        <w:spacing w:line="360" w:lineRule="auto"/>
        <w:ind w:firstLine="420" w:firstLineChars="200"/>
        <w:rPr>
          <w:color w:val="000000"/>
          <w:sz w:val="21"/>
          <w:szCs w:val="21"/>
          <w:u w:val="single"/>
        </w:rPr>
      </w:pPr>
      <w:r>
        <w:rPr>
          <w:rFonts w:hint="eastAsia"/>
          <w:color w:val="000000"/>
          <w:sz w:val="21"/>
          <w:szCs w:val="21"/>
        </w:rPr>
        <w:t>综合单价包含的风险范围：</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风险费用的计算方法：</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2</w:t>
      </w:r>
      <w:r>
        <w:rPr>
          <w:rFonts w:hint="eastAsia"/>
          <w:color w:val="000000"/>
          <w:sz w:val="21"/>
          <w:szCs w:val="21"/>
        </w:rPr>
        <w:t>、总价合同。</w:t>
      </w:r>
    </w:p>
    <w:p>
      <w:pPr>
        <w:spacing w:line="360" w:lineRule="auto"/>
        <w:ind w:firstLine="420" w:firstLineChars="200"/>
        <w:rPr>
          <w:color w:val="000000"/>
          <w:sz w:val="21"/>
          <w:szCs w:val="21"/>
          <w:u w:val="single"/>
        </w:rPr>
      </w:pPr>
      <w:r>
        <w:rPr>
          <w:rFonts w:hint="eastAsia"/>
          <w:color w:val="000000"/>
          <w:sz w:val="21"/>
          <w:szCs w:val="21"/>
        </w:rPr>
        <w:t>总价包含的风险范围：</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风险费用的计算方法：</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、其他价格方式：</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bookmarkStart w:id="392" w:name="_Toc300935004"/>
      <w:bookmarkStart w:id="393" w:name="_Toc297123554"/>
      <w:bookmarkStart w:id="394" w:name="_Toc303539161"/>
      <w:bookmarkStart w:id="395" w:name="_Toc297216213"/>
      <w:bookmarkStart w:id="396" w:name="_Toc304295581"/>
      <w:bookmarkStart w:id="397" w:name="_Toc312678042"/>
      <w:bookmarkStart w:id="398" w:name="_Toc296891247"/>
      <w:bookmarkStart w:id="399" w:name="_Toc296944546"/>
      <w:bookmarkStart w:id="400" w:name="_Toc297120507"/>
      <w:bookmarkStart w:id="401" w:name="_Toc296346708"/>
      <w:bookmarkStart w:id="402" w:name="_Toc297048393"/>
      <w:bookmarkStart w:id="403" w:name="_Toc292559412"/>
      <w:bookmarkStart w:id="404" w:name="_Toc292559917"/>
      <w:bookmarkStart w:id="405" w:name="_Toc296891035"/>
      <w:bookmarkStart w:id="406" w:name="_Toc296347206"/>
      <w:bookmarkStart w:id="407" w:name="_Toc296503207"/>
      <w:r>
        <w:rPr>
          <w:rFonts w:cs="仿宋_GB2312"/>
          <w:b/>
          <w:bCs/>
          <w:color w:val="000000"/>
          <w:sz w:val="21"/>
          <w:szCs w:val="21"/>
        </w:rPr>
        <w:t xml:space="preserve">12.2 </w:t>
      </w:r>
      <w:r>
        <w:rPr>
          <w:rFonts w:hint="eastAsia" w:cs="仿宋_GB2312"/>
          <w:b/>
          <w:bCs/>
          <w:color w:val="000000"/>
          <w:sz w:val="21"/>
          <w:szCs w:val="21"/>
        </w:rPr>
        <w:t>预付款</w:t>
      </w:r>
    </w:p>
    <w:bookmarkEnd w:id="392"/>
    <w:bookmarkEnd w:id="393"/>
    <w:bookmarkEnd w:id="394"/>
    <w:bookmarkEnd w:id="395"/>
    <w:bookmarkEnd w:id="396"/>
    <w:bookmarkEnd w:id="397"/>
    <w:p>
      <w:pPr>
        <w:spacing w:line="360" w:lineRule="auto"/>
        <w:ind w:firstLine="420" w:firstLineChars="200"/>
        <w:rPr>
          <w:color w:val="000000"/>
          <w:sz w:val="21"/>
          <w:szCs w:val="21"/>
        </w:rPr>
      </w:pPr>
      <w:r>
        <w:rPr>
          <w:color w:val="000000"/>
          <w:sz w:val="21"/>
          <w:szCs w:val="21"/>
        </w:rPr>
        <w:t xml:space="preserve">12.2.1 </w:t>
      </w:r>
      <w:r>
        <w:rPr>
          <w:rFonts w:hint="eastAsia"/>
          <w:color w:val="000000"/>
          <w:sz w:val="21"/>
          <w:szCs w:val="21"/>
        </w:rPr>
        <w:t>预付款的支付</w:t>
      </w:r>
    </w:p>
    <w:p>
      <w:pPr>
        <w:spacing w:line="360" w:lineRule="auto"/>
        <w:ind w:firstLine="420" w:firstLineChars="200"/>
        <w:rPr>
          <w:color w:val="000000"/>
          <w:sz w:val="21"/>
          <w:szCs w:val="21"/>
        </w:rPr>
      </w:pPr>
      <w:r>
        <w:rPr>
          <w:rFonts w:hint="eastAsia"/>
          <w:color w:val="000000"/>
          <w:sz w:val="21"/>
          <w:szCs w:val="21"/>
        </w:rPr>
        <w:t>预付款支付比例或金额：</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预付款支付期限：</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预付款扣回的方式：</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12.2.2 </w:t>
      </w:r>
      <w:r>
        <w:rPr>
          <w:rFonts w:hint="eastAsia"/>
          <w:color w:val="000000"/>
          <w:sz w:val="21"/>
          <w:szCs w:val="21"/>
        </w:rPr>
        <w:t>预付款担保</w:t>
      </w:r>
    </w:p>
    <w:p>
      <w:pPr>
        <w:spacing w:line="360" w:lineRule="auto"/>
        <w:ind w:firstLine="420" w:firstLineChars="200"/>
        <w:rPr>
          <w:color w:val="000000"/>
          <w:sz w:val="21"/>
          <w:szCs w:val="21"/>
        </w:rPr>
      </w:pPr>
      <w:r>
        <w:rPr>
          <w:rFonts w:hint="eastAsia"/>
          <w:color w:val="000000"/>
          <w:sz w:val="21"/>
          <w:szCs w:val="21"/>
        </w:rPr>
        <w:t>承包人提交预付款担保的期限：</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预付款担保的形式为：</w:t>
      </w:r>
      <w:r>
        <w:rPr>
          <w:color w:val="000000"/>
          <w:sz w:val="21"/>
          <w:szCs w:val="21"/>
          <w:u w:val="single"/>
        </w:rPr>
        <w:t xml:space="preserve">                               </w:t>
      </w:r>
      <w:r>
        <w:rPr>
          <w:rFonts w:hint="eastAsia"/>
          <w:color w:val="000000"/>
          <w:sz w:val="21"/>
          <w:szCs w:val="21"/>
        </w:rPr>
        <w:t>。</w:t>
      </w:r>
    </w:p>
    <w:bookmarkEnd w:id="398"/>
    <w:bookmarkEnd w:id="399"/>
    <w:bookmarkEnd w:id="400"/>
    <w:bookmarkEnd w:id="401"/>
    <w:bookmarkEnd w:id="402"/>
    <w:bookmarkEnd w:id="403"/>
    <w:bookmarkEnd w:id="404"/>
    <w:bookmarkEnd w:id="405"/>
    <w:bookmarkEnd w:id="406"/>
    <w:bookmarkEnd w:id="407"/>
    <w:p>
      <w:pPr>
        <w:spacing w:line="360" w:lineRule="auto"/>
        <w:rPr>
          <w:rFonts w:cs="仿宋_GB2312"/>
          <w:b/>
          <w:bCs/>
          <w:color w:val="000000"/>
          <w:sz w:val="21"/>
          <w:szCs w:val="21"/>
        </w:rPr>
      </w:pPr>
      <w:r>
        <w:rPr>
          <w:rFonts w:cs="仿宋_GB2312"/>
          <w:b/>
          <w:bCs/>
          <w:color w:val="000000"/>
          <w:sz w:val="21"/>
          <w:szCs w:val="21"/>
        </w:rPr>
        <w:t xml:space="preserve">12.3 </w:t>
      </w:r>
      <w:r>
        <w:rPr>
          <w:rFonts w:hint="eastAsia" w:cs="仿宋_GB2312"/>
          <w:b/>
          <w:bCs/>
          <w:color w:val="000000"/>
          <w:sz w:val="21"/>
          <w:szCs w:val="21"/>
        </w:rPr>
        <w:t>计量</w:t>
      </w:r>
    </w:p>
    <w:p>
      <w:pPr>
        <w:spacing w:line="360" w:lineRule="auto"/>
        <w:ind w:firstLine="420" w:firstLineChars="200"/>
        <w:rPr>
          <w:color w:val="000000"/>
          <w:sz w:val="21"/>
          <w:szCs w:val="21"/>
        </w:rPr>
      </w:pPr>
      <w:r>
        <w:rPr>
          <w:color w:val="000000"/>
          <w:sz w:val="21"/>
          <w:szCs w:val="21"/>
        </w:rPr>
        <w:t xml:space="preserve">12.3.1 </w:t>
      </w:r>
      <w:r>
        <w:rPr>
          <w:rFonts w:hint="eastAsia"/>
          <w:color w:val="000000"/>
          <w:sz w:val="21"/>
          <w:szCs w:val="21"/>
        </w:rPr>
        <w:t>计量原则</w:t>
      </w:r>
    </w:p>
    <w:p>
      <w:pPr>
        <w:spacing w:line="360" w:lineRule="auto"/>
        <w:ind w:firstLine="420" w:firstLineChars="200"/>
        <w:rPr>
          <w:color w:val="000000"/>
          <w:sz w:val="21"/>
          <w:szCs w:val="21"/>
        </w:rPr>
      </w:pPr>
      <w:r>
        <w:rPr>
          <w:rFonts w:hint="eastAsia"/>
          <w:color w:val="000000"/>
          <w:sz w:val="21"/>
          <w:szCs w:val="21"/>
        </w:rPr>
        <w:t>工程量计算规则：</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12.3.2 </w:t>
      </w:r>
      <w:r>
        <w:rPr>
          <w:rFonts w:hint="eastAsia"/>
          <w:color w:val="000000"/>
          <w:sz w:val="21"/>
          <w:szCs w:val="21"/>
        </w:rPr>
        <w:t>计量周期</w:t>
      </w:r>
    </w:p>
    <w:p>
      <w:pPr>
        <w:spacing w:line="360" w:lineRule="auto"/>
        <w:ind w:firstLine="420" w:firstLineChars="200"/>
        <w:rPr>
          <w:color w:val="000000"/>
          <w:sz w:val="21"/>
          <w:szCs w:val="21"/>
        </w:rPr>
      </w:pPr>
      <w:r>
        <w:rPr>
          <w:rFonts w:hint="eastAsia"/>
          <w:color w:val="000000"/>
          <w:sz w:val="21"/>
          <w:szCs w:val="21"/>
        </w:rPr>
        <w:t>关于计量周期的约定：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12.3.3 </w:t>
      </w:r>
      <w:r>
        <w:rPr>
          <w:rFonts w:hint="eastAsia"/>
          <w:color w:val="000000"/>
          <w:sz w:val="21"/>
          <w:szCs w:val="21"/>
        </w:rPr>
        <w:t>单价合同的计量</w:t>
      </w:r>
    </w:p>
    <w:p>
      <w:pPr>
        <w:spacing w:line="360" w:lineRule="auto"/>
        <w:ind w:firstLine="420" w:firstLineChars="200"/>
        <w:rPr>
          <w:color w:val="000000"/>
          <w:sz w:val="21"/>
          <w:szCs w:val="21"/>
        </w:rPr>
      </w:pPr>
      <w:r>
        <w:rPr>
          <w:rFonts w:hint="eastAsia"/>
          <w:color w:val="000000"/>
          <w:sz w:val="21"/>
          <w:szCs w:val="21"/>
        </w:rPr>
        <w:t>关于单价合同计量的约定：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12.3.4 </w:t>
      </w:r>
      <w:r>
        <w:rPr>
          <w:rFonts w:hint="eastAsia"/>
          <w:color w:val="000000"/>
          <w:sz w:val="21"/>
          <w:szCs w:val="21"/>
        </w:rPr>
        <w:t>总价合同的计量</w:t>
      </w:r>
    </w:p>
    <w:p>
      <w:pPr>
        <w:spacing w:line="360" w:lineRule="auto"/>
        <w:ind w:firstLine="420" w:firstLineChars="200"/>
        <w:rPr>
          <w:color w:val="000000"/>
          <w:sz w:val="21"/>
          <w:szCs w:val="21"/>
        </w:rPr>
      </w:pPr>
      <w:r>
        <w:rPr>
          <w:rFonts w:hint="eastAsia"/>
          <w:color w:val="000000"/>
          <w:sz w:val="21"/>
          <w:szCs w:val="21"/>
        </w:rPr>
        <w:t>关于总价合同计量的约定：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12.3.5</w:t>
      </w:r>
      <w:r>
        <w:rPr>
          <w:rFonts w:hint="eastAsia"/>
          <w:color w:val="000000"/>
          <w:sz w:val="21"/>
          <w:szCs w:val="21"/>
        </w:rPr>
        <w:t>总价合同采用支付分解表计量支付的，是否适用第</w:t>
      </w:r>
      <w:r>
        <w:rPr>
          <w:color w:val="000000"/>
          <w:sz w:val="21"/>
          <w:szCs w:val="21"/>
        </w:rPr>
        <w:t xml:space="preserve">12.3.4 </w:t>
      </w:r>
      <w:r>
        <w:rPr>
          <w:rFonts w:hint="eastAsia"/>
          <w:color w:val="000000"/>
          <w:sz w:val="21"/>
          <w:szCs w:val="21"/>
        </w:rPr>
        <w:t>项〔总价合同的计量〕约定进行计量：</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12.3.6 </w:t>
      </w:r>
      <w:r>
        <w:rPr>
          <w:rFonts w:hint="eastAsia"/>
          <w:color w:val="000000"/>
          <w:sz w:val="21"/>
          <w:szCs w:val="21"/>
        </w:rPr>
        <w:t>其他价格形式合同的计量</w:t>
      </w:r>
    </w:p>
    <w:p>
      <w:pPr>
        <w:spacing w:line="360" w:lineRule="auto"/>
        <w:ind w:firstLine="420" w:firstLineChars="200"/>
        <w:rPr>
          <w:color w:val="000000"/>
          <w:sz w:val="21"/>
          <w:szCs w:val="21"/>
          <w:u w:val="single"/>
        </w:rPr>
      </w:pPr>
      <w:r>
        <w:rPr>
          <w:rFonts w:hint="eastAsia"/>
          <w:color w:val="000000"/>
          <w:sz w:val="21"/>
          <w:szCs w:val="21"/>
        </w:rPr>
        <w:t>其他价格形式的计量方式和程序：</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12.4 </w:t>
      </w:r>
      <w:r>
        <w:rPr>
          <w:rFonts w:hint="eastAsia" w:cs="仿宋_GB2312"/>
          <w:b/>
          <w:bCs/>
          <w:color w:val="000000"/>
          <w:sz w:val="21"/>
          <w:szCs w:val="21"/>
        </w:rPr>
        <w:t>工程进度款支付</w:t>
      </w:r>
    </w:p>
    <w:p>
      <w:pPr>
        <w:spacing w:line="360" w:lineRule="auto"/>
        <w:ind w:firstLine="420" w:firstLineChars="200"/>
        <w:rPr>
          <w:color w:val="000000"/>
          <w:sz w:val="21"/>
          <w:szCs w:val="21"/>
        </w:rPr>
      </w:pPr>
      <w:r>
        <w:rPr>
          <w:color w:val="000000"/>
          <w:sz w:val="21"/>
          <w:szCs w:val="21"/>
        </w:rPr>
        <w:t xml:space="preserve">12.4.1 </w:t>
      </w:r>
      <w:r>
        <w:rPr>
          <w:rFonts w:hint="eastAsia"/>
          <w:color w:val="000000"/>
          <w:sz w:val="21"/>
          <w:szCs w:val="21"/>
        </w:rPr>
        <w:t>付款周期</w:t>
      </w:r>
    </w:p>
    <w:p>
      <w:pPr>
        <w:spacing w:line="360" w:lineRule="auto"/>
        <w:ind w:firstLine="420" w:firstLineChars="200"/>
        <w:rPr>
          <w:color w:val="000000"/>
          <w:sz w:val="21"/>
          <w:szCs w:val="21"/>
        </w:rPr>
      </w:pPr>
      <w:r>
        <w:rPr>
          <w:rFonts w:hint="eastAsia"/>
          <w:color w:val="000000"/>
          <w:sz w:val="21"/>
          <w:szCs w:val="21"/>
        </w:rPr>
        <w:t>关于付款周期的约定：</w:t>
      </w:r>
      <w:r>
        <w:rPr>
          <w:rFonts w:hint="eastAsia"/>
          <w:color w:val="000000"/>
          <w:sz w:val="21"/>
          <w:szCs w:val="21"/>
          <w:u w:val="single"/>
        </w:rPr>
        <w:t>工程竣工后，付合同价80%，待工程资料备齐达到备案并办理审计结算后付至决算价的97%，余3%质保金1年后无质量问题一次性无息付清</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12.4.2 </w:t>
      </w:r>
      <w:r>
        <w:rPr>
          <w:rFonts w:hint="eastAsia"/>
          <w:color w:val="000000"/>
          <w:sz w:val="21"/>
          <w:szCs w:val="21"/>
        </w:rPr>
        <w:t>进度付款申请单的编制</w:t>
      </w:r>
    </w:p>
    <w:p>
      <w:pPr>
        <w:spacing w:line="360" w:lineRule="auto"/>
        <w:ind w:firstLine="420" w:firstLineChars="200"/>
        <w:rPr>
          <w:color w:val="000000"/>
          <w:sz w:val="21"/>
          <w:szCs w:val="21"/>
          <w:u w:val="single"/>
        </w:rPr>
      </w:pPr>
      <w:r>
        <w:rPr>
          <w:rFonts w:hint="eastAsia"/>
          <w:color w:val="000000"/>
          <w:sz w:val="21"/>
          <w:szCs w:val="21"/>
        </w:rPr>
        <w:t>关于进度付款申请单编制的约定：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12.4.3 </w:t>
      </w:r>
      <w:r>
        <w:rPr>
          <w:rFonts w:hint="eastAsia"/>
          <w:color w:val="000000"/>
          <w:sz w:val="21"/>
          <w:szCs w:val="21"/>
        </w:rPr>
        <w:t>进度付款申请单的提交</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）单价合同进度付款申请单提交的约定：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）总价合同进度付款申请单提交的约定：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）其他价格形式合同进度付款申请单提交的约定：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）农民工工资专户资金拨付。发包人应按照阜人社〔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在工程开工前向农民工工资专户足额存入核定的工资性工程预付款，开工后按月向专户补足下月工资性工程进度款，确保专户余额动态保持不低于预付款金额，到工程款支付节点扣除已支付工资预付款，并结清全部农民工工资。</w:t>
      </w:r>
    </w:p>
    <w:p>
      <w:pPr>
        <w:spacing w:line="360" w:lineRule="auto"/>
        <w:ind w:firstLine="420" w:firstLineChars="200"/>
        <w:rPr>
          <w:color w:val="000000"/>
          <w:sz w:val="21"/>
          <w:szCs w:val="21"/>
        </w:rPr>
      </w:pPr>
      <w:r>
        <w:rPr>
          <w:color w:val="000000"/>
          <w:sz w:val="21"/>
          <w:szCs w:val="21"/>
        </w:rPr>
        <w:t xml:space="preserve">12.4.4 </w:t>
      </w:r>
      <w:r>
        <w:rPr>
          <w:rFonts w:hint="eastAsia"/>
          <w:color w:val="000000"/>
          <w:sz w:val="21"/>
          <w:szCs w:val="21"/>
        </w:rPr>
        <w:t>进度款审核和支付</w:t>
      </w:r>
    </w:p>
    <w:p>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）监理人审查并报送发包人的期限：</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发包人完成审批并签发进度款支付证书的期限：</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）发包人支付进度款的期限：</w:t>
      </w:r>
      <w:r>
        <w:rPr>
          <w:color w:val="000000"/>
          <w:sz w:val="21"/>
          <w:szCs w:val="21"/>
          <w:u w:val="single"/>
        </w:rPr>
        <w:t xml:space="preserve">                       </w:t>
      </w:r>
      <w:r>
        <w:rPr>
          <w:rFonts w:hint="eastAsia"/>
          <w:color w:val="000000"/>
          <w:sz w:val="21"/>
          <w:szCs w:val="21"/>
        </w:rPr>
        <w:t>。</w:t>
      </w:r>
    </w:p>
    <w:p>
      <w:pPr>
        <w:spacing w:line="360" w:lineRule="auto"/>
        <w:ind w:firstLine="525" w:firstLineChars="250"/>
        <w:rPr>
          <w:color w:val="000000"/>
          <w:sz w:val="21"/>
          <w:szCs w:val="21"/>
          <w:u w:val="single"/>
        </w:rPr>
      </w:pPr>
      <w:r>
        <w:rPr>
          <w:rFonts w:hint="eastAsia"/>
          <w:color w:val="000000"/>
          <w:sz w:val="21"/>
          <w:szCs w:val="21"/>
        </w:rPr>
        <w:t>发包人逾期支付进度款的违约金的计算方式：</w:t>
      </w:r>
      <w:r>
        <w:rPr>
          <w:color w:val="000000"/>
          <w:sz w:val="21"/>
          <w:szCs w:val="21"/>
          <w:u w:val="single"/>
        </w:rPr>
        <w:t xml:space="preserve">          </w:t>
      </w:r>
      <w:r>
        <w:rPr>
          <w:rFonts w:hint="eastAsia"/>
          <w:color w:val="000000"/>
          <w:sz w:val="21"/>
          <w:szCs w:val="21"/>
        </w:rPr>
        <w:t>。</w:t>
      </w:r>
    </w:p>
    <w:p>
      <w:pPr>
        <w:spacing w:line="360" w:lineRule="auto"/>
        <w:ind w:firstLine="525" w:firstLineChars="250"/>
        <w:rPr>
          <w:color w:val="000000"/>
          <w:sz w:val="21"/>
          <w:szCs w:val="21"/>
        </w:rPr>
      </w:pPr>
      <w:r>
        <w:rPr>
          <w:color w:val="000000"/>
          <w:sz w:val="21"/>
          <w:szCs w:val="21"/>
        </w:rPr>
        <w:t xml:space="preserve">12.4.5 </w:t>
      </w:r>
      <w:r>
        <w:rPr>
          <w:rFonts w:hint="eastAsia"/>
          <w:color w:val="000000"/>
          <w:sz w:val="21"/>
          <w:szCs w:val="21"/>
        </w:rPr>
        <w:t>支付分解表的编制</w:t>
      </w:r>
    </w:p>
    <w:p>
      <w:pPr>
        <w:spacing w:line="360" w:lineRule="auto"/>
        <w:ind w:firstLine="420" w:firstLineChars="200"/>
        <w:rPr>
          <w:color w:val="000000"/>
          <w:sz w:val="21"/>
          <w:szCs w:val="21"/>
          <w:u w:val="single"/>
        </w:rPr>
      </w:pPr>
      <w:r>
        <w:rPr>
          <w:color w:val="000000"/>
          <w:sz w:val="21"/>
          <w:szCs w:val="21"/>
        </w:rPr>
        <w:t>2</w:t>
      </w:r>
      <w:r>
        <w:rPr>
          <w:rFonts w:hint="eastAsia"/>
          <w:color w:val="000000"/>
          <w:sz w:val="21"/>
          <w:szCs w:val="21"/>
        </w:rPr>
        <w:t>、总价合同支付分解表的编制与审批：</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、单价合同的总价项目支付分解表的编制与审批：</w:t>
      </w:r>
      <w:r>
        <w:rPr>
          <w:color w:val="000000"/>
          <w:sz w:val="21"/>
          <w:szCs w:val="21"/>
          <w:u w:val="single"/>
        </w:rPr>
        <w:t xml:space="preserve">       </w:t>
      </w:r>
      <w:r>
        <w:rPr>
          <w:rFonts w:hint="eastAsia"/>
          <w:color w:val="000000"/>
          <w:sz w:val="21"/>
          <w:szCs w:val="21"/>
        </w:rPr>
        <w:t>。</w:t>
      </w:r>
    </w:p>
    <w:bookmarkEnd w:id="302"/>
    <w:p>
      <w:pPr>
        <w:spacing w:line="360" w:lineRule="auto"/>
        <w:outlineLvl w:val="2"/>
        <w:rPr>
          <w:rFonts w:cs="楷体_GB2312"/>
          <w:b/>
          <w:bCs/>
          <w:color w:val="000000"/>
          <w:sz w:val="21"/>
          <w:szCs w:val="21"/>
        </w:rPr>
      </w:pPr>
      <w:bookmarkStart w:id="408" w:name="_Toc351203645"/>
      <w:bookmarkStart w:id="409" w:name="_Toc297216223"/>
      <w:bookmarkStart w:id="410" w:name="_Toc312678053"/>
      <w:bookmarkStart w:id="411" w:name="_Toc296346720"/>
      <w:bookmarkStart w:id="412" w:name="_Toc296891259"/>
      <w:bookmarkStart w:id="413" w:name="_Toc297048405"/>
      <w:bookmarkStart w:id="414" w:name="_Toc292559929"/>
      <w:bookmarkStart w:id="415" w:name="_Toc304295593"/>
      <w:bookmarkStart w:id="416" w:name="_Toc296503219"/>
      <w:bookmarkStart w:id="417" w:name="_Toc297123564"/>
      <w:bookmarkStart w:id="418" w:name="_Toc303539172"/>
      <w:bookmarkStart w:id="419" w:name="_Toc296944558"/>
      <w:bookmarkStart w:id="420" w:name="_Toc297120519"/>
      <w:bookmarkStart w:id="421" w:name="_Toc292559424"/>
      <w:bookmarkStart w:id="422" w:name="_Toc296891047"/>
      <w:bookmarkStart w:id="423" w:name="_Toc296347218"/>
      <w:bookmarkStart w:id="424" w:name="_Toc300935015"/>
      <w:r>
        <w:rPr>
          <w:rFonts w:cs="楷体_GB2312"/>
          <w:b/>
          <w:bCs/>
          <w:color w:val="000000"/>
          <w:sz w:val="21"/>
          <w:szCs w:val="21"/>
        </w:rPr>
        <w:t xml:space="preserve">13. </w:t>
      </w:r>
      <w:r>
        <w:rPr>
          <w:rFonts w:hint="eastAsia" w:cs="楷体_GB2312"/>
          <w:b/>
          <w:bCs/>
          <w:color w:val="000000"/>
          <w:sz w:val="21"/>
          <w:szCs w:val="21"/>
        </w:rPr>
        <w:t>验收和工程试车</w:t>
      </w:r>
      <w:bookmarkEnd w:id="408"/>
    </w:p>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Pr>
        <w:spacing w:line="360" w:lineRule="auto"/>
        <w:rPr>
          <w:rFonts w:cs="仿宋_GB2312"/>
          <w:b/>
          <w:bCs/>
          <w:color w:val="000000"/>
          <w:sz w:val="21"/>
          <w:szCs w:val="21"/>
        </w:rPr>
      </w:pPr>
      <w:r>
        <w:rPr>
          <w:rFonts w:cs="仿宋_GB2312"/>
          <w:b/>
          <w:bCs/>
          <w:color w:val="000000"/>
          <w:sz w:val="21"/>
          <w:szCs w:val="21"/>
        </w:rPr>
        <w:t xml:space="preserve">13.1 </w:t>
      </w:r>
      <w:r>
        <w:rPr>
          <w:rFonts w:hint="eastAsia" w:cs="仿宋_GB2312"/>
          <w:b/>
          <w:bCs/>
          <w:color w:val="000000"/>
          <w:sz w:val="21"/>
          <w:szCs w:val="21"/>
        </w:rPr>
        <w:t>分部分项工程验收</w:t>
      </w:r>
    </w:p>
    <w:p>
      <w:pPr>
        <w:spacing w:line="360" w:lineRule="auto"/>
        <w:ind w:firstLine="420" w:firstLineChars="200"/>
        <w:rPr>
          <w:sz w:val="21"/>
          <w:szCs w:val="21"/>
        </w:rPr>
      </w:pPr>
      <w:r>
        <w:rPr>
          <w:sz w:val="21"/>
          <w:szCs w:val="21"/>
        </w:rPr>
        <w:t>13.1.1</w:t>
      </w:r>
      <w:r>
        <w:rPr>
          <w:rFonts w:hint="eastAsia"/>
          <w:sz w:val="21"/>
          <w:szCs w:val="21"/>
        </w:rPr>
        <w:t>监理人不能按时进行验收时，应提前</w:t>
      </w:r>
      <w:r>
        <w:rPr>
          <w:sz w:val="21"/>
          <w:szCs w:val="21"/>
          <w:u w:val="single"/>
        </w:rPr>
        <w:t xml:space="preserve">       </w:t>
      </w:r>
      <w:r>
        <w:rPr>
          <w:rFonts w:hint="eastAsia"/>
          <w:sz w:val="21"/>
          <w:szCs w:val="21"/>
        </w:rPr>
        <w:t>小时提交书面延期要求。</w:t>
      </w:r>
    </w:p>
    <w:p>
      <w:pPr>
        <w:spacing w:line="360" w:lineRule="auto"/>
        <w:ind w:firstLine="420" w:firstLineChars="200"/>
        <w:rPr>
          <w:b/>
          <w:color w:val="000000"/>
          <w:sz w:val="21"/>
          <w:szCs w:val="21"/>
        </w:rPr>
      </w:pPr>
      <w:r>
        <w:rPr>
          <w:rFonts w:hint="eastAsia"/>
          <w:sz w:val="21"/>
          <w:szCs w:val="21"/>
        </w:rPr>
        <w:t>关于延期最长不得超过：</w:t>
      </w:r>
      <w:r>
        <w:rPr>
          <w:sz w:val="21"/>
          <w:szCs w:val="21"/>
          <w:u w:val="single"/>
        </w:rPr>
        <w:t xml:space="preserve">         </w:t>
      </w:r>
      <w:r>
        <w:rPr>
          <w:rFonts w:hint="eastAsia"/>
          <w:sz w:val="21"/>
          <w:szCs w:val="21"/>
        </w:rPr>
        <w:t>小时。</w:t>
      </w:r>
    </w:p>
    <w:p>
      <w:pPr>
        <w:spacing w:line="360" w:lineRule="auto"/>
        <w:rPr>
          <w:rFonts w:cs="仿宋_GB2312"/>
          <w:b/>
          <w:bCs/>
          <w:color w:val="000000"/>
          <w:sz w:val="21"/>
          <w:szCs w:val="21"/>
        </w:rPr>
      </w:pPr>
      <w:bookmarkStart w:id="425" w:name="_Toc296891051"/>
      <w:bookmarkStart w:id="426" w:name="_Toc303539173"/>
      <w:bookmarkStart w:id="427" w:name="_Toc304295596"/>
      <w:bookmarkStart w:id="428" w:name="_Toc296891263"/>
      <w:bookmarkStart w:id="429" w:name="_Toc296503223"/>
      <w:bookmarkStart w:id="430" w:name="_Toc300935016"/>
      <w:bookmarkStart w:id="431" w:name="_Toc312678056"/>
      <w:bookmarkStart w:id="432" w:name="_Toc297048409"/>
      <w:bookmarkStart w:id="433" w:name="_Toc296347222"/>
      <w:bookmarkStart w:id="434" w:name="_Toc297120523"/>
      <w:bookmarkStart w:id="435" w:name="_Toc292559428"/>
      <w:bookmarkStart w:id="436" w:name="_Toc297123565"/>
      <w:bookmarkStart w:id="437" w:name="_Toc296944562"/>
      <w:bookmarkStart w:id="438" w:name="_Toc292559933"/>
      <w:bookmarkStart w:id="439" w:name="_Toc296346724"/>
      <w:bookmarkStart w:id="440" w:name="_Toc297216224"/>
      <w:bookmarkStart w:id="441" w:name="_Toc267251471"/>
      <w:bookmarkStart w:id="442" w:name="_Toc267251474"/>
      <w:bookmarkStart w:id="443" w:name="_Toc267251470"/>
      <w:bookmarkStart w:id="444" w:name="_Toc267251475"/>
      <w:bookmarkStart w:id="445" w:name="_Toc267251476"/>
      <w:bookmarkStart w:id="446" w:name="_Toc267251473"/>
      <w:bookmarkStart w:id="447" w:name="_Toc267251472"/>
      <w:r>
        <w:rPr>
          <w:rFonts w:cs="仿宋_GB2312"/>
          <w:b/>
          <w:bCs/>
          <w:color w:val="000000"/>
          <w:sz w:val="21"/>
          <w:szCs w:val="21"/>
        </w:rPr>
        <w:t xml:space="preserve">13.2 </w:t>
      </w:r>
      <w:r>
        <w:rPr>
          <w:rFonts w:hint="eastAsia" w:cs="仿宋_GB2312"/>
          <w:b/>
          <w:bCs/>
          <w:color w:val="000000"/>
          <w:sz w:val="21"/>
          <w:szCs w:val="21"/>
        </w:rPr>
        <w:t>竣工验收</w:t>
      </w:r>
    </w:p>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Pr>
        <w:spacing w:line="360" w:lineRule="auto"/>
        <w:ind w:firstLine="420" w:firstLineChars="200"/>
        <w:rPr>
          <w:color w:val="000000"/>
          <w:sz w:val="21"/>
          <w:szCs w:val="21"/>
        </w:rPr>
      </w:pPr>
      <w:bookmarkStart w:id="448" w:name="_Toc280868704"/>
      <w:bookmarkStart w:id="449" w:name="_Toc280868705"/>
      <w:bookmarkStart w:id="450" w:name="_Toc280868706"/>
      <w:bookmarkStart w:id="451" w:name="_Toc280868707"/>
      <w:bookmarkStart w:id="452" w:name="_Toc280868708"/>
      <w:bookmarkStart w:id="453" w:name="_Toc280868709"/>
      <w:r>
        <w:rPr>
          <w:color w:val="000000"/>
          <w:sz w:val="21"/>
          <w:szCs w:val="21"/>
        </w:rPr>
        <w:t>13.2.1</w:t>
      </w:r>
      <w:r>
        <w:rPr>
          <w:rFonts w:hint="eastAsia"/>
          <w:color w:val="000000"/>
          <w:sz w:val="21"/>
          <w:szCs w:val="21"/>
        </w:rPr>
        <w:t>竣工验收程序</w:t>
      </w:r>
    </w:p>
    <w:bookmarkEnd w:id="448"/>
    <w:p>
      <w:pPr>
        <w:spacing w:line="360" w:lineRule="auto"/>
        <w:ind w:firstLine="420" w:firstLineChars="200"/>
        <w:rPr>
          <w:color w:val="000000"/>
          <w:sz w:val="21"/>
          <w:szCs w:val="21"/>
          <w:u w:val="single"/>
        </w:rPr>
      </w:pPr>
      <w:r>
        <w:rPr>
          <w:rFonts w:hint="eastAsia"/>
          <w:color w:val="000000"/>
          <w:sz w:val="21"/>
          <w:szCs w:val="21"/>
        </w:rPr>
        <w:t>关于竣工验收程序的约定：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发包人不按照本项约定组织竣工验收、颁发工程接收证书的违约金的计算方法：</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bookmarkEnd w:id="449"/>
    <w:p>
      <w:pPr>
        <w:spacing w:line="360" w:lineRule="auto"/>
        <w:ind w:firstLine="420" w:firstLineChars="200"/>
        <w:rPr>
          <w:color w:val="000000"/>
          <w:sz w:val="21"/>
          <w:szCs w:val="21"/>
        </w:rPr>
      </w:pPr>
      <w:r>
        <w:rPr>
          <w:color w:val="000000"/>
          <w:sz w:val="21"/>
          <w:szCs w:val="21"/>
        </w:rPr>
        <w:t>13.2.2</w:t>
      </w:r>
      <w:r>
        <w:rPr>
          <w:rFonts w:hint="eastAsia"/>
          <w:color w:val="000000"/>
          <w:sz w:val="21"/>
          <w:szCs w:val="21"/>
        </w:rPr>
        <w:t>移交、接收全部与部分工程</w:t>
      </w:r>
    </w:p>
    <w:bookmarkEnd w:id="450"/>
    <w:p>
      <w:pPr>
        <w:spacing w:line="360" w:lineRule="auto"/>
        <w:ind w:firstLine="420" w:firstLineChars="200"/>
        <w:rPr>
          <w:color w:val="000000"/>
          <w:sz w:val="21"/>
          <w:szCs w:val="21"/>
        </w:rPr>
      </w:pPr>
      <w:r>
        <w:rPr>
          <w:rFonts w:hint="eastAsia"/>
          <w:color w:val="000000"/>
          <w:sz w:val="21"/>
          <w:szCs w:val="21"/>
        </w:rPr>
        <w:t>承包人向发包人移交工程的期限：</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发包人未按本合同约定接收全部或部分工程的，违约金的计算方法为：</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bookmarkEnd w:id="451"/>
    <w:p>
      <w:pPr>
        <w:spacing w:line="360" w:lineRule="auto"/>
        <w:ind w:firstLine="420" w:firstLineChars="200"/>
        <w:rPr>
          <w:color w:val="000000"/>
          <w:sz w:val="21"/>
          <w:szCs w:val="21"/>
          <w:u w:val="single"/>
        </w:rPr>
      </w:pPr>
      <w:r>
        <w:rPr>
          <w:rFonts w:hint="eastAsia"/>
          <w:color w:val="000000"/>
          <w:sz w:val="21"/>
          <w:szCs w:val="21"/>
        </w:rPr>
        <w:t>承包人未按时移交工程的，违约金的计算方法为：</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13.3 </w:t>
      </w:r>
      <w:r>
        <w:rPr>
          <w:rFonts w:hint="eastAsia" w:cs="仿宋_GB2312"/>
          <w:b/>
          <w:bCs/>
          <w:color w:val="000000"/>
          <w:sz w:val="21"/>
          <w:szCs w:val="21"/>
        </w:rPr>
        <w:t>工程试车</w:t>
      </w:r>
    </w:p>
    <w:bookmarkEnd w:id="452"/>
    <w:p>
      <w:pPr>
        <w:spacing w:line="360" w:lineRule="auto"/>
        <w:ind w:firstLine="420" w:firstLineChars="200"/>
        <w:rPr>
          <w:color w:val="000000"/>
          <w:sz w:val="21"/>
          <w:szCs w:val="21"/>
        </w:rPr>
      </w:pPr>
      <w:r>
        <w:rPr>
          <w:color w:val="000000"/>
          <w:sz w:val="21"/>
          <w:szCs w:val="21"/>
        </w:rPr>
        <w:t xml:space="preserve">13.3.1 </w:t>
      </w:r>
      <w:r>
        <w:rPr>
          <w:rFonts w:hint="eastAsia"/>
          <w:color w:val="000000"/>
          <w:sz w:val="21"/>
          <w:szCs w:val="21"/>
        </w:rPr>
        <w:t>试车程序</w:t>
      </w:r>
    </w:p>
    <w:p>
      <w:pPr>
        <w:spacing w:line="360" w:lineRule="auto"/>
        <w:ind w:firstLine="420" w:firstLineChars="200"/>
        <w:rPr>
          <w:color w:val="000000"/>
          <w:sz w:val="21"/>
          <w:szCs w:val="21"/>
          <w:u w:val="single"/>
        </w:rPr>
      </w:pPr>
      <w:r>
        <w:rPr>
          <w:rFonts w:hint="eastAsia"/>
          <w:color w:val="000000"/>
          <w:sz w:val="21"/>
          <w:szCs w:val="21"/>
        </w:rPr>
        <w:t>工程试车内容：</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）单机无负荷试车费用由</w:t>
      </w:r>
      <w:r>
        <w:rPr>
          <w:color w:val="000000"/>
          <w:sz w:val="21"/>
          <w:szCs w:val="21"/>
          <w:u w:val="single"/>
        </w:rPr>
        <w:t xml:space="preserve">                     </w:t>
      </w:r>
      <w:r>
        <w:rPr>
          <w:rFonts w:hint="eastAsia"/>
          <w:color w:val="000000"/>
          <w:sz w:val="21"/>
          <w:szCs w:val="21"/>
        </w:rPr>
        <w:t>承担；</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）无负荷联动试车费用由</w:t>
      </w:r>
      <w:r>
        <w:rPr>
          <w:color w:val="000000"/>
          <w:sz w:val="21"/>
          <w:szCs w:val="21"/>
          <w:u w:val="single"/>
        </w:rPr>
        <w:t xml:space="preserve">                     </w:t>
      </w:r>
      <w:r>
        <w:rPr>
          <w:rFonts w:hint="eastAsia"/>
          <w:color w:val="000000"/>
          <w:sz w:val="21"/>
          <w:szCs w:val="21"/>
        </w:rPr>
        <w:t>承担。</w:t>
      </w:r>
    </w:p>
    <w:p>
      <w:pPr>
        <w:spacing w:line="360" w:lineRule="auto"/>
        <w:ind w:firstLine="420" w:firstLineChars="200"/>
        <w:rPr>
          <w:color w:val="000000"/>
          <w:sz w:val="21"/>
          <w:szCs w:val="21"/>
        </w:rPr>
      </w:pPr>
      <w:r>
        <w:rPr>
          <w:color w:val="000000"/>
          <w:sz w:val="21"/>
          <w:szCs w:val="21"/>
        </w:rPr>
        <w:t xml:space="preserve">13.3.2 </w:t>
      </w:r>
      <w:r>
        <w:rPr>
          <w:rFonts w:hint="eastAsia"/>
          <w:color w:val="000000"/>
          <w:sz w:val="21"/>
          <w:szCs w:val="21"/>
        </w:rPr>
        <w:t>投料试车</w:t>
      </w:r>
    </w:p>
    <w:p>
      <w:pPr>
        <w:spacing w:line="360" w:lineRule="auto"/>
        <w:ind w:firstLine="420" w:firstLineChars="200"/>
        <w:rPr>
          <w:color w:val="000000"/>
          <w:sz w:val="21"/>
          <w:szCs w:val="21"/>
          <w:u w:val="single"/>
        </w:rPr>
      </w:pPr>
      <w:r>
        <w:rPr>
          <w:rFonts w:hint="eastAsia"/>
          <w:color w:val="000000"/>
          <w:sz w:val="21"/>
          <w:szCs w:val="21"/>
        </w:rPr>
        <w:t>关于投料试车相关事项的约定：</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13.6 </w:t>
      </w:r>
      <w:r>
        <w:rPr>
          <w:rFonts w:hint="eastAsia" w:cs="仿宋_GB2312"/>
          <w:b/>
          <w:bCs/>
          <w:color w:val="000000"/>
          <w:sz w:val="21"/>
          <w:szCs w:val="21"/>
        </w:rPr>
        <w:t>竣工退场</w:t>
      </w:r>
    </w:p>
    <w:p>
      <w:pPr>
        <w:spacing w:line="360" w:lineRule="auto"/>
        <w:ind w:firstLine="420" w:firstLineChars="200"/>
        <w:rPr>
          <w:color w:val="000000"/>
          <w:sz w:val="21"/>
          <w:szCs w:val="21"/>
        </w:rPr>
      </w:pPr>
      <w:r>
        <w:rPr>
          <w:color w:val="000000"/>
          <w:sz w:val="21"/>
          <w:szCs w:val="21"/>
        </w:rPr>
        <w:t xml:space="preserve">13.6.1 </w:t>
      </w:r>
      <w:r>
        <w:rPr>
          <w:rFonts w:hint="eastAsia"/>
          <w:color w:val="000000"/>
          <w:sz w:val="21"/>
          <w:szCs w:val="21"/>
        </w:rPr>
        <w:t>竣工退场</w:t>
      </w:r>
    </w:p>
    <w:p>
      <w:pPr>
        <w:spacing w:line="360" w:lineRule="auto"/>
        <w:ind w:firstLine="420" w:firstLineChars="200"/>
        <w:rPr>
          <w:color w:val="000000"/>
          <w:sz w:val="21"/>
          <w:szCs w:val="21"/>
        </w:rPr>
      </w:pPr>
      <w:r>
        <w:rPr>
          <w:rFonts w:hint="eastAsia"/>
          <w:color w:val="000000"/>
          <w:sz w:val="21"/>
          <w:szCs w:val="21"/>
        </w:rPr>
        <w:t>承包人完成竣工退场的期限：</w:t>
      </w:r>
      <w:r>
        <w:rPr>
          <w:color w:val="000000"/>
          <w:sz w:val="21"/>
          <w:szCs w:val="21"/>
          <w:u w:val="single"/>
        </w:rPr>
        <w:t xml:space="preserve">                         </w:t>
      </w:r>
      <w:r>
        <w:rPr>
          <w:rFonts w:hint="eastAsia"/>
          <w:color w:val="000000"/>
          <w:sz w:val="21"/>
          <w:szCs w:val="21"/>
        </w:rPr>
        <w:t>。</w:t>
      </w:r>
    </w:p>
    <w:p>
      <w:pPr>
        <w:spacing w:line="360" w:lineRule="auto"/>
        <w:outlineLvl w:val="2"/>
        <w:rPr>
          <w:rFonts w:cs="楷体_GB2312"/>
          <w:b/>
          <w:bCs/>
          <w:color w:val="000000"/>
          <w:sz w:val="21"/>
          <w:szCs w:val="21"/>
        </w:rPr>
      </w:pPr>
      <w:r>
        <w:rPr>
          <w:rFonts w:cs="楷体_GB2312"/>
          <w:b/>
          <w:bCs/>
          <w:color w:val="000000"/>
          <w:sz w:val="21"/>
          <w:szCs w:val="21"/>
        </w:rPr>
        <w:t xml:space="preserve">14. </w:t>
      </w:r>
      <w:r>
        <w:rPr>
          <w:rFonts w:hint="eastAsia" w:cs="楷体_GB2312"/>
          <w:b/>
          <w:bCs/>
          <w:color w:val="000000"/>
          <w:sz w:val="21"/>
          <w:szCs w:val="21"/>
        </w:rPr>
        <w:t>竣工结算</w:t>
      </w:r>
    </w:p>
    <w:p>
      <w:pPr>
        <w:spacing w:line="360" w:lineRule="auto"/>
        <w:rPr>
          <w:rFonts w:cs="仿宋_GB2312"/>
          <w:b/>
          <w:bCs/>
          <w:color w:val="000000"/>
          <w:sz w:val="21"/>
          <w:szCs w:val="21"/>
        </w:rPr>
      </w:pPr>
      <w:r>
        <w:rPr>
          <w:rFonts w:cs="仿宋_GB2312"/>
          <w:b/>
          <w:bCs/>
          <w:color w:val="000000"/>
          <w:sz w:val="21"/>
          <w:szCs w:val="21"/>
        </w:rPr>
        <w:t xml:space="preserve">14.1 </w:t>
      </w:r>
      <w:r>
        <w:rPr>
          <w:rFonts w:hint="eastAsia" w:cs="仿宋_GB2312"/>
          <w:b/>
          <w:bCs/>
          <w:color w:val="000000"/>
          <w:sz w:val="21"/>
          <w:szCs w:val="21"/>
        </w:rPr>
        <w:t>竣工结算申请</w:t>
      </w:r>
    </w:p>
    <w:p>
      <w:pPr>
        <w:spacing w:line="360" w:lineRule="auto"/>
        <w:ind w:firstLine="420" w:firstLineChars="200"/>
        <w:rPr>
          <w:sz w:val="21"/>
          <w:szCs w:val="21"/>
        </w:rPr>
      </w:pPr>
      <w:r>
        <w:rPr>
          <w:rFonts w:hint="eastAsia"/>
          <w:sz w:val="21"/>
          <w:szCs w:val="21"/>
        </w:rPr>
        <w:t>承包人提交竣工结算申请单的期限：</w:t>
      </w:r>
      <w:r>
        <w:rPr>
          <w:rFonts w:hint="eastAsia"/>
          <w:sz w:val="21"/>
          <w:szCs w:val="21"/>
          <w:u w:val="single"/>
        </w:rPr>
        <w:t xml:space="preserve">                       </w:t>
      </w:r>
    </w:p>
    <w:p>
      <w:pPr>
        <w:spacing w:line="360" w:lineRule="auto"/>
        <w:ind w:firstLine="420" w:firstLineChars="200"/>
        <w:rPr>
          <w:color w:val="000000"/>
          <w:sz w:val="21"/>
          <w:szCs w:val="21"/>
          <w:u w:val="single"/>
        </w:rPr>
      </w:pPr>
      <w:r>
        <w:rPr>
          <w:rFonts w:hint="eastAsia"/>
          <w:color w:val="000000"/>
          <w:sz w:val="21"/>
          <w:szCs w:val="21"/>
        </w:rPr>
        <w:t>竣工结算申请单应包括的内容：</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14.2 </w:t>
      </w:r>
      <w:r>
        <w:rPr>
          <w:rFonts w:hint="eastAsia" w:cs="仿宋_GB2312"/>
          <w:b/>
          <w:bCs/>
          <w:color w:val="000000"/>
          <w:sz w:val="21"/>
          <w:szCs w:val="21"/>
        </w:rPr>
        <w:t>竣工结算审核</w:t>
      </w:r>
    </w:p>
    <w:p>
      <w:pPr>
        <w:spacing w:line="360" w:lineRule="auto"/>
        <w:ind w:firstLine="420" w:firstLineChars="200"/>
        <w:rPr>
          <w:sz w:val="21"/>
          <w:szCs w:val="21"/>
        </w:rPr>
      </w:pPr>
      <w:r>
        <w:rPr>
          <w:rFonts w:hint="eastAsia"/>
          <w:sz w:val="21"/>
          <w:szCs w:val="21"/>
        </w:rPr>
        <w:t>发包人审批竣工付款申请单的期限：</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sz w:val="21"/>
          <w:szCs w:val="21"/>
        </w:rPr>
        <w:t>发包人完成竣工付款的期限：</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关于竣工付款证书异议部分复核的方式和程序：</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14.3 </w:t>
      </w:r>
      <w:r>
        <w:rPr>
          <w:rFonts w:hint="eastAsia" w:cs="仿宋_GB2312"/>
          <w:b/>
          <w:bCs/>
          <w:color w:val="000000"/>
          <w:sz w:val="21"/>
          <w:szCs w:val="21"/>
        </w:rPr>
        <w:t>最终结清</w:t>
      </w:r>
    </w:p>
    <w:p>
      <w:pPr>
        <w:spacing w:line="360" w:lineRule="auto"/>
        <w:ind w:firstLine="420" w:firstLineChars="200"/>
        <w:rPr>
          <w:color w:val="000000"/>
          <w:sz w:val="21"/>
          <w:szCs w:val="21"/>
        </w:rPr>
      </w:pPr>
      <w:r>
        <w:rPr>
          <w:color w:val="000000"/>
          <w:sz w:val="21"/>
          <w:szCs w:val="21"/>
        </w:rPr>
        <w:t xml:space="preserve">14.4.1 </w:t>
      </w:r>
      <w:r>
        <w:rPr>
          <w:rFonts w:hint="eastAsia"/>
          <w:color w:val="000000"/>
          <w:sz w:val="21"/>
          <w:szCs w:val="21"/>
        </w:rPr>
        <w:t>最终结清申请单</w:t>
      </w:r>
    </w:p>
    <w:p>
      <w:pPr>
        <w:spacing w:line="360" w:lineRule="auto"/>
        <w:ind w:firstLine="420" w:firstLineChars="200"/>
        <w:rPr>
          <w:color w:val="000000"/>
          <w:sz w:val="21"/>
          <w:szCs w:val="21"/>
        </w:rPr>
      </w:pPr>
      <w:r>
        <w:rPr>
          <w:rFonts w:hint="eastAsia"/>
          <w:color w:val="000000"/>
          <w:sz w:val="21"/>
          <w:szCs w:val="21"/>
        </w:rPr>
        <w:t>承包人提交最终结清申请单的份数：</w:t>
      </w:r>
      <w:r>
        <w:rPr>
          <w:color w:val="000000"/>
          <w:sz w:val="21"/>
          <w:szCs w:val="21"/>
          <w:u w:val="single"/>
        </w:rPr>
        <w:t xml:space="preserve">                   </w:t>
      </w:r>
      <w:r>
        <w:rPr>
          <w:rFonts w:hint="eastAsia"/>
          <w:color w:val="000000"/>
          <w:sz w:val="21"/>
          <w:szCs w:val="21"/>
        </w:rPr>
        <w:t>。</w:t>
      </w:r>
    </w:p>
    <w:p>
      <w:pPr>
        <w:spacing w:line="360" w:lineRule="auto"/>
        <w:ind w:firstLine="420" w:firstLineChars="200"/>
        <w:rPr>
          <w:sz w:val="21"/>
          <w:szCs w:val="21"/>
        </w:rPr>
      </w:pPr>
      <w:r>
        <w:rPr>
          <w:rFonts w:hint="eastAsia"/>
          <w:color w:val="000000"/>
          <w:sz w:val="21"/>
          <w:szCs w:val="21"/>
        </w:rPr>
        <w:t>承包人提交最终结算申请单的期限：</w:t>
      </w:r>
      <w:r>
        <w:rPr>
          <w:color w:val="000000"/>
          <w:sz w:val="21"/>
          <w:szCs w:val="21"/>
          <w:u w:val="single"/>
        </w:rPr>
        <w:t xml:space="preserve">                   </w:t>
      </w:r>
      <w:r>
        <w:rPr>
          <w:rFonts w:hint="eastAsia"/>
          <w:color w:val="000000"/>
          <w:sz w:val="21"/>
          <w:szCs w:val="21"/>
        </w:rPr>
        <w:t>。</w:t>
      </w:r>
      <w:r>
        <w:rPr>
          <w:sz w:val="21"/>
          <w:szCs w:val="21"/>
        </w:rPr>
        <w:t xml:space="preserve"> </w:t>
      </w:r>
    </w:p>
    <w:p>
      <w:pPr>
        <w:spacing w:line="360" w:lineRule="auto"/>
        <w:ind w:firstLine="420" w:firstLineChars="200"/>
        <w:rPr>
          <w:sz w:val="21"/>
          <w:szCs w:val="21"/>
        </w:rPr>
      </w:pPr>
      <w:r>
        <w:rPr>
          <w:sz w:val="21"/>
          <w:szCs w:val="21"/>
        </w:rPr>
        <w:t xml:space="preserve">14.4.2 </w:t>
      </w:r>
      <w:r>
        <w:rPr>
          <w:rFonts w:hint="eastAsia"/>
          <w:sz w:val="21"/>
          <w:szCs w:val="21"/>
        </w:rPr>
        <w:t>最终结清证书和支付</w:t>
      </w:r>
    </w:p>
    <w:p>
      <w:pPr>
        <w:spacing w:line="360" w:lineRule="auto"/>
        <w:ind w:firstLine="420" w:firstLineChars="200"/>
        <w:rPr>
          <w:sz w:val="21"/>
          <w:szCs w:val="21"/>
        </w:rPr>
      </w:pPr>
      <w:r>
        <w:rPr>
          <w:rFonts w:hint="eastAsia"/>
          <w:sz w:val="21"/>
          <w:szCs w:val="21"/>
        </w:rPr>
        <w:t>（</w:t>
      </w:r>
      <w:r>
        <w:rPr>
          <w:sz w:val="21"/>
          <w:szCs w:val="21"/>
        </w:rPr>
        <w:t>1</w:t>
      </w:r>
      <w:r>
        <w:rPr>
          <w:rFonts w:hint="eastAsia"/>
          <w:sz w:val="21"/>
          <w:szCs w:val="21"/>
        </w:rPr>
        <w:t>）发包人完成最终结清申请单的审批并颁发最终结清证书的期限：</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ind w:firstLine="420" w:firstLineChars="200"/>
        <w:rPr>
          <w:sz w:val="21"/>
          <w:szCs w:val="21"/>
        </w:rPr>
      </w:pPr>
      <w:r>
        <w:rPr>
          <w:rFonts w:hint="eastAsia"/>
          <w:sz w:val="21"/>
          <w:szCs w:val="21"/>
        </w:rPr>
        <w:t>（</w:t>
      </w:r>
      <w:r>
        <w:rPr>
          <w:sz w:val="21"/>
          <w:szCs w:val="21"/>
        </w:rPr>
        <w:t>2</w:t>
      </w:r>
      <w:r>
        <w:rPr>
          <w:rFonts w:hint="eastAsia"/>
          <w:sz w:val="21"/>
          <w:szCs w:val="21"/>
        </w:rPr>
        <w:t>）发包人完成支付的期限：</w:t>
      </w:r>
      <w:r>
        <w:rPr>
          <w:color w:val="000000"/>
          <w:sz w:val="21"/>
          <w:szCs w:val="21"/>
          <w:u w:val="single"/>
        </w:rPr>
        <w:t xml:space="preserve">                         </w:t>
      </w:r>
      <w:r>
        <w:rPr>
          <w:rFonts w:hint="eastAsia"/>
          <w:color w:val="000000"/>
          <w:sz w:val="21"/>
          <w:szCs w:val="21"/>
        </w:rPr>
        <w:t>。</w:t>
      </w:r>
    </w:p>
    <w:bookmarkEnd w:id="441"/>
    <w:bookmarkEnd w:id="442"/>
    <w:bookmarkEnd w:id="443"/>
    <w:bookmarkEnd w:id="444"/>
    <w:bookmarkEnd w:id="445"/>
    <w:bookmarkEnd w:id="446"/>
    <w:bookmarkEnd w:id="447"/>
    <w:bookmarkEnd w:id="453"/>
    <w:p>
      <w:pPr>
        <w:spacing w:line="360" w:lineRule="auto"/>
        <w:outlineLvl w:val="2"/>
        <w:rPr>
          <w:rFonts w:cs="楷体_GB2312"/>
          <w:b/>
          <w:bCs/>
          <w:color w:val="000000"/>
          <w:sz w:val="21"/>
          <w:szCs w:val="21"/>
        </w:rPr>
      </w:pPr>
      <w:bookmarkStart w:id="454" w:name="_Toc267251485"/>
      <w:bookmarkStart w:id="455" w:name="_Toc267251489"/>
      <w:bookmarkStart w:id="456" w:name="_Toc267251488"/>
      <w:bookmarkStart w:id="457" w:name="_Toc267251486"/>
      <w:bookmarkStart w:id="458" w:name="_Toc267251490"/>
      <w:bookmarkStart w:id="459" w:name="_Toc267251502"/>
      <w:bookmarkStart w:id="460" w:name="_Toc267251503"/>
      <w:bookmarkStart w:id="461" w:name="_Toc267251496"/>
      <w:bookmarkStart w:id="462" w:name="_Toc267251494"/>
      <w:bookmarkStart w:id="463" w:name="_Toc267251498"/>
      <w:bookmarkStart w:id="464" w:name="_Toc267251491"/>
      <w:bookmarkStart w:id="465" w:name="_Toc267251497"/>
      <w:bookmarkStart w:id="466" w:name="_Toc267251495"/>
      <w:bookmarkStart w:id="467" w:name="_Toc267251492"/>
      <w:bookmarkStart w:id="468" w:name="_Toc267251493"/>
      <w:bookmarkStart w:id="469" w:name="_Toc267251501"/>
      <w:bookmarkStart w:id="470" w:name="_Toc267251499"/>
      <w:bookmarkStart w:id="471" w:name="_Toc267251504"/>
      <w:bookmarkStart w:id="472" w:name="_Toc267251506"/>
      <w:bookmarkStart w:id="473" w:name="_Toc267251507"/>
      <w:bookmarkStart w:id="474" w:name="_Toc267251508"/>
      <w:bookmarkStart w:id="475" w:name="_Toc267251514"/>
      <w:bookmarkStart w:id="476" w:name="_Toc267251509"/>
      <w:bookmarkStart w:id="477" w:name="_Toc267251511"/>
      <w:bookmarkStart w:id="478" w:name="_Toc267251515"/>
      <w:bookmarkStart w:id="479" w:name="_Toc267251513"/>
      <w:bookmarkStart w:id="480" w:name="_Toc267251510"/>
      <w:r>
        <w:rPr>
          <w:rFonts w:cs="楷体_GB2312"/>
          <w:b/>
          <w:bCs/>
          <w:color w:val="000000"/>
          <w:sz w:val="21"/>
          <w:szCs w:val="21"/>
        </w:rPr>
        <w:t xml:space="preserve">15. </w:t>
      </w:r>
      <w:r>
        <w:rPr>
          <w:rFonts w:hint="eastAsia" w:cs="楷体_GB2312"/>
          <w:b/>
          <w:bCs/>
          <w:color w:val="000000"/>
          <w:sz w:val="21"/>
          <w:szCs w:val="21"/>
        </w:rPr>
        <w:t>缺陷责任期与保修</w:t>
      </w:r>
    </w:p>
    <w:p>
      <w:pPr>
        <w:spacing w:line="360" w:lineRule="auto"/>
        <w:rPr>
          <w:rFonts w:cs="仿宋_GB2312"/>
          <w:b/>
          <w:bCs/>
          <w:color w:val="000000"/>
          <w:sz w:val="21"/>
          <w:szCs w:val="21"/>
        </w:rPr>
      </w:pPr>
      <w:r>
        <w:rPr>
          <w:rFonts w:cs="仿宋_GB2312"/>
          <w:b/>
          <w:bCs/>
          <w:color w:val="000000"/>
          <w:sz w:val="21"/>
          <w:szCs w:val="21"/>
        </w:rPr>
        <w:t>15.1</w:t>
      </w:r>
      <w:r>
        <w:rPr>
          <w:rFonts w:hint="eastAsia" w:cs="仿宋_GB2312"/>
          <w:b/>
          <w:bCs/>
          <w:color w:val="000000"/>
          <w:sz w:val="21"/>
          <w:szCs w:val="21"/>
        </w:rPr>
        <w:t>缺陷责任期</w:t>
      </w:r>
    </w:p>
    <w:p>
      <w:pPr>
        <w:spacing w:line="360" w:lineRule="auto"/>
        <w:ind w:firstLine="420" w:firstLineChars="200"/>
        <w:rPr>
          <w:color w:val="000000"/>
          <w:sz w:val="21"/>
          <w:szCs w:val="21"/>
          <w:u w:val="single"/>
        </w:rPr>
      </w:pPr>
      <w:r>
        <w:rPr>
          <w:rFonts w:hint="eastAsia"/>
          <w:color w:val="000000"/>
          <w:sz w:val="21"/>
          <w:szCs w:val="21"/>
        </w:rPr>
        <w:t>缺陷责任期的具体期限：</w:t>
      </w:r>
      <w:r>
        <w:rPr>
          <w:color w:val="000000"/>
          <w:sz w:val="21"/>
          <w:szCs w:val="21"/>
          <w:u w:val="single"/>
        </w:rPr>
        <w:t xml:space="preserve">    </w:t>
      </w:r>
      <w:r>
        <w:rPr>
          <w:rFonts w:hint="eastAsia"/>
          <w:color w:val="000000"/>
          <w:sz w:val="21"/>
          <w:szCs w:val="21"/>
          <w:u w:val="single"/>
        </w:rPr>
        <w:t>（必填）</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15.2 </w:t>
      </w:r>
      <w:r>
        <w:rPr>
          <w:rFonts w:hint="eastAsia" w:cs="仿宋_GB2312"/>
          <w:b/>
          <w:bCs/>
          <w:color w:val="000000"/>
          <w:sz w:val="21"/>
          <w:szCs w:val="21"/>
        </w:rPr>
        <w:t>质量保证金</w:t>
      </w:r>
    </w:p>
    <w:p>
      <w:pPr>
        <w:spacing w:line="360" w:lineRule="auto"/>
        <w:ind w:firstLine="420" w:firstLineChars="200"/>
        <w:rPr>
          <w:color w:val="000000"/>
          <w:sz w:val="21"/>
          <w:szCs w:val="21"/>
        </w:rPr>
      </w:pPr>
      <w:r>
        <w:rPr>
          <w:rFonts w:hint="eastAsia"/>
          <w:color w:val="000000"/>
          <w:sz w:val="21"/>
          <w:szCs w:val="21"/>
        </w:rPr>
        <w:t>关于是否扣留质量保证金的约定：</w:t>
      </w:r>
      <w:r>
        <w:rPr>
          <w:color w:val="000000"/>
          <w:sz w:val="21"/>
          <w:szCs w:val="21"/>
          <w:u w:val="single"/>
        </w:rPr>
        <w:t xml:space="preserve">       </w:t>
      </w:r>
      <w:r>
        <w:rPr>
          <w:rFonts w:hint="eastAsia"/>
          <w:color w:val="000000"/>
          <w:sz w:val="21"/>
          <w:szCs w:val="21"/>
          <w:u w:val="single"/>
        </w:rPr>
        <w:t>（必填）</w:t>
      </w:r>
      <w:r>
        <w:rPr>
          <w:color w:val="000000"/>
          <w:sz w:val="21"/>
          <w:szCs w:val="21"/>
          <w:u w:val="single"/>
        </w:rPr>
        <w:t xml:space="preserve">        </w:t>
      </w:r>
      <w:r>
        <w:rPr>
          <w:rFonts w:hint="eastAsia"/>
          <w:color w:val="000000"/>
          <w:sz w:val="21"/>
          <w:szCs w:val="21"/>
        </w:rPr>
        <w:t>。在工程项目竣工前，承包人按专用合同条款第</w:t>
      </w:r>
      <w:r>
        <w:rPr>
          <w:color w:val="000000"/>
          <w:sz w:val="21"/>
          <w:szCs w:val="21"/>
        </w:rPr>
        <w:t>3.7</w:t>
      </w:r>
      <w:r>
        <w:rPr>
          <w:rFonts w:hint="eastAsia"/>
          <w:color w:val="000000"/>
          <w:sz w:val="21"/>
          <w:szCs w:val="21"/>
        </w:rPr>
        <w:t>条提供履约担保的，发包人不得同时预留工程质量保证金。</w:t>
      </w:r>
    </w:p>
    <w:p>
      <w:pPr>
        <w:spacing w:line="360" w:lineRule="auto"/>
        <w:ind w:firstLine="422" w:firstLineChars="200"/>
        <w:rPr>
          <w:color w:val="000000"/>
          <w:sz w:val="21"/>
          <w:szCs w:val="21"/>
        </w:rPr>
      </w:pPr>
      <w:r>
        <w:rPr>
          <w:b/>
          <w:bCs/>
          <w:color w:val="548DD4"/>
          <w:sz w:val="21"/>
          <w:szCs w:val="21"/>
        </w:rPr>
        <w:t>15.</w:t>
      </w:r>
      <w:r>
        <w:rPr>
          <w:rFonts w:hint="eastAsia"/>
          <w:b/>
          <w:bCs/>
          <w:color w:val="548DD4"/>
          <w:sz w:val="21"/>
          <w:szCs w:val="21"/>
        </w:rPr>
        <w:t>2</w:t>
      </w:r>
      <w:r>
        <w:rPr>
          <w:b/>
          <w:bCs/>
          <w:color w:val="548DD4"/>
          <w:sz w:val="21"/>
          <w:szCs w:val="21"/>
        </w:rPr>
        <w:t xml:space="preserve">.1 </w:t>
      </w:r>
      <w:r>
        <w:rPr>
          <w:rFonts w:hint="eastAsia"/>
          <w:color w:val="000000"/>
          <w:sz w:val="21"/>
          <w:szCs w:val="21"/>
        </w:rPr>
        <w:t>承包人提供质量保证金的方式</w:t>
      </w:r>
      <w:r>
        <w:rPr>
          <w:rFonts w:hint="eastAsia"/>
          <w:color w:val="000000"/>
          <w:sz w:val="21"/>
          <w:szCs w:val="21"/>
          <w:u w:val="single"/>
        </w:rPr>
        <w:t>（必填）</w:t>
      </w:r>
    </w:p>
    <w:p>
      <w:pPr>
        <w:spacing w:line="360" w:lineRule="auto"/>
        <w:ind w:firstLine="420" w:firstLineChars="200"/>
        <w:rPr>
          <w:color w:val="000000"/>
          <w:sz w:val="21"/>
          <w:szCs w:val="21"/>
        </w:rPr>
      </w:pPr>
      <w:r>
        <w:rPr>
          <w:rFonts w:hint="eastAsia"/>
          <w:color w:val="000000"/>
          <w:sz w:val="21"/>
          <w:szCs w:val="21"/>
        </w:rPr>
        <w:t>质量保证金采用以下第</w:t>
      </w:r>
      <w:r>
        <w:rPr>
          <w:color w:val="000000"/>
          <w:sz w:val="21"/>
          <w:szCs w:val="21"/>
          <w:u w:val="single"/>
        </w:rPr>
        <w:t xml:space="preserve">     </w:t>
      </w:r>
      <w:r>
        <w:rPr>
          <w:rFonts w:hint="eastAsia"/>
          <w:color w:val="000000"/>
          <w:sz w:val="21"/>
          <w:szCs w:val="21"/>
        </w:rPr>
        <w:t>种方式：</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）质量保证金保函，保证金额为：</w:t>
      </w:r>
      <w:r>
        <w:rPr>
          <w:color w:val="000000"/>
          <w:sz w:val="21"/>
          <w:szCs w:val="21"/>
          <w:u w:val="single"/>
        </w:rPr>
        <w:t xml:space="preserve">                   </w:t>
      </w:r>
      <w:r>
        <w:rPr>
          <w:rFonts w:hint="eastAsia"/>
          <w:color w:val="000000"/>
          <w:sz w:val="21"/>
          <w:szCs w:val="21"/>
        </w:rPr>
        <w:t>；</w:t>
      </w:r>
      <w:r>
        <w:rPr>
          <w:color w:val="000000"/>
          <w:sz w:val="21"/>
          <w:szCs w:val="21"/>
        </w:rPr>
        <w:t xml:space="preserve"> </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color w:val="000000"/>
          <w:sz w:val="21"/>
          <w:szCs w:val="21"/>
        </w:rPr>
        <w:t>%</w:t>
      </w:r>
      <w:r>
        <w:rPr>
          <w:rFonts w:hint="eastAsia"/>
          <w:color w:val="000000"/>
          <w:sz w:val="21"/>
          <w:szCs w:val="21"/>
        </w:rPr>
        <w:t>的工程款；</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）其他方式</w:t>
      </w:r>
      <w:r>
        <w:rPr>
          <w:color w:val="000000"/>
          <w:sz w:val="21"/>
          <w:szCs w:val="21"/>
        </w:rPr>
        <w:t>:</w:t>
      </w:r>
      <w:r>
        <w:rPr>
          <w:color w:val="000000"/>
          <w:sz w:val="21"/>
          <w:szCs w:val="21"/>
          <w:u w:val="single"/>
        </w:rPr>
        <w:t xml:space="preserve">                                     </w:t>
      </w:r>
      <w:r>
        <w:rPr>
          <w:rFonts w:hint="eastAsia"/>
          <w:color w:val="000000"/>
          <w:sz w:val="21"/>
          <w:szCs w:val="21"/>
        </w:rPr>
        <w:t>。</w:t>
      </w:r>
    </w:p>
    <w:p>
      <w:pPr>
        <w:spacing w:line="360" w:lineRule="auto"/>
        <w:ind w:firstLine="422" w:firstLineChars="200"/>
        <w:rPr>
          <w:color w:val="000000"/>
          <w:sz w:val="21"/>
          <w:szCs w:val="21"/>
        </w:rPr>
      </w:pPr>
      <w:r>
        <w:rPr>
          <w:b/>
          <w:bCs/>
          <w:color w:val="548DD4"/>
          <w:sz w:val="21"/>
          <w:szCs w:val="21"/>
        </w:rPr>
        <w:t>15.</w:t>
      </w:r>
      <w:r>
        <w:rPr>
          <w:rFonts w:hint="eastAsia"/>
          <w:b/>
          <w:bCs/>
          <w:color w:val="548DD4"/>
          <w:sz w:val="21"/>
          <w:szCs w:val="21"/>
        </w:rPr>
        <w:t>2</w:t>
      </w:r>
      <w:r>
        <w:rPr>
          <w:b/>
          <w:bCs/>
          <w:color w:val="548DD4"/>
          <w:sz w:val="21"/>
          <w:szCs w:val="21"/>
        </w:rPr>
        <w:t>.2</w:t>
      </w:r>
      <w:r>
        <w:rPr>
          <w:color w:val="000000"/>
          <w:sz w:val="21"/>
          <w:szCs w:val="21"/>
        </w:rPr>
        <w:t xml:space="preserve"> </w:t>
      </w:r>
      <w:r>
        <w:rPr>
          <w:rFonts w:hint="eastAsia"/>
          <w:color w:val="000000"/>
          <w:sz w:val="21"/>
          <w:szCs w:val="21"/>
        </w:rPr>
        <w:t>质量保证金的扣留</w:t>
      </w:r>
      <w:r>
        <w:rPr>
          <w:color w:val="000000"/>
          <w:sz w:val="21"/>
          <w:szCs w:val="21"/>
        </w:rPr>
        <w:t xml:space="preserve"> </w:t>
      </w:r>
    </w:p>
    <w:p>
      <w:pPr>
        <w:spacing w:line="360" w:lineRule="auto"/>
        <w:ind w:firstLine="420" w:firstLineChars="200"/>
        <w:rPr>
          <w:color w:val="000000"/>
          <w:sz w:val="21"/>
          <w:szCs w:val="21"/>
        </w:rPr>
      </w:pPr>
      <w:r>
        <w:rPr>
          <w:rFonts w:hint="eastAsia"/>
          <w:color w:val="000000"/>
          <w:sz w:val="21"/>
          <w:szCs w:val="21"/>
        </w:rPr>
        <w:t>质量保证金的扣留采取以下第</w:t>
      </w:r>
      <w:r>
        <w:rPr>
          <w:color w:val="000000"/>
          <w:sz w:val="21"/>
          <w:szCs w:val="21"/>
          <w:u w:val="single"/>
        </w:rPr>
        <w:t xml:space="preserve">     </w:t>
      </w:r>
      <w:r>
        <w:rPr>
          <w:rFonts w:hint="eastAsia"/>
          <w:color w:val="000000"/>
          <w:sz w:val="21"/>
          <w:szCs w:val="21"/>
        </w:rPr>
        <w:t>种方式：</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）在支付工程进度款时逐次扣留，在此情形下，质量保证金的计算基数不包括预付款的支付、扣回以及价格调整的金额；</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）工程竣工结算时一次性扣留质量保证金；</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）其他扣留方式</w:t>
      </w:r>
      <w:r>
        <w:rPr>
          <w:color w:val="000000"/>
          <w:sz w:val="21"/>
          <w:szCs w:val="21"/>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关于质量保证金的补充约定：</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15.4</w:t>
      </w:r>
      <w:r>
        <w:rPr>
          <w:rFonts w:hint="eastAsia" w:cs="仿宋_GB2312"/>
          <w:b/>
          <w:bCs/>
          <w:color w:val="000000"/>
          <w:sz w:val="21"/>
          <w:szCs w:val="21"/>
        </w:rPr>
        <w:t>保修</w:t>
      </w:r>
    </w:p>
    <w:bookmarkEnd w:id="454"/>
    <w:p>
      <w:pPr>
        <w:spacing w:line="360" w:lineRule="auto"/>
        <w:ind w:firstLine="409" w:firstLineChars="195"/>
        <w:rPr>
          <w:color w:val="000000"/>
          <w:sz w:val="21"/>
          <w:szCs w:val="21"/>
        </w:rPr>
      </w:pPr>
      <w:r>
        <w:rPr>
          <w:color w:val="000000"/>
          <w:sz w:val="21"/>
          <w:szCs w:val="21"/>
        </w:rPr>
        <w:t xml:space="preserve">15.4.1 </w:t>
      </w:r>
      <w:r>
        <w:rPr>
          <w:rFonts w:hint="eastAsia"/>
          <w:color w:val="000000"/>
          <w:sz w:val="21"/>
          <w:szCs w:val="21"/>
        </w:rPr>
        <w:t>保修责任</w:t>
      </w:r>
    </w:p>
    <w:p>
      <w:pPr>
        <w:spacing w:line="360" w:lineRule="auto"/>
        <w:ind w:firstLine="409" w:firstLineChars="195"/>
        <w:rPr>
          <w:color w:val="000000"/>
          <w:sz w:val="21"/>
          <w:szCs w:val="21"/>
          <w:u w:val="single"/>
        </w:rPr>
      </w:pPr>
      <w:r>
        <w:rPr>
          <w:rFonts w:hint="eastAsia"/>
          <w:color w:val="000000"/>
          <w:sz w:val="21"/>
          <w:szCs w:val="21"/>
        </w:rPr>
        <w:t>工程保修期为：</w:t>
      </w:r>
      <w:r>
        <w:rPr>
          <w:color w:val="000000"/>
          <w:sz w:val="21"/>
          <w:szCs w:val="21"/>
          <w:u w:val="single"/>
        </w:rPr>
        <w:t xml:space="preserve">                                    </w:t>
      </w:r>
      <w:r>
        <w:rPr>
          <w:rFonts w:hint="eastAsia"/>
          <w:color w:val="000000"/>
          <w:sz w:val="21"/>
          <w:szCs w:val="21"/>
        </w:rPr>
        <w:t>。</w:t>
      </w:r>
    </w:p>
    <w:p>
      <w:pPr>
        <w:spacing w:line="360" w:lineRule="auto"/>
        <w:ind w:firstLine="411" w:firstLineChars="195"/>
        <w:rPr>
          <w:color w:val="000000"/>
          <w:sz w:val="21"/>
          <w:szCs w:val="21"/>
        </w:rPr>
      </w:pPr>
      <w:r>
        <w:rPr>
          <w:b/>
          <w:bCs/>
          <w:color w:val="548DD4"/>
          <w:sz w:val="21"/>
          <w:szCs w:val="21"/>
        </w:rPr>
        <w:t>15.4</w:t>
      </w:r>
      <w:r>
        <w:rPr>
          <w:rFonts w:hint="eastAsia"/>
          <w:b/>
          <w:bCs/>
          <w:color w:val="548DD4"/>
          <w:sz w:val="21"/>
          <w:szCs w:val="21"/>
        </w:rPr>
        <w:t>.2</w:t>
      </w:r>
      <w:r>
        <w:rPr>
          <w:color w:val="000000"/>
          <w:sz w:val="21"/>
          <w:szCs w:val="21"/>
        </w:rPr>
        <w:t xml:space="preserve">  </w:t>
      </w:r>
      <w:r>
        <w:rPr>
          <w:rFonts w:hint="eastAsia"/>
          <w:color w:val="000000"/>
          <w:sz w:val="21"/>
          <w:szCs w:val="21"/>
        </w:rPr>
        <w:t>修复通知</w:t>
      </w:r>
    </w:p>
    <w:p>
      <w:pPr>
        <w:spacing w:line="360" w:lineRule="auto"/>
        <w:ind w:firstLine="409" w:firstLineChars="195"/>
        <w:rPr>
          <w:color w:val="000000"/>
          <w:sz w:val="21"/>
          <w:szCs w:val="21"/>
          <w:u w:val="single"/>
        </w:rPr>
      </w:pPr>
      <w:r>
        <w:rPr>
          <w:rFonts w:hint="eastAsia"/>
          <w:color w:val="000000"/>
          <w:sz w:val="21"/>
          <w:szCs w:val="21"/>
        </w:rPr>
        <w:t>承包人收到保修通知并到达工程现场的合理时间：</w:t>
      </w:r>
      <w:r>
        <w:rPr>
          <w:color w:val="000000"/>
          <w:sz w:val="21"/>
          <w:szCs w:val="21"/>
          <w:u w:val="single"/>
        </w:rPr>
        <w:t xml:space="preserve">       </w:t>
      </w:r>
      <w:r>
        <w:rPr>
          <w:rFonts w:hint="eastAsia"/>
          <w:color w:val="000000"/>
          <w:sz w:val="21"/>
          <w:szCs w:val="21"/>
        </w:rPr>
        <w:t>。</w:t>
      </w:r>
    </w:p>
    <w:bookmarkEnd w:id="455"/>
    <w:bookmarkEnd w:id="456"/>
    <w:bookmarkEnd w:id="457"/>
    <w:bookmarkEnd w:id="458"/>
    <w:p>
      <w:pPr>
        <w:spacing w:line="360" w:lineRule="auto"/>
        <w:outlineLvl w:val="2"/>
        <w:rPr>
          <w:rFonts w:cs="楷体_GB2312"/>
          <w:b/>
          <w:bCs/>
          <w:color w:val="000000"/>
          <w:sz w:val="21"/>
          <w:szCs w:val="21"/>
        </w:rPr>
      </w:pPr>
      <w:bookmarkStart w:id="481" w:name="_Toc351203648"/>
      <w:bookmarkStart w:id="482" w:name="_Toc280868717"/>
      <w:bookmarkStart w:id="483" w:name="_Toc280868718"/>
      <w:r>
        <w:rPr>
          <w:rFonts w:cs="楷体_GB2312"/>
          <w:b/>
          <w:bCs/>
          <w:color w:val="000000"/>
          <w:sz w:val="21"/>
          <w:szCs w:val="21"/>
        </w:rPr>
        <w:t xml:space="preserve">16. </w:t>
      </w:r>
      <w:r>
        <w:rPr>
          <w:rFonts w:hint="eastAsia" w:cs="楷体_GB2312"/>
          <w:b/>
          <w:bCs/>
          <w:color w:val="000000"/>
          <w:sz w:val="21"/>
          <w:szCs w:val="21"/>
        </w:rPr>
        <w:t>违约</w:t>
      </w:r>
      <w:bookmarkEnd w:id="481"/>
    </w:p>
    <w:p>
      <w:pPr>
        <w:spacing w:line="360" w:lineRule="auto"/>
        <w:rPr>
          <w:rFonts w:cs="仿宋_GB2312"/>
          <w:b/>
          <w:bCs/>
          <w:color w:val="000000"/>
          <w:sz w:val="21"/>
          <w:szCs w:val="21"/>
        </w:rPr>
      </w:pPr>
      <w:r>
        <w:rPr>
          <w:rFonts w:cs="仿宋_GB2312"/>
          <w:b/>
          <w:bCs/>
          <w:color w:val="000000"/>
          <w:sz w:val="21"/>
          <w:szCs w:val="21"/>
        </w:rPr>
        <w:t xml:space="preserve">16.1 </w:t>
      </w:r>
      <w:r>
        <w:rPr>
          <w:rFonts w:hint="eastAsia" w:cs="仿宋_GB2312"/>
          <w:b/>
          <w:bCs/>
          <w:color w:val="000000"/>
          <w:sz w:val="21"/>
          <w:szCs w:val="21"/>
        </w:rPr>
        <w:t>发包人违约</w:t>
      </w:r>
    </w:p>
    <w:p>
      <w:pPr>
        <w:spacing w:line="360" w:lineRule="auto"/>
        <w:ind w:firstLine="420" w:firstLineChars="200"/>
        <w:rPr>
          <w:color w:val="000000"/>
          <w:sz w:val="21"/>
          <w:szCs w:val="21"/>
        </w:rPr>
      </w:pPr>
      <w:r>
        <w:rPr>
          <w:color w:val="000000"/>
          <w:sz w:val="21"/>
          <w:szCs w:val="21"/>
        </w:rPr>
        <w:t>16.1.1</w:t>
      </w:r>
      <w:r>
        <w:rPr>
          <w:rFonts w:hint="eastAsia"/>
          <w:color w:val="000000"/>
          <w:sz w:val="21"/>
          <w:szCs w:val="21"/>
        </w:rPr>
        <w:t>发包人违约的情形</w:t>
      </w:r>
    </w:p>
    <w:p>
      <w:pPr>
        <w:spacing w:line="360" w:lineRule="auto"/>
        <w:ind w:firstLine="420" w:firstLineChars="200"/>
        <w:rPr>
          <w:color w:val="000000"/>
          <w:sz w:val="21"/>
          <w:szCs w:val="21"/>
          <w:u w:val="single"/>
        </w:rPr>
      </w:pPr>
      <w:r>
        <w:rPr>
          <w:rFonts w:hint="eastAsia"/>
          <w:color w:val="000000"/>
          <w:sz w:val="21"/>
          <w:szCs w:val="21"/>
        </w:rPr>
        <w:t>发包人违约的其他情形：</w:t>
      </w:r>
      <w:r>
        <w:rPr>
          <w:color w:val="000000"/>
          <w:sz w:val="21"/>
          <w:szCs w:val="21"/>
          <w:u w:val="single"/>
        </w:rPr>
        <w:t xml:space="preserve">                            </w:t>
      </w:r>
      <w:r>
        <w:rPr>
          <w:rFonts w:hint="eastAsia"/>
          <w:color w:val="000000"/>
          <w:sz w:val="21"/>
          <w:szCs w:val="21"/>
        </w:rPr>
        <w:t>。</w:t>
      </w:r>
    </w:p>
    <w:p>
      <w:pPr>
        <w:spacing w:line="360" w:lineRule="auto"/>
        <w:ind w:left="1050" w:hanging="1050" w:hangingChars="500"/>
        <w:rPr>
          <w:color w:val="000000"/>
          <w:sz w:val="21"/>
          <w:szCs w:val="21"/>
        </w:rPr>
      </w:pPr>
      <w:r>
        <w:rPr>
          <w:color w:val="000000"/>
          <w:sz w:val="21"/>
          <w:szCs w:val="21"/>
        </w:rPr>
        <w:t xml:space="preserve">    16.1.2 </w:t>
      </w:r>
      <w:r>
        <w:rPr>
          <w:rFonts w:hint="eastAsia"/>
          <w:color w:val="000000"/>
          <w:sz w:val="21"/>
          <w:szCs w:val="21"/>
        </w:rPr>
        <w:t>发包人违约的责任</w:t>
      </w:r>
    </w:p>
    <w:p>
      <w:pPr>
        <w:spacing w:line="360" w:lineRule="auto"/>
        <w:ind w:firstLine="420" w:firstLineChars="200"/>
        <w:rPr>
          <w:color w:val="000000"/>
          <w:sz w:val="21"/>
          <w:szCs w:val="21"/>
        </w:rPr>
      </w:pPr>
      <w:r>
        <w:rPr>
          <w:rFonts w:hint="eastAsia"/>
          <w:color w:val="000000"/>
          <w:sz w:val="21"/>
          <w:szCs w:val="21"/>
        </w:rPr>
        <w:t>发包人违约责任的承担方式和计算方法：</w:t>
      </w:r>
    </w:p>
    <w:p>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）因发包人原因未能在计划开工日期前</w:t>
      </w:r>
      <w:r>
        <w:rPr>
          <w:color w:val="000000"/>
          <w:sz w:val="21"/>
          <w:szCs w:val="21"/>
        </w:rPr>
        <w:t>7</w:t>
      </w:r>
      <w:r>
        <w:rPr>
          <w:rFonts w:hint="eastAsia"/>
          <w:color w:val="000000"/>
          <w:sz w:val="21"/>
          <w:szCs w:val="21"/>
        </w:rPr>
        <w:t>天内下达开工通知的违约责任：</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）因发包人原因未能按合同约定支付合同价款的违约责任：</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3</w:t>
      </w:r>
      <w:r>
        <w:rPr>
          <w:rFonts w:hint="eastAsia"/>
          <w:color w:val="000000"/>
          <w:sz w:val="21"/>
          <w:szCs w:val="21"/>
        </w:rPr>
        <w:t>）发包人违反第</w:t>
      </w:r>
      <w:r>
        <w:rPr>
          <w:color w:val="000000"/>
          <w:sz w:val="21"/>
          <w:szCs w:val="21"/>
        </w:rPr>
        <w:t>10.1</w:t>
      </w:r>
      <w:r>
        <w:rPr>
          <w:rFonts w:hint="eastAsia"/>
          <w:color w:val="000000"/>
          <w:sz w:val="21"/>
          <w:szCs w:val="21"/>
        </w:rPr>
        <w:t>款〔变更的范围〕第（</w:t>
      </w:r>
      <w:r>
        <w:rPr>
          <w:color w:val="000000"/>
          <w:sz w:val="21"/>
          <w:szCs w:val="21"/>
        </w:rPr>
        <w:t>2</w:t>
      </w:r>
      <w:r>
        <w:rPr>
          <w:rFonts w:hint="eastAsia"/>
          <w:color w:val="000000"/>
          <w:sz w:val="21"/>
          <w:szCs w:val="21"/>
        </w:rPr>
        <w:t>）项约定，自行实施被取消的工作或转由他人实施的违约责任：</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）发包人提供的材料、工程设备的规格、数量或质量不符合合同约定，或因发包人原因导致交货日期延误或交货地点变更等情况的违约责任：</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5</w:t>
      </w:r>
      <w:r>
        <w:rPr>
          <w:rFonts w:hint="eastAsia"/>
          <w:color w:val="000000"/>
          <w:sz w:val="21"/>
          <w:szCs w:val="21"/>
        </w:rPr>
        <w:t>）因发包人违反合同约定造成暂停施工的违约责任：</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6</w:t>
      </w:r>
      <w:r>
        <w:rPr>
          <w:rFonts w:hint="eastAsia"/>
          <w:color w:val="000000"/>
          <w:sz w:val="21"/>
          <w:szCs w:val="21"/>
        </w:rPr>
        <w:t>）发包人无正当理由没有在约定期限内发出复工指示，导致承包人无法复工的违约责任：</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7</w:t>
      </w:r>
      <w:r>
        <w:rPr>
          <w:rFonts w:hint="eastAsia"/>
          <w:color w:val="000000"/>
          <w:sz w:val="21"/>
          <w:szCs w:val="21"/>
        </w:rPr>
        <w:t>）其他：</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16.1.3 </w:t>
      </w:r>
      <w:r>
        <w:rPr>
          <w:rFonts w:hint="eastAsia"/>
          <w:color w:val="000000"/>
          <w:sz w:val="21"/>
          <w:szCs w:val="21"/>
        </w:rPr>
        <w:t>因发包人违约解除合同</w:t>
      </w:r>
    </w:p>
    <w:p>
      <w:pPr>
        <w:adjustRightInd w:val="0"/>
        <w:spacing w:line="360" w:lineRule="auto"/>
        <w:ind w:firstLine="420" w:firstLineChars="200"/>
        <w:rPr>
          <w:color w:val="000000"/>
          <w:sz w:val="21"/>
          <w:szCs w:val="21"/>
        </w:rPr>
      </w:pPr>
      <w:r>
        <w:rPr>
          <w:rFonts w:hint="eastAsia"/>
          <w:color w:val="000000"/>
          <w:sz w:val="21"/>
          <w:szCs w:val="21"/>
        </w:rPr>
        <w:t>承包人按</w:t>
      </w:r>
      <w:r>
        <w:rPr>
          <w:color w:val="000000"/>
          <w:sz w:val="21"/>
          <w:szCs w:val="21"/>
        </w:rPr>
        <w:t>16.1.1</w:t>
      </w:r>
      <w:r>
        <w:rPr>
          <w:rFonts w:hint="eastAsia"/>
          <w:color w:val="000000"/>
          <w:sz w:val="21"/>
          <w:szCs w:val="21"/>
        </w:rPr>
        <w:t>项〔发包人违约的情形〕约定暂停施工满</w:t>
      </w:r>
      <w:r>
        <w:rPr>
          <w:color w:val="000000"/>
          <w:sz w:val="21"/>
          <w:szCs w:val="21"/>
          <w:u w:val="single"/>
        </w:rPr>
        <w:t xml:space="preserve">    </w:t>
      </w:r>
      <w:r>
        <w:rPr>
          <w:rFonts w:hint="eastAsia"/>
          <w:color w:val="000000"/>
          <w:sz w:val="21"/>
          <w:szCs w:val="21"/>
        </w:rPr>
        <w:t>天后发包人仍不纠正其违约行为并致使合同目的不能实现的，承包人有权解除合同。</w:t>
      </w:r>
    </w:p>
    <w:p>
      <w:pPr>
        <w:spacing w:line="360" w:lineRule="auto"/>
        <w:rPr>
          <w:rFonts w:cs="仿宋_GB2312"/>
          <w:b/>
          <w:bCs/>
          <w:color w:val="000000"/>
          <w:sz w:val="21"/>
          <w:szCs w:val="21"/>
        </w:rPr>
      </w:pPr>
      <w:r>
        <w:rPr>
          <w:rFonts w:cs="仿宋_GB2312"/>
          <w:b/>
          <w:bCs/>
          <w:color w:val="000000"/>
          <w:sz w:val="21"/>
          <w:szCs w:val="21"/>
        </w:rPr>
        <w:t xml:space="preserve">16.2 </w:t>
      </w:r>
      <w:r>
        <w:rPr>
          <w:rFonts w:hint="eastAsia" w:cs="仿宋_GB2312"/>
          <w:b/>
          <w:bCs/>
          <w:color w:val="000000"/>
          <w:sz w:val="21"/>
          <w:szCs w:val="21"/>
        </w:rPr>
        <w:t>承包人违约</w:t>
      </w:r>
    </w:p>
    <w:p>
      <w:pPr>
        <w:spacing w:line="360" w:lineRule="auto"/>
        <w:ind w:firstLine="420" w:firstLineChars="200"/>
        <w:rPr>
          <w:color w:val="000000"/>
          <w:sz w:val="21"/>
          <w:szCs w:val="21"/>
        </w:rPr>
      </w:pPr>
      <w:r>
        <w:rPr>
          <w:color w:val="000000"/>
          <w:sz w:val="21"/>
          <w:szCs w:val="21"/>
        </w:rPr>
        <w:t xml:space="preserve">16.2.1 </w:t>
      </w:r>
      <w:r>
        <w:rPr>
          <w:rFonts w:hint="eastAsia"/>
          <w:color w:val="000000"/>
          <w:sz w:val="21"/>
          <w:szCs w:val="21"/>
        </w:rPr>
        <w:t>承包人违约的情形</w:t>
      </w:r>
    </w:p>
    <w:p>
      <w:pPr>
        <w:spacing w:line="360" w:lineRule="auto"/>
        <w:ind w:firstLine="420" w:firstLineChars="200"/>
        <w:rPr>
          <w:color w:val="000000"/>
          <w:sz w:val="21"/>
          <w:szCs w:val="21"/>
          <w:u w:val="single"/>
        </w:rPr>
      </w:pPr>
      <w:r>
        <w:rPr>
          <w:rFonts w:hint="eastAsia"/>
          <w:color w:val="000000"/>
          <w:sz w:val="21"/>
          <w:szCs w:val="21"/>
        </w:rPr>
        <w:t>承包人违约的其他情形：</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16.2.2</w:t>
      </w:r>
      <w:r>
        <w:rPr>
          <w:rFonts w:hint="eastAsia"/>
          <w:color w:val="000000"/>
          <w:sz w:val="21"/>
          <w:szCs w:val="21"/>
        </w:rPr>
        <w:t>承包人违约的责任</w:t>
      </w:r>
    </w:p>
    <w:p>
      <w:pPr>
        <w:spacing w:line="360" w:lineRule="auto"/>
        <w:ind w:firstLine="420" w:firstLineChars="200"/>
        <w:rPr>
          <w:color w:val="000000"/>
          <w:sz w:val="21"/>
          <w:szCs w:val="21"/>
          <w:u w:val="single"/>
        </w:rPr>
      </w:pPr>
      <w:r>
        <w:rPr>
          <w:rFonts w:hint="eastAsia"/>
          <w:color w:val="000000"/>
          <w:sz w:val="21"/>
          <w:szCs w:val="21"/>
        </w:rPr>
        <w:t>承包人违约责任的承担方式和计算方法：</w:t>
      </w:r>
      <w:r>
        <w:rPr>
          <w:color w:val="000000"/>
          <w:sz w:val="21"/>
          <w:szCs w:val="21"/>
          <w:u w:val="single"/>
        </w:rPr>
        <w:t xml:space="preserve">               </w:t>
      </w:r>
      <w:r>
        <w:rPr>
          <w:rFonts w:hint="eastAsia"/>
          <w:color w:val="000000"/>
          <w:sz w:val="21"/>
          <w:szCs w:val="21"/>
        </w:rPr>
        <w:t>。</w:t>
      </w:r>
      <w:r>
        <w:rPr>
          <w:color w:val="000000"/>
          <w:sz w:val="21"/>
          <w:szCs w:val="21"/>
        </w:rPr>
        <w:t xml:space="preserve">    </w:t>
      </w:r>
    </w:p>
    <w:p>
      <w:pPr>
        <w:spacing w:line="360" w:lineRule="auto"/>
        <w:ind w:firstLine="420" w:firstLineChars="200"/>
        <w:rPr>
          <w:color w:val="000000"/>
          <w:sz w:val="21"/>
          <w:szCs w:val="21"/>
        </w:rPr>
      </w:pPr>
      <w:r>
        <w:rPr>
          <w:color w:val="000000"/>
          <w:sz w:val="21"/>
          <w:szCs w:val="21"/>
        </w:rPr>
        <w:t xml:space="preserve">16.2.3 </w:t>
      </w:r>
      <w:r>
        <w:rPr>
          <w:rFonts w:hint="eastAsia"/>
          <w:color w:val="000000"/>
          <w:sz w:val="21"/>
          <w:szCs w:val="21"/>
        </w:rPr>
        <w:t>因承包人违约解除合同</w:t>
      </w:r>
    </w:p>
    <w:p>
      <w:pPr>
        <w:spacing w:line="360" w:lineRule="auto"/>
        <w:ind w:firstLine="420" w:firstLineChars="200"/>
        <w:rPr>
          <w:color w:val="000000"/>
          <w:sz w:val="21"/>
          <w:szCs w:val="21"/>
          <w:u w:val="single"/>
        </w:rPr>
      </w:pPr>
      <w:r>
        <w:rPr>
          <w:rFonts w:hint="eastAsia"/>
          <w:color w:val="000000"/>
          <w:sz w:val="21"/>
          <w:szCs w:val="21"/>
        </w:rPr>
        <w:t>关于承包人违约解除合同的特别约定：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发包人继续使用承包人在施工现场的材料、设备、临时工程、承包人文件和由承包人或以其名义编制的其他文件的费用承担方式：</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outlineLvl w:val="2"/>
        <w:rPr>
          <w:rFonts w:cs="楷体_GB2312"/>
          <w:b/>
          <w:bCs/>
          <w:color w:val="000000"/>
          <w:sz w:val="21"/>
          <w:szCs w:val="21"/>
        </w:rPr>
      </w:pPr>
      <w:r>
        <w:rPr>
          <w:rFonts w:cs="楷体_GB2312"/>
          <w:b/>
          <w:bCs/>
          <w:color w:val="000000"/>
          <w:sz w:val="21"/>
          <w:szCs w:val="21"/>
        </w:rPr>
        <w:t xml:space="preserve">17. </w:t>
      </w:r>
      <w:r>
        <w:rPr>
          <w:rFonts w:hint="eastAsia" w:cs="楷体_GB2312"/>
          <w:b/>
          <w:bCs/>
          <w:color w:val="000000"/>
          <w:sz w:val="21"/>
          <w:szCs w:val="21"/>
        </w:rPr>
        <w:t>不可抗力</w:t>
      </w:r>
      <w:r>
        <w:rPr>
          <w:rFonts w:cs="楷体_GB2312"/>
          <w:b/>
          <w:bCs/>
          <w:color w:val="000000"/>
          <w:sz w:val="21"/>
          <w:szCs w:val="21"/>
        </w:rPr>
        <w:t xml:space="preserve"> </w:t>
      </w:r>
      <w:bookmarkEnd w:id="482"/>
    </w:p>
    <w:p>
      <w:pPr>
        <w:spacing w:line="360" w:lineRule="auto"/>
        <w:rPr>
          <w:rFonts w:cs="仿宋_GB2312"/>
          <w:b/>
          <w:bCs/>
          <w:color w:val="000000"/>
          <w:sz w:val="21"/>
          <w:szCs w:val="21"/>
        </w:rPr>
      </w:pPr>
      <w:r>
        <w:rPr>
          <w:rFonts w:cs="仿宋_GB2312"/>
          <w:b/>
          <w:bCs/>
          <w:color w:val="000000"/>
          <w:sz w:val="21"/>
          <w:szCs w:val="21"/>
        </w:rPr>
        <w:t xml:space="preserve">17.1 </w:t>
      </w:r>
      <w:r>
        <w:rPr>
          <w:rFonts w:hint="eastAsia" w:cs="仿宋_GB2312"/>
          <w:b/>
          <w:bCs/>
          <w:color w:val="000000"/>
          <w:sz w:val="21"/>
          <w:szCs w:val="21"/>
        </w:rPr>
        <w:t>不可抗力的确认</w:t>
      </w:r>
    </w:p>
    <w:p>
      <w:pPr>
        <w:spacing w:line="360" w:lineRule="auto"/>
        <w:ind w:firstLine="420" w:firstLineChars="200"/>
        <w:rPr>
          <w:color w:val="000000"/>
          <w:sz w:val="21"/>
          <w:szCs w:val="21"/>
          <w:u w:val="single"/>
        </w:rPr>
      </w:pPr>
      <w:r>
        <w:rPr>
          <w:rFonts w:hint="eastAsia"/>
          <w:color w:val="000000"/>
          <w:sz w:val="21"/>
          <w:szCs w:val="21"/>
        </w:rPr>
        <w:t>除通用合同条款约定的不可抗力事件之外，视为不可抗力的其他情形：</w:t>
      </w:r>
      <w:r>
        <w:rPr>
          <w:color w:val="000000"/>
          <w:sz w:val="21"/>
          <w:szCs w:val="21"/>
        </w:rPr>
        <w:t xml:space="preserve"> </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17.2 </w:t>
      </w:r>
      <w:r>
        <w:rPr>
          <w:rFonts w:hint="eastAsia" w:cs="仿宋_GB2312"/>
          <w:b/>
          <w:bCs/>
          <w:color w:val="000000"/>
          <w:sz w:val="21"/>
          <w:szCs w:val="21"/>
        </w:rPr>
        <w:t>因不可抗力解除合同</w:t>
      </w:r>
    </w:p>
    <w:p>
      <w:pPr>
        <w:spacing w:line="360" w:lineRule="auto"/>
        <w:ind w:firstLine="420" w:firstLineChars="200"/>
        <w:rPr>
          <w:color w:val="000000"/>
          <w:sz w:val="21"/>
          <w:szCs w:val="21"/>
        </w:rPr>
      </w:pPr>
      <w:r>
        <w:rPr>
          <w:rFonts w:hint="eastAsia"/>
          <w:color w:val="000000"/>
          <w:sz w:val="21"/>
          <w:szCs w:val="21"/>
        </w:rPr>
        <w:t>合同解除后，发包人应在商定或确定发包人应支付款项后</w:t>
      </w:r>
      <w:r>
        <w:rPr>
          <w:color w:val="000000"/>
          <w:sz w:val="21"/>
          <w:szCs w:val="21"/>
          <w:u w:val="single"/>
        </w:rPr>
        <w:t xml:space="preserve">    </w:t>
      </w:r>
      <w:r>
        <w:rPr>
          <w:rFonts w:hint="eastAsia"/>
          <w:color w:val="000000"/>
          <w:sz w:val="21"/>
          <w:szCs w:val="21"/>
        </w:rPr>
        <w:t>天内完成款项的支付。</w:t>
      </w:r>
    </w:p>
    <w:p>
      <w:pPr>
        <w:spacing w:line="360" w:lineRule="auto"/>
        <w:outlineLvl w:val="2"/>
        <w:rPr>
          <w:rFonts w:cs="楷体_GB2312"/>
          <w:b/>
          <w:bCs/>
          <w:color w:val="000000"/>
          <w:sz w:val="21"/>
          <w:szCs w:val="21"/>
        </w:rPr>
      </w:pPr>
      <w:bookmarkStart w:id="484" w:name="_Toc351203650"/>
      <w:r>
        <w:rPr>
          <w:rFonts w:cs="楷体_GB2312"/>
          <w:b/>
          <w:bCs/>
          <w:color w:val="000000"/>
          <w:sz w:val="21"/>
          <w:szCs w:val="21"/>
        </w:rPr>
        <w:t xml:space="preserve">18. </w:t>
      </w:r>
      <w:r>
        <w:rPr>
          <w:rFonts w:hint="eastAsia" w:cs="楷体_GB2312"/>
          <w:b/>
          <w:bCs/>
          <w:color w:val="000000"/>
          <w:sz w:val="21"/>
          <w:szCs w:val="21"/>
        </w:rPr>
        <w:t>保险</w:t>
      </w:r>
      <w:bookmarkEnd w:id="484"/>
    </w:p>
    <w:bookmarkEnd w:id="483"/>
    <w:p>
      <w:pPr>
        <w:spacing w:line="360" w:lineRule="auto"/>
        <w:rPr>
          <w:rFonts w:cs="仿宋_GB2312"/>
          <w:b/>
          <w:bCs/>
          <w:color w:val="000000"/>
          <w:sz w:val="21"/>
          <w:szCs w:val="21"/>
        </w:rPr>
      </w:pPr>
      <w:r>
        <w:rPr>
          <w:rFonts w:cs="仿宋_GB2312"/>
          <w:b/>
          <w:bCs/>
          <w:color w:val="000000"/>
          <w:sz w:val="21"/>
          <w:szCs w:val="21"/>
        </w:rPr>
        <w:t xml:space="preserve">18.1 </w:t>
      </w:r>
      <w:r>
        <w:rPr>
          <w:rFonts w:hint="eastAsia" w:cs="仿宋_GB2312"/>
          <w:b/>
          <w:bCs/>
          <w:color w:val="000000"/>
          <w:sz w:val="21"/>
          <w:szCs w:val="21"/>
        </w:rPr>
        <w:t>工程保险</w:t>
      </w:r>
    </w:p>
    <w:p>
      <w:pPr>
        <w:spacing w:line="360" w:lineRule="auto"/>
        <w:ind w:firstLine="420" w:firstLineChars="200"/>
        <w:rPr>
          <w:color w:val="000000"/>
          <w:sz w:val="21"/>
          <w:szCs w:val="21"/>
        </w:rPr>
      </w:pPr>
      <w:r>
        <w:rPr>
          <w:rFonts w:hint="eastAsia"/>
          <w:color w:val="000000"/>
          <w:sz w:val="21"/>
          <w:szCs w:val="21"/>
        </w:rPr>
        <w:t>关于工程保险的特别约定：</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18.2 </w:t>
      </w:r>
      <w:r>
        <w:rPr>
          <w:rFonts w:hint="eastAsia" w:cs="仿宋_GB2312"/>
          <w:b/>
          <w:bCs/>
          <w:color w:val="000000"/>
          <w:sz w:val="21"/>
          <w:szCs w:val="21"/>
        </w:rPr>
        <w:t>其他保险</w:t>
      </w:r>
    </w:p>
    <w:p>
      <w:pPr>
        <w:spacing w:line="360" w:lineRule="auto"/>
        <w:ind w:firstLine="420" w:firstLineChars="200"/>
        <w:rPr>
          <w:color w:val="000000"/>
          <w:sz w:val="21"/>
          <w:szCs w:val="21"/>
        </w:rPr>
      </w:pPr>
      <w:r>
        <w:rPr>
          <w:rFonts w:hint="eastAsia"/>
          <w:color w:val="000000"/>
          <w:sz w:val="21"/>
          <w:szCs w:val="21"/>
        </w:rPr>
        <w:t>关于其他保险的约定：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承包人是否应为其施工设备等办理财产保险：</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18.3 </w:t>
      </w:r>
      <w:r>
        <w:rPr>
          <w:rFonts w:hint="eastAsia" w:cs="仿宋_GB2312"/>
          <w:b/>
          <w:bCs/>
          <w:color w:val="000000"/>
          <w:sz w:val="21"/>
          <w:szCs w:val="21"/>
        </w:rPr>
        <w:t>通知义务</w:t>
      </w:r>
    </w:p>
    <w:p>
      <w:pPr>
        <w:spacing w:line="360" w:lineRule="auto"/>
        <w:ind w:firstLine="420" w:firstLineChars="200"/>
        <w:rPr>
          <w:color w:val="000000"/>
          <w:sz w:val="21"/>
          <w:szCs w:val="21"/>
          <w:u w:val="single"/>
        </w:rPr>
      </w:pPr>
      <w:r>
        <w:rPr>
          <w:rFonts w:hint="eastAsia"/>
          <w:color w:val="000000"/>
          <w:sz w:val="21"/>
          <w:szCs w:val="21"/>
        </w:rPr>
        <w:t>关于变更保险合同时的通知义务的约定：</w:t>
      </w:r>
      <w:r>
        <w:rPr>
          <w:color w:val="000000"/>
          <w:sz w:val="21"/>
          <w:szCs w:val="21"/>
          <w:u w:val="single"/>
        </w:rPr>
        <w:t xml:space="preserve">               </w:t>
      </w:r>
      <w:r>
        <w:rPr>
          <w:rFonts w:hint="eastAsia"/>
          <w:color w:val="000000"/>
          <w:sz w:val="21"/>
          <w:szCs w:val="21"/>
        </w:rPr>
        <w:t>。</w:t>
      </w:r>
    </w:p>
    <w:bookmarkEnd w:id="459"/>
    <w:bookmarkEnd w:id="460"/>
    <w:bookmarkEnd w:id="461"/>
    <w:bookmarkEnd w:id="462"/>
    <w:bookmarkEnd w:id="463"/>
    <w:bookmarkEnd w:id="464"/>
    <w:bookmarkEnd w:id="465"/>
    <w:bookmarkEnd w:id="466"/>
    <w:bookmarkEnd w:id="467"/>
    <w:bookmarkEnd w:id="468"/>
    <w:bookmarkEnd w:id="469"/>
    <w:bookmarkEnd w:id="470"/>
    <w:p>
      <w:pPr>
        <w:spacing w:line="360" w:lineRule="auto"/>
        <w:outlineLvl w:val="2"/>
        <w:rPr>
          <w:rFonts w:cs="楷体_GB2312"/>
          <w:b/>
          <w:bCs/>
          <w:color w:val="000000"/>
          <w:sz w:val="21"/>
          <w:szCs w:val="21"/>
        </w:rPr>
      </w:pPr>
      <w:bookmarkStart w:id="485" w:name="_Toc351203651"/>
      <w:r>
        <w:rPr>
          <w:rFonts w:cs="楷体_GB2312"/>
          <w:b/>
          <w:bCs/>
          <w:color w:val="000000"/>
          <w:sz w:val="21"/>
          <w:szCs w:val="21"/>
        </w:rPr>
        <w:t xml:space="preserve">19. </w:t>
      </w:r>
      <w:r>
        <w:rPr>
          <w:rFonts w:hint="eastAsia" w:cs="楷体_GB2312"/>
          <w:b/>
          <w:bCs/>
          <w:color w:val="000000"/>
          <w:sz w:val="21"/>
          <w:szCs w:val="21"/>
        </w:rPr>
        <w:t>争议解决</w:t>
      </w:r>
      <w:bookmarkEnd w:id="485"/>
    </w:p>
    <w:bookmarkEnd w:id="471"/>
    <w:bookmarkEnd w:id="472"/>
    <w:p>
      <w:pPr>
        <w:spacing w:line="360" w:lineRule="auto"/>
        <w:rPr>
          <w:rFonts w:cs="仿宋_GB2312"/>
          <w:b/>
          <w:bCs/>
          <w:color w:val="000000"/>
          <w:sz w:val="21"/>
          <w:szCs w:val="21"/>
        </w:rPr>
      </w:pPr>
      <w:r>
        <w:rPr>
          <w:rFonts w:cs="仿宋_GB2312"/>
          <w:b/>
          <w:bCs/>
          <w:color w:val="000000"/>
          <w:sz w:val="21"/>
          <w:szCs w:val="21"/>
        </w:rPr>
        <w:t xml:space="preserve">19.1 </w:t>
      </w:r>
      <w:r>
        <w:rPr>
          <w:rFonts w:hint="eastAsia" w:cs="仿宋_GB2312"/>
          <w:b/>
          <w:bCs/>
          <w:color w:val="000000"/>
          <w:sz w:val="21"/>
          <w:szCs w:val="21"/>
        </w:rPr>
        <w:t>争</w:t>
      </w:r>
      <w:bookmarkEnd w:id="473"/>
      <w:r>
        <w:rPr>
          <w:rFonts w:hint="eastAsia" w:cs="仿宋_GB2312"/>
          <w:b/>
          <w:bCs/>
          <w:color w:val="000000"/>
          <w:sz w:val="21"/>
          <w:szCs w:val="21"/>
        </w:rPr>
        <w:t>议评审</w:t>
      </w:r>
    </w:p>
    <w:p>
      <w:pPr>
        <w:spacing w:line="360" w:lineRule="auto"/>
        <w:ind w:left="156" w:leftChars="71" w:firstLine="315" w:firstLineChars="150"/>
        <w:rPr>
          <w:color w:val="000000"/>
          <w:sz w:val="21"/>
          <w:szCs w:val="21"/>
          <w:u w:val="single"/>
        </w:rPr>
      </w:pPr>
      <w:r>
        <w:rPr>
          <w:rFonts w:hint="eastAsia"/>
          <w:color w:val="000000"/>
          <w:sz w:val="21"/>
          <w:szCs w:val="21"/>
        </w:rPr>
        <w:t>合同当事人是否同意将工程争议提交争议评审小组决定：</w:t>
      </w:r>
      <w:r>
        <w:rPr>
          <w:color w:val="000000"/>
          <w:sz w:val="21"/>
          <w:szCs w:val="21"/>
          <w:u w:val="single"/>
        </w:rPr>
        <w:t xml:space="preserve"> </w:t>
      </w:r>
      <w:r>
        <w:rPr>
          <w:rFonts w:hint="eastAsia"/>
          <w:color w:val="000000"/>
          <w:sz w:val="21"/>
          <w:szCs w:val="21"/>
        </w:rPr>
        <w:t>。</w:t>
      </w:r>
      <w:r>
        <w:rPr>
          <w:color w:val="000000"/>
          <w:sz w:val="21"/>
          <w:szCs w:val="21"/>
        </w:rPr>
        <w:t xml:space="preserve">  </w:t>
      </w:r>
    </w:p>
    <w:p>
      <w:pPr>
        <w:spacing w:line="360" w:lineRule="auto"/>
        <w:ind w:firstLine="420" w:firstLineChars="200"/>
        <w:rPr>
          <w:color w:val="000000"/>
          <w:sz w:val="21"/>
          <w:szCs w:val="21"/>
        </w:rPr>
      </w:pPr>
      <w:r>
        <w:rPr>
          <w:color w:val="000000"/>
          <w:sz w:val="21"/>
          <w:szCs w:val="21"/>
        </w:rPr>
        <w:t xml:space="preserve">19.1.1 </w:t>
      </w:r>
      <w:r>
        <w:rPr>
          <w:rFonts w:hint="eastAsia"/>
          <w:color w:val="000000"/>
          <w:sz w:val="21"/>
          <w:szCs w:val="21"/>
        </w:rPr>
        <w:t>争议评审小组的确定</w:t>
      </w:r>
    </w:p>
    <w:p>
      <w:pPr>
        <w:spacing w:line="360" w:lineRule="auto"/>
        <w:ind w:firstLine="420" w:firstLineChars="200"/>
        <w:rPr>
          <w:color w:val="000000"/>
          <w:sz w:val="21"/>
          <w:szCs w:val="21"/>
          <w:u w:val="single"/>
        </w:rPr>
      </w:pPr>
      <w:r>
        <w:rPr>
          <w:rFonts w:hint="eastAsia"/>
          <w:color w:val="000000"/>
          <w:sz w:val="21"/>
          <w:szCs w:val="21"/>
        </w:rPr>
        <w:t>争议评审小组成员的确定：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选定争议评审员的期限：</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争议评审小组成员的报酬承担方式：</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其他事项的约定：</w:t>
      </w:r>
      <w:r>
        <w:rPr>
          <w:color w:val="000000"/>
          <w:sz w:val="21"/>
          <w:szCs w:val="21"/>
          <w:u w:val="single"/>
        </w:rPr>
        <w:t xml:space="preserve">                                   </w:t>
      </w:r>
      <w:r>
        <w:rPr>
          <w:rFonts w:hint="eastAsia"/>
          <w:color w:val="000000"/>
          <w:sz w:val="21"/>
          <w:szCs w:val="21"/>
        </w:rPr>
        <w:t>。</w:t>
      </w:r>
    </w:p>
    <w:p>
      <w:pPr>
        <w:adjustRightInd w:val="0"/>
        <w:spacing w:line="360" w:lineRule="auto"/>
        <w:ind w:firstLine="420" w:firstLineChars="200"/>
        <w:rPr>
          <w:color w:val="000000"/>
          <w:sz w:val="21"/>
          <w:szCs w:val="21"/>
        </w:rPr>
      </w:pPr>
      <w:r>
        <w:rPr>
          <w:color w:val="000000"/>
          <w:sz w:val="21"/>
          <w:szCs w:val="21"/>
        </w:rPr>
        <w:t xml:space="preserve">19.1.2 </w:t>
      </w:r>
      <w:r>
        <w:rPr>
          <w:rFonts w:hint="eastAsia"/>
          <w:color w:val="000000"/>
          <w:sz w:val="21"/>
          <w:szCs w:val="21"/>
        </w:rPr>
        <w:t>争议评审小组的决定</w:t>
      </w:r>
    </w:p>
    <w:p>
      <w:pPr>
        <w:spacing w:line="360" w:lineRule="auto"/>
        <w:ind w:firstLine="420" w:firstLineChars="200"/>
        <w:rPr>
          <w:color w:val="000000"/>
          <w:sz w:val="21"/>
          <w:szCs w:val="21"/>
        </w:rPr>
      </w:pPr>
      <w:r>
        <w:rPr>
          <w:rFonts w:hint="eastAsia"/>
          <w:color w:val="000000"/>
          <w:sz w:val="21"/>
          <w:szCs w:val="21"/>
        </w:rPr>
        <w:t>合同当事人关于本项的约定：</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19.2</w:t>
      </w:r>
      <w:r>
        <w:rPr>
          <w:rFonts w:hint="eastAsia" w:cs="仿宋_GB2312"/>
          <w:b/>
          <w:bCs/>
          <w:color w:val="000000"/>
          <w:sz w:val="21"/>
          <w:szCs w:val="21"/>
        </w:rPr>
        <w:t>仲裁或诉讼</w:t>
      </w:r>
      <w:bookmarkEnd w:id="474"/>
    </w:p>
    <w:p>
      <w:pPr>
        <w:spacing w:line="360" w:lineRule="auto"/>
        <w:ind w:firstLine="420" w:firstLineChars="200"/>
        <w:rPr>
          <w:color w:val="000000"/>
          <w:sz w:val="21"/>
          <w:szCs w:val="21"/>
        </w:rPr>
      </w:pPr>
      <w:r>
        <w:rPr>
          <w:rFonts w:hint="eastAsia"/>
          <w:color w:val="000000"/>
          <w:sz w:val="21"/>
          <w:szCs w:val="21"/>
        </w:rPr>
        <w:t>因合同及合同有关事项发生的争议，按下列第</w:t>
      </w:r>
      <w:r>
        <w:rPr>
          <w:color w:val="000000"/>
          <w:sz w:val="21"/>
          <w:szCs w:val="21"/>
          <w:u w:val="single"/>
        </w:rPr>
        <w:t xml:space="preserve">     </w:t>
      </w:r>
      <w:r>
        <w:rPr>
          <w:rFonts w:hint="eastAsia"/>
          <w:color w:val="000000"/>
          <w:sz w:val="21"/>
          <w:szCs w:val="21"/>
        </w:rPr>
        <w:t>种方式解决：</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仲裁委员会申请仲裁；</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人民法院起诉。</w:t>
      </w:r>
      <w:bookmarkEnd w:id="475"/>
      <w:bookmarkEnd w:id="476"/>
      <w:bookmarkEnd w:id="477"/>
      <w:bookmarkEnd w:id="478"/>
      <w:bookmarkEnd w:id="479"/>
      <w:bookmarkEnd w:id="480"/>
    </w:p>
    <w:p>
      <w:pPr>
        <w:spacing w:line="360" w:lineRule="auto"/>
        <w:rPr>
          <w:color w:val="000000"/>
          <w:sz w:val="21"/>
          <w:szCs w:val="21"/>
        </w:rPr>
      </w:pPr>
      <w:r>
        <w:rPr>
          <w:rFonts w:hint="eastAsia"/>
          <w:color w:val="000000"/>
          <w:sz w:val="21"/>
          <w:szCs w:val="21"/>
        </w:rPr>
        <w:t xml:space="preserve"> 其他     </w:t>
      </w:r>
    </w:p>
    <w:p>
      <w:pPr>
        <w:spacing w:line="360" w:lineRule="auto"/>
        <w:rPr>
          <w:color w:val="000000"/>
          <w:sz w:val="21"/>
          <w:szCs w:val="21"/>
          <w:u w:val="single"/>
        </w:rPr>
      </w:pPr>
      <w:r>
        <w:rPr>
          <w:color w:val="000000"/>
          <w:sz w:val="21"/>
          <w:szCs w:val="21"/>
        </w:rPr>
        <w:br w:type="page"/>
      </w:r>
    </w:p>
    <w:p>
      <w:pPr>
        <w:pStyle w:val="4"/>
        <w:tabs>
          <w:tab w:val="left" w:pos="1125"/>
        </w:tabs>
        <w:ind w:right="135"/>
        <w:rPr>
          <w:sz w:val="32"/>
          <w:szCs w:val="32"/>
        </w:rPr>
      </w:pPr>
      <w:r>
        <w:rPr>
          <w:sz w:val="32"/>
          <w:szCs w:val="32"/>
        </w:rPr>
        <w:t>第六章</w:t>
      </w:r>
      <w:r>
        <w:rPr>
          <w:sz w:val="32"/>
          <w:szCs w:val="32"/>
        </w:rPr>
        <w:tab/>
      </w:r>
      <w:r>
        <w:rPr>
          <w:sz w:val="32"/>
          <w:szCs w:val="32"/>
        </w:rPr>
        <w:t xml:space="preserve"> 响应文件格式</w:t>
      </w:r>
    </w:p>
    <w:p>
      <w:pPr>
        <w:jc w:val="center"/>
        <w:rPr>
          <w:sz w:val="44"/>
          <w:szCs w:val="44"/>
          <w:u w:val="single"/>
        </w:rPr>
      </w:pPr>
    </w:p>
    <w:p>
      <w:pPr>
        <w:jc w:val="center"/>
        <w:rPr>
          <w:rFonts w:cs="Arial"/>
          <w:sz w:val="28"/>
          <w:szCs w:val="28"/>
        </w:rPr>
      </w:pPr>
      <w:r>
        <w:rPr>
          <w:rFonts w:hint="eastAsia"/>
          <w:sz w:val="28"/>
          <w:szCs w:val="28"/>
          <w:u w:val="single"/>
        </w:rPr>
        <w:t>（项目名称）</w:t>
      </w:r>
    </w:p>
    <w:p>
      <w:pPr>
        <w:jc w:val="center"/>
        <w:rPr>
          <w:rFonts w:cs="Arial"/>
          <w:b/>
          <w:sz w:val="28"/>
          <w:szCs w:val="28"/>
        </w:rPr>
      </w:pPr>
      <w:bookmarkStart w:id="486" w:name="_Hlk450146333"/>
    </w:p>
    <w:p>
      <w:pPr>
        <w:jc w:val="center"/>
        <w:rPr>
          <w:rFonts w:cs="Arial"/>
          <w:sz w:val="28"/>
          <w:szCs w:val="28"/>
        </w:rPr>
      </w:pPr>
      <w:bookmarkStart w:id="487" w:name="_Toc18887_WPSOffice_Level1"/>
      <w:bookmarkStart w:id="488" w:name="_Toc361_WPSOffice_Level1"/>
      <w:r>
        <w:rPr>
          <w:rFonts w:hint="eastAsia" w:cs="Arial"/>
          <w:sz w:val="28"/>
          <w:szCs w:val="28"/>
        </w:rPr>
        <w:t xml:space="preserve">响 应 </w:t>
      </w:r>
      <w:bookmarkEnd w:id="486"/>
      <w:r>
        <w:rPr>
          <w:rFonts w:hint="eastAsia" w:cs="Arial"/>
          <w:sz w:val="28"/>
          <w:szCs w:val="28"/>
        </w:rPr>
        <w:t>文 件</w:t>
      </w:r>
      <w:bookmarkEnd w:id="487"/>
      <w:bookmarkEnd w:id="488"/>
    </w:p>
    <w:p>
      <w:pPr>
        <w:rPr>
          <w:rFonts w:cs="Arial"/>
          <w:sz w:val="28"/>
          <w:szCs w:val="28"/>
        </w:rPr>
      </w:pPr>
      <w:r>
        <w:rPr>
          <w:rFonts w:hint="eastAsia" w:cs="Arial"/>
          <w:sz w:val="28"/>
          <w:szCs w:val="28"/>
        </w:rPr>
        <w:t xml:space="preserve">               </w:t>
      </w:r>
    </w:p>
    <w:p>
      <w:pPr>
        <w:ind w:firstLine="1120" w:firstLineChars="400"/>
        <w:rPr>
          <w:rFonts w:cs="Arial"/>
          <w:sz w:val="28"/>
          <w:szCs w:val="28"/>
        </w:rPr>
      </w:pPr>
      <w:r>
        <w:rPr>
          <w:rFonts w:hint="eastAsia" w:cs="Arial"/>
          <w:sz w:val="28"/>
          <w:szCs w:val="28"/>
        </w:rPr>
        <w:t>项目编号：</w:t>
      </w:r>
      <w:r>
        <w:rPr>
          <w:rFonts w:hint="eastAsia" w:cs="Arial"/>
          <w:sz w:val="28"/>
          <w:szCs w:val="28"/>
          <w:u w:val="single"/>
        </w:rPr>
        <w:t xml:space="preserve">                         </w:t>
      </w:r>
    </w:p>
    <w:p>
      <w:pPr>
        <w:jc w:val="center"/>
        <w:rPr>
          <w:rFonts w:cs="Arial"/>
          <w:sz w:val="28"/>
          <w:szCs w:val="28"/>
        </w:rPr>
      </w:pPr>
    </w:p>
    <w:p>
      <w:pPr>
        <w:jc w:val="center"/>
        <w:rPr>
          <w:rFonts w:cs="Arial"/>
          <w:sz w:val="28"/>
          <w:szCs w:val="28"/>
        </w:rPr>
      </w:pPr>
    </w:p>
    <w:p>
      <w:pPr>
        <w:ind w:firstLine="1120" w:firstLineChars="400"/>
        <w:rPr>
          <w:sz w:val="28"/>
          <w:szCs w:val="28"/>
          <w:u w:val="single"/>
        </w:rPr>
      </w:pPr>
      <w:bookmarkStart w:id="489" w:name="_Toc4204_WPSOffice_Level1"/>
      <w:bookmarkStart w:id="490" w:name="_Toc13389_WPSOffice_Level1"/>
      <w:r>
        <w:rPr>
          <w:rFonts w:hint="eastAsia" w:cs="Arial"/>
          <w:sz w:val="28"/>
          <w:szCs w:val="28"/>
        </w:rPr>
        <w:t>采购人：</w:t>
      </w:r>
      <w:bookmarkEnd w:id="489"/>
      <w:bookmarkEnd w:id="490"/>
      <w:r>
        <w:rPr>
          <w:rFonts w:hint="eastAsia"/>
          <w:sz w:val="28"/>
          <w:szCs w:val="28"/>
          <w:u w:val="single"/>
        </w:rPr>
        <w:t xml:space="preserve">                               </w:t>
      </w:r>
    </w:p>
    <w:p>
      <w:pPr>
        <w:ind w:firstLine="1540" w:firstLineChars="550"/>
        <w:rPr>
          <w:rFonts w:cs="Arial"/>
          <w:sz w:val="28"/>
          <w:szCs w:val="28"/>
        </w:rPr>
      </w:pPr>
    </w:p>
    <w:p>
      <w:pPr>
        <w:spacing w:line="460" w:lineRule="exact"/>
        <w:ind w:firstLine="1120" w:firstLineChars="400"/>
        <w:rPr>
          <w:sz w:val="28"/>
          <w:szCs w:val="28"/>
        </w:rPr>
      </w:pPr>
      <w:bookmarkStart w:id="491" w:name="_Toc23736_WPSOffice_Level1"/>
      <w:bookmarkStart w:id="492" w:name="_Toc22977_WPSOffice_Level1"/>
      <w:r>
        <w:rPr>
          <w:rFonts w:hint="eastAsia"/>
          <w:sz w:val="28"/>
          <w:szCs w:val="28"/>
        </w:rPr>
        <w:t>供应商签章：</w:t>
      </w:r>
      <w:r>
        <w:rPr>
          <w:rFonts w:hint="eastAsia"/>
          <w:sz w:val="28"/>
          <w:szCs w:val="28"/>
          <w:u w:val="single"/>
        </w:rPr>
        <w:t xml:space="preserve">                             </w:t>
      </w:r>
      <w:bookmarkEnd w:id="491"/>
      <w:bookmarkEnd w:id="492"/>
    </w:p>
    <w:p>
      <w:pPr>
        <w:spacing w:line="460" w:lineRule="exact"/>
        <w:ind w:firstLine="854" w:firstLineChars="305"/>
        <w:rPr>
          <w:sz w:val="28"/>
          <w:szCs w:val="28"/>
          <w:u w:val="single"/>
        </w:rPr>
      </w:pPr>
    </w:p>
    <w:p>
      <w:pPr>
        <w:spacing w:line="460" w:lineRule="exact"/>
        <w:ind w:firstLine="854" w:firstLineChars="305"/>
        <w:rPr>
          <w:sz w:val="28"/>
          <w:szCs w:val="28"/>
          <w:u w:val="single"/>
        </w:rPr>
      </w:pPr>
      <w:r>
        <w:rPr>
          <w:rFonts w:hint="eastAsia"/>
          <w:sz w:val="28"/>
          <w:szCs w:val="28"/>
        </w:rPr>
        <w:t xml:space="preserve">  </w:t>
      </w:r>
      <w:bookmarkStart w:id="493" w:name="_Toc22449_WPSOffice_Level1"/>
      <w:bookmarkStart w:id="494" w:name="_Toc7448_WPSOffice_Level1"/>
      <w:r>
        <w:rPr>
          <w:rFonts w:hint="eastAsia"/>
          <w:sz w:val="28"/>
          <w:szCs w:val="28"/>
        </w:rPr>
        <w:t>法定代表人或其委托代理人：</w:t>
      </w:r>
      <w:r>
        <w:rPr>
          <w:rFonts w:hint="eastAsia"/>
          <w:sz w:val="28"/>
          <w:szCs w:val="28"/>
          <w:u w:val="single"/>
        </w:rPr>
        <w:t xml:space="preserve">              </w:t>
      </w:r>
      <w:r>
        <w:rPr>
          <w:rFonts w:hint="eastAsia"/>
          <w:sz w:val="28"/>
          <w:szCs w:val="28"/>
        </w:rPr>
        <w:t>（签字或盖章）</w:t>
      </w:r>
      <w:bookmarkEnd w:id="493"/>
      <w:bookmarkEnd w:id="494"/>
    </w:p>
    <w:p>
      <w:pPr>
        <w:spacing w:line="460" w:lineRule="exact"/>
        <w:rPr>
          <w:sz w:val="28"/>
          <w:szCs w:val="28"/>
        </w:rPr>
      </w:pPr>
    </w:p>
    <w:p>
      <w:pPr>
        <w:spacing w:line="460" w:lineRule="exact"/>
        <w:ind w:firstLine="435"/>
        <w:rPr>
          <w:sz w:val="28"/>
          <w:szCs w:val="28"/>
        </w:rPr>
      </w:pPr>
    </w:p>
    <w:p>
      <w:pPr>
        <w:spacing w:line="460" w:lineRule="exact"/>
        <w:ind w:firstLine="435"/>
        <w:jc w:val="center"/>
        <w:rPr>
          <w:sz w:val="28"/>
          <w:szCs w:val="28"/>
        </w:rPr>
      </w:pPr>
    </w:p>
    <w:p>
      <w:pPr>
        <w:spacing w:line="460" w:lineRule="exact"/>
        <w:ind w:firstLine="435"/>
        <w:jc w:val="center"/>
        <w:rPr>
          <w:sz w:val="28"/>
          <w:szCs w:val="28"/>
        </w:rPr>
      </w:pPr>
    </w:p>
    <w:p>
      <w:pPr>
        <w:spacing w:line="460" w:lineRule="exact"/>
        <w:ind w:firstLine="435"/>
        <w:jc w:val="center"/>
        <w:rPr>
          <w:sz w:val="28"/>
          <w:szCs w:val="28"/>
        </w:rPr>
      </w:pPr>
    </w:p>
    <w:p>
      <w:pPr>
        <w:spacing w:line="460" w:lineRule="exact"/>
        <w:ind w:firstLine="435"/>
        <w:jc w:val="center"/>
        <w:rPr>
          <w:sz w:val="28"/>
          <w:szCs w:val="28"/>
        </w:rPr>
      </w:pPr>
      <w:bookmarkStart w:id="495" w:name="_Toc17804_WPSOffice_Level2"/>
      <w:bookmarkStart w:id="496" w:name="_Toc11712_WPSOffice_Level2"/>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w:t>
      </w:r>
      <w:bookmarkEnd w:id="495"/>
      <w:bookmarkEnd w:id="496"/>
    </w:p>
    <w:p>
      <w:pPr>
        <w:tabs>
          <w:tab w:val="left" w:pos="645"/>
          <w:tab w:val="left" w:pos="1286"/>
          <w:tab w:val="left" w:pos="1929"/>
        </w:tabs>
        <w:spacing w:before="54"/>
        <w:ind w:right="135"/>
        <w:jc w:val="center"/>
        <w:rPr>
          <w:b/>
          <w:sz w:val="28"/>
          <w:szCs w:val="28"/>
        </w:rPr>
      </w:pPr>
    </w:p>
    <w:p>
      <w:pPr>
        <w:jc w:val="center"/>
        <w:rPr>
          <w:sz w:val="28"/>
          <w:szCs w:val="28"/>
        </w:rPr>
        <w:sectPr>
          <w:pgSz w:w="11910" w:h="16840"/>
          <w:pgMar w:top="1380" w:right="1440" w:bottom="1580" w:left="1580" w:header="890" w:footer="1363" w:gutter="0"/>
          <w:pgNumType w:fmt="decimal"/>
          <w:cols w:space="720" w:num="1"/>
        </w:sectPr>
      </w:pPr>
    </w:p>
    <w:p>
      <w:pPr>
        <w:pStyle w:val="3"/>
        <w:spacing w:before="9"/>
        <w:rPr>
          <w:b/>
          <w:sz w:val="8"/>
        </w:rPr>
      </w:pPr>
    </w:p>
    <w:p>
      <w:pPr>
        <w:pStyle w:val="6"/>
        <w:keepNext w:val="0"/>
        <w:keepLines w:val="0"/>
        <w:autoSpaceDE w:val="0"/>
        <w:autoSpaceDN w:val="0"/>
        <w:spacing w:before="0" w:after="0" w:line="240" w:lineRule="auto"/>
        <w:ind w:left="1316"/>
        <w:jc w:val="center"/>
        <w:rPr>
          <w:rFonts w:ascii="宋体" w:hAnsi="宋体" w:cs="宋体"/>
          <w:sz w:val="24"/>
          <w:szCs w:val="24"/>
          <w:lang w:bidi="zh-CN"/>
        </w:rPr>
      </w:pPr>
      <w:r>
        <w:rPr>
          <w:rFonts w:ascii="宋体" w:hAnsi="宋体" w:cs="宋体"/>
          <w:sz w:val="24"/>
          <w:szCs w:val="24"/>
          <w:lang w:bidi="zh-CN"/>
        </w:rPr>
        <w:t>一、报价表格式</w:t>
      </w:r>
    </w:p>
    <w:p>
      <w:pPr>
        <w:pStyle w:val="3"/>
        <w:spacing w:line="360" w:lineRule="auto"/>
        <w:rPr>
          <w:b/>
          <w:sz w:val="21"/>
          <w:szCs w:val="21"/>
        </w:rPr>
      </w:pPr>
    </w:p>
    <w:p>
      <w:pPr>
        <w:numPr>
          <w:ilvl w:val="1"/>
          <w:numId w:val="23"/>
        </w:numPr>
        <w:spacing w:before="240" w:beforeLines="100" w:line="360" w:lineRule="auto"/>
        <w:ind w:left="86" w:leftChars="39" w:firstLine="211" w:firstLineChars="100"/>
        <w:outlineLvl w:val="3"/>
        <w:rPr>
          <w:b/>
          <w:sz w:val="21"/>
          <w:szCs w:val="21"/>
        </w:rPr>
      </w:pPr>
      <w:r>
        <w:rPr>
          <w:b/>
          <w:sz w:val="21"/>
          <w:szCs w:val="21"/>
        </w:rPr>
        <w:t>报价表</w:t>
      </w:r>
    </w:p>
    <w:p>
      <w:pPr>
        <w:spacing w:line="360" w:lineRule="auto"/>
        <w:rPr>
          <w:b/>
          <w:sz w:val="21"/>
          <w:szCs w:val="21"/>
        </w:rPr>
      </w:pPr>
    </w:p>
    <w:p>
      <w:pPr>
        <w:spacing w:line="360" w:lineRule="auto"/>
        <w:rPr>
          <w:b/>
          <w:sz w:val="21"/>
          <w:szCs w:val="21"/>
        </w:rPr>
      </w:pPr>
      <w:r>
        <w:rPr>
          <w:b/>
          <w:sz w:val="21"/>
          <w:szCs w:val="21"/>
        </w:rPr>
        <w:t>项目名称：</w:t>
      </w:r>
      <w:r>
        <w:rPr>
          <w:b/>
          <w:sz w:val="21"/>
          <w:szCs w:val="21"/>
          <w:u w:val="single"/>
        </w:rPr>
        <w:t xml:space="preserve">  </w:t>
      </w:r>
      <w:r>
        <w:rPr>
          <w:rFonts w:hint="eastAsia"/>
          <w:b/>
          <w:sz w:val="21"/>
          <w:szCs w:val="21"/>
          <w:u w:val="single"/>
        </w:rPr>
        <w:t xml:space="preserve"> </w:t>
      </w:r>
      <w:r>
        <w:rPr>
          <w:b/>
          <w:sz w:val="21"/>
          <w:szCs w:val="21"/>
          <w:u w:val="single"/>
        </w:rPr>
        <w:tab/>
      </w:r>
      <w:r>
        <w:rPr>
          <w:b/>
          <w:sz w:val="21"/>
          <w:szCs w:val="21"/>
          <w:u w:val="single"/>
        </w:rPr>
        <w:t xml:space="preserve"> </w:t>
      </w:r>
      <w:r>
        <w:rPr>
          <w:rFonts w:hint="eastAsia"/>
          <w:b/>
          <w:sz w:val="21"/>
          <w:szCs w:val="21"/>
          <w:u w:val="single"/>
        </w:rPr>
        <w:t xml:space="preserve">                </w:t>
      </w:r>
    </w:p>
    <w:p>
      <w:pPr>
        <w:spacing w:line="360" w:lineRule="auto"/>
        <w:rPr>
          <w:b/>
          <w:sz w:val="21"/>
          <w:szCs w:val="21"/>
          <w:u w:val="single"/>
        </w:rPr>
      </w:pPr>
      <w:r>
        <w:rPr>
          <w:b/>
          <w:sz w:val="21"/>
          <w:szCs w:val="21"/>
        </w:rPr>
        <w:t>项目编号：</w:t>
      </w:r>
      <w:r>
        <w:rPr>
          <w:b/>
          <w:sz w:val="21"/>
          <w:szCs w:val="21"/>
          <w:u w:val="single"/>
        </w:rPr>
        <w:t xml:space="preserve">  </w:t>
      </w:r>
      <w:r>
        <w:rPr>
          <w:rFonts w:hint="eastAsia"/>
          <w:b/>
          <w:sz w:val="21"/>
          <w:szCs w:val="21"/>
          <w:u w:val="single"/>
        </w:rPr>
        <w:t xml:space="preserve"> </w:t>
      </w:r>
      <w:r>
        <w:rPr>
          <w:b/>
          <w:sz w:val="21"/>
          <w:szCs w:val="21"/>
          <w:u w:val="single"/>
        </w:rPr>
        <w:tab/>
      </w:r>
      <w:r>
        <w:rPr>
          <w:rFonts w:hint="eastAsia"/>
          <w:b/>
          <w:sz w:val="21"/>
          <w:szCs w:val="21"/>
          <w:u w:val="single"/>
        </w:rPr>
        <w:t xml:space="preserve">                 </w:t>
      </w:r>
    </w:p>
    <w:p>
      <w:pPr>
        <w:spacing w:line="360" w:lineRule="auto"/>
        <w:rPr>
          <w:b/>
          <w:sz w:val="21"/>
          <w:szCs w:val="21"/>
        </w:rPr>
      </w:pPr>
    </w:p>
    <w:tbl>
      <w:tblPr>
        <w:tblStyle w:val="14"/>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461" w:type="dxa"/>
            <w:noWrap w:val="0"/>
            <w:vAlign w:val="top"/>
          </w:tcPr>
          <w:p>
            <w:pPr>
              <w:pStyle w:val="18"/>
              <w:spacing w:before="177" w:line="360" w:lineRule="auto"/>
              <w:ind w:left="5"/>
              <w:jc w:val="center"/>
              <w:rPr>
                <w:b/>
                <w:sz w:val="21"/>
                <w:szCs w:val="21"/>
                <w:lang w:eastAsia="en-US"/>
              </w:rPr>
            </w:pPr>
            <w:r>
              <w:rPr>
                <w:b/>
                <w:sz w:val="21"/>
                <w:szCs w:val="21"/>
                <w:lang w:eastAsia="en-US"/>
              </w:rPr>
              <w:t>供应商名称</w:t>
            </w:r>
          </w:p>
        </w:tc>
        <w:tc>
          <w:tcPr>
            <w:tcW w:w="6064" w:type="dxa"/>
            <w:noWrap w:val="0"/>
            <w:vAlign w:val="top"/>
          </w:tcPr>
          <w:p>
            <w:pPr>
              <w:pStyle w:val="18"/>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pStyle w:val="18"/>
              <w:spacing w:before="2" w:line="360" w:lineRule="auto"/>
              <w:rPr>
                <w:b/>
                <w:sz w:val="21"/>
                <w:szCs w:val="21"/>
                <w:lang w:eastAsia="en-US"/>
              </w:rPr>
            </w:pPr>
          </w:p>
          <w:p>
            <w:pPr>
              <w:pStyle w:val="18"/>
              <w:spacing w:line="360" w:lineRule="auto"/>
              <w:ind w:left="8"/>
              <w:jc w:val="center"/>
              <w:rPr>
                <w:b/>
                <w:sz w:val="21"/>
                <w:szCs w:val="21"/>
                <w:lang w:eastAsia="en-US"/>
              </w:rPr>
            </w:pPr>
            <w:r>
              <w:rPr>
                <w:b/>
                <w:sz w:val="21"/>
                <w:szCs w:val="21"/>
                <w:lang w:eastAsia="en-US"/>
              </w:rPr>
              <w:t>谈判范围</w:t>
            </w:r>
          </w:p>
        </w:tc>
        <w:tc>
          <w:tcPr>
            <w:tcW w:w="6064" w:type="dxa"/>
            <w:noWrap w:val="0"/>
            <w:vAlign w:val="top"/>
          </w:tcPr>
          <w:p>
            <w:pPr>
              <w:pStyle w:val="18"/>
              <w:tabs>
                <w:tab w:val="left" w:pos="1547"/>
              </w:tabs>
              <w:spacing w:before="233" w:line="360" w:lineRule="auto"/>
              <w:ind w:left="107"/>
              <w:rPr>
                <w:sz w:val="21"/>
                <w:szCs w:val="21"/>
                <w:lang w:eastAsia="en-US"/>
              </w:rPr>
            </w:pPr>
            <w:r>
              <w:rPr>
                <w:sz w:val="21"/>
                <w:szCs w:val="21"/>
                <w:lang w:eastAsia="en-US"/>
              </w:rPr>
              <w:t>全部 / 第</w:t>
            </w:r>
            <w:r>
              <w:rPr>
                <w:sz w:val="21"/>
                <w:szCs w:val="21"/>
                <w:u w:val="single"/>
                <w:lang w:eastAsia="en-US"/>
              </w:rPr>
              <w:t xml:space="preserve"> </w:t>
            </w:r>
            <w:r>
              <w:rPr>
                <w:sz w:val="21"/>
                <w:szCs w:val="21"/>
                <w:u w:val="single"/>
                <w:lang w:eastAsia="en-US"/>
              </w:rPr>
              <w:tab/>
            </w:r>
            <w:r>
              <w:rPr>
                <w:sz w:val="21"/>
                <w:szCs w:val="21"/>
                <w:lang w:eastAsia="en-US"/>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7" w:hRule="atLeast"/>
        </w:trPr>
        <w:tc>
          <w:tcPr>
            <w:tcW w:w="2461" w:type="dxa"/>
            <w:noWrap w:val="0"/>
            <w:vAlign w:val="top"/>
          </w:tcPr>
          <w:p>
            <w:pPr>
              <w:pStyle w:val="18"/>
              <w:spacing w:before="9" w:line="360" w:lineRule="auto"/>
              <w:rPr>
                <w:b/>
                <w:sz w:val="21"/>
                <w:szCs w:val="21"/>
              </w:rPr>
            </w:pPr>
          </w:p>
          <w:p>
            <w:pPr>
              <w:pStyle w:val="18"/>
              <w:spacing w:line="360" w:lineRule="auto"/>
              <w:ind w:left="10"/>
              <w:jc w:val="center"/>
              <w:rPr>
                <w:b/>
                <w:sz w:val="21"/>
                <w:szCs w:val="21"/>
              </w:rPr>
            </w:pPr>
            <w:r>
              <w:rPr>
                <w:b/>
                <w:sz w:val="21"/>
                <w:szCs w:val="21"/>
              </w:rPr>
              <w:t>报价</w:t>
            </w:r>
          </w:p>
          <w:p>
            <w:pPr>
              <w:pStyle w:val="18"/>
              <w:spacing w:before="82" w:line="360" w:lineRule="auto"/>
              <w:ind w:left="7"/>
              <w:jc w:val="center"/>
              <w:rPr>
                <w:b/>
                <w:sz w:val="21"/>
                <w:szCs w:val="21"/>
              </w:rPr>
            </w:pPr>
            <w:r>
              <w:rPr>
                <w:b/>
                <w:sz w:val="21"/>
                <w:szCs w:val="21"/>
              </w:rPr>
              <w:t>（详见备注说明）</w:t>
            </w:r>
          </w:p>
        </w:tc>
        <w:tc>
          <w:tcPr>
            <w:tcW w:w="6064" w:type="dxa"/>
            <w:noWrap w:val="0"/>
            <w:vAlign w:val="top"/>
          </w:tcPr>
          <w:p>
            <w:pPr>
              <w:pStyle w:val="18"/>
              <w:spacing w:before="11" w:line="360" w:lineRule="auto"/>
              <w:rPr>
                <w:b/>
                <w:sz w:val="21"/>
                <w:szCs w:val="21"/>
              </w:rPr>
            </w:pPr>
          </w:p>
          <w:p>
            <w:pPr>
              <w:pStyle w:val="18"/>
              <w:tabs>
                <w:tab w:val="left" w:pos="4482"/>
              </w:tabs>
              <w:spacing w:before="1" w:line="360" w:lineRule="auto"/>
              <w:ind w:left="107"/>
              <w:rPr>
                <w:sz w:val="21"/>
                <w:szCs w:val="21"/>
                <w:lang w:eastAsia="en-US"/>
              </w:rPr>
            </w:pPr>
            <w:r>
              <w:rPr>
                <w:rFonts w:hint="eastAsia"/>
              </w:rPr>
              <w:t>人民币或费率（大写）</w:t>
            </w:r>
            <w:r>
              <w:rPr>
                <w:u w:val="single"/>
              </w:rPr>
              <w:t xml:space="preserve">         </w:t>
            </w:r>
            <w:r>
              <w:rPr>
                <w:rFonts w:hint="eastAsia"/>
              </w:rPr>
              <w:t>（小写</w:t>
            </w:r>
            <w:r>
              <w:rPr>
                <w:u w:val="single"/>
              </w:rPr>
              <w:t xml:space="preserve">         </w:t>
            </w:r>
            <w:r>
              <w:rPr>
                <w:rFonts w:hint="eastAsia"/>
              </w:rPr>
              <w:t>）元或%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pPr>
              <w:pStyle w:val="18"/>
              <w:spacing w:before="160" w:line="360" w:lineRule="auto"/>
              <w:ind w:left="5"/>
              <w:jc w:val="center"/>
              <w:rPr>
                <w:b/>
                <w:sz w:val="21"/>
                <w:szCs w:val="21"/>
                <w:lang w:eastAsia="en-US"/>
              </w:rPr>
            </w:pPr>
            <w:r>
              <w:rPr>
                <w:b/>
                <w:sz w:val="21"/>
                <w:szCs w:val="21"/>
                <w:lang w:eastAsia="en-US"/>
              </w:rPr>
              <w:t>质量标准</w:t>
            </w:r>
          </w:p>
        </w:tc>
        <w:tc>
          <w:tcPr>
            <w:tcW w:w="6064" w:type="dxa"/>
            <w:noWrap w:val="0"/>
            <w:vAlign w:val="top"/>
          </w:tcPr>
          <w:p>
            <w:pPr>
              <w:pStyle w:val="18"/>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461" w:type="dxa"/>
            <w:noWrap w:val="0"/>
            <w:vAlign w:val="top"/>
          </w:tcPr>
          <w:p>
            <w:pPr>
              <w:pStyle w:val="18"/>
              <w:tabs>
                <w:tab w:val="left" w:pos="730"/>
              </w:tabs>
              <w:spacing w:before="161" w:line="360" w:lineRule="auto"/>
              <w:ind w:left="6"/>
              <w:jc w:val="center"/>
              <w:rPr>
                <w:b/>
                <w:sz w:val="21"/>
                <w:szCs w:val="21"/>
                <w:lang w:eastAsia="en-US"/>
              </w:rPr>
            </w:pPr>
            <w:r>
              <w:rPr>
                <w:b/>
                <w:sz w:val="21"/>
                <w:szCs w:val="21"/>
                <w:lang w:eastAsia="en-US"/>
              </w:rPr>
              <w:t>工</w:t>
            </w:r>
            <w:r>
              <w:rPr>
                <w:b/>
                <w:sz w:val="21"/>
                <w:szCs w:val="21"/>
                <w:lang w:eastAsia="en-US"/>
              </w:rPr>
              <w:tab/>
            </w:r>
            <w:r>
              <w:rPr>
                <w:b/>
                <w:sz w:val="21"/>
                <w:szCs w:val="21"/>
                <w:lang w:eastAsia="en-US"/>
              </w:rPr>
              <w:t>期</w:t>
            </w:r>
          </w:p>
        </w:tc>
        <w:tc>
          <w:tcPr>
            <w:tcW w:w="6064" w:type="dxa"/>
            <w:noWrap w:val="0"/>
            <w:vAlign w:val="top"/>
          </w:tcPr>
          <w:p>
            <w:pPr>
              <w:pStyle w:val="18"/>
              <w:tabs>
                <w:tab w:val="left" w:pos="2267"/>
              </w:tabs>
              <w:spacing w:before="161" w:line="360" w:lineRule="auto"/>
              <w:ind w:left="107"/>
              <w:rPr>
                <w:sz w:val="21"/>
                <w:szCs w:val="21"/>
              </w:rPr>
            </w:pPr>
            <w:r>
              <w:rPr>
                <w:sz w:val="21"/>
                <w:szCs w:val="21"/>
              </w:rPr>
              <w:t>接开工令后</w:t>
            </w:r>
            <w:r>
              <w:rPr>
                <w:sz w:val="21"/>
                <w:szCs w:val="21"/>
                <w:u w:val="single"/>
              </w:rPr>
              <w:t xml:space="preserve"> </w:t>
            </w:r>
            <w:r>
              <w:rPr>
                <w:sz w:val="21"/>
                <w:szCs w:val="21"/>
                <w:u w:val="single"/>
              </w:rPr>
              <w:tab/>
            </w:r>
            <w:r>
              <w:rPr>
                <w:sz w:val="21"/>
                <w:szCs w:val="21"/>
              </w:rPr>
              <w:t>日历天完工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pPr>
              <w:pStyle w:val="18"/>
              <w:spacing w:before="160" w:line="360" w:lineRule="auto"/>
              <w:ind w:left="7"/>
              <w:jc w:val="center"/>
              <w:rPr>
                <w:b/>
                <w:sz w:val="21"/>
                <w:szCs w:val="21"/>
                <w:lang w:eastAsia="en-US"/>
              </w:rPr>
            </w:pPr>
            <w:r>
              <w:rPr>
                <w:b/>
                <w:sz w:val="21"/>
                <w:szCs w:val="21"/>
                <w:lang w:eastAsia="en-US"/>
              </w:rPr>
              <w:t>是否响应付款方式</w:t>
            </w:r>
          </w:p>
        </w:tc>
        <w:tc>
          <w:tcPr>
            <w:tcW w:w="6064" w:type="dxa"/>
            <w:noWrap w:val="0"/>
            <w:vAlign w:val="top"/>
          </w:tcPr>
          <w:p>
            <w:pPr>
              <w:pStyle w:val="18"/>
              <w:tabs>
                <w:tab w:val="left" w:pos="1067"/>
                <w:tab w:val="left" w:pos="1907"/>
              </w:tabs>
              <w:spacing w:before="160" w:line="360" w:lineRule="auto"/>
              <w:ind w:left="107"/>
              <w:rPr>
                <w:sz w:val="21"/>
                <w:szCs w:val="21"/>
                <w:lang w:eastAsia="en-US"/>
              </w:rPr>
            </w:pPr>
            <w:r>
              <w:rPr>
                <w:sz w:val="21"/>
                <w:szCs w:val="21"/>
                <w:lang w:eastAsia="en-US"/>
              </w:rPr>
              <w:t>是□</w:t>
            </w:r>
            <w:r>
              <w:rPr>
                <w:sz w:val="21"/>
                <w:szCs w:val="21"/>
                <w:lang w:eastAsia="en-US"/>
              </w:rPr>
              <w:tab/>
            </w:r>
            <w:r>
              <w:rPr>
                <w:sz w:val="21"/>
                <w:szCs w:val="21"/>
                <w:lang w:eastAsia="en-US"/>
              </w:rPr>
              <w:t>否□</w:t>
            </w:r>
            <w:r>
              <w:rPr>
                <w:sz w:val="21"/>
                <w:szCs w:val="21"/>
                <w:lang w:eastAsia="en-US"/>
              </w:rPr>
              <w:tab/>
            </w:r>
            <w:r>
              <w:rPr>
                <w:sz w:val="21"/>
                <w:szCs w:val="21"/>
                <w:lang w:eastAsia="en-US"/>
              </w:rPr>
              <w:t>（划√）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2461" w:type="dxa"/>
            <w:noWrap w:val="0"/>
            <w:vAlign w:val="top"/>
          </w:tcPr>
          <w:p>
            <w:pPr>
              <w:pStyle w:val="18"/>
              <w:spacing w:line="360" w:lineRule="auto"/>
              <w:rPr>
                <w:b/>
                <w:sz w:val="21"/>
                <w:szCs w:val="21"/>
              </w:rPr>
            </w:pPr>
          </w:p>
          <w:p>
            <w:pPr>
              <w:pStyle w:val="18"/>
              <w:spacing w:before="215" w:line="360" w:lineRule="auto"/>
              <w:ind w:left="5"/>
              <w:jc w:val="center"/>
              <w:rPr>
                <w:b/>
                <w:sz w:val="21"/>
                <w:szCs w:val="21"/>
                <w:lang w:eastAsia="en-US"/>
              </w:rPr>
            </w:pPr>
            <w:r>
              <w:rPr>
                <w:b/>
                <w:sz w:val="21"/>
                <w:szCs w:val="21"/>
                <w:lang w:eastAsia="en-US"/>
              </w:rPr>
              <w:t>备注说明</w:t>
            </w:r>
          </w:p>
        </w:tc>
        <w:tc>
          <w:tcPr>
            <w:tcW w:w="6064" w:type="dxa"/>
            <w:noWrap w:val="0"/>
            <w:vAlign w:val="top"/>
          </w:tcPr>
          <w:p>
            <w:pPr>
              <w:pStyle w:val="18"/>
              <w:spacing w:line="360" w:lineRule="auto"/>
              <w:rPr>
                <w:sz w:val="21"/>
                <w:szCs w:val="21"/>
                <w:lang w:eastAsia="en-US"/>
              </w:rPr>
            </w:pPr>
          </w:p>
        </w:tc>
      </w:tr>
    </w:tbl>
    <w:p>
      <w:pPr>
        <w:pStyle w:val="3"/>
        <w:tabs>
          <w:tab w:val="left" w:pos="6461"/>
          <w:tab w:val="left" w:pos="8556"/>
        </w:tabs>
        <w:spacing w:line="360" w:lineRule="auto"/>
        <w:ind w:left="502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spacing w:line="360" w:lineRule="auto"/>
        <w:ind w:firstLine="3370" w:firstLineChars="1605"/>
        <w:rPr>
          <w:sz w:val="21"/>
          <w:szCs w:val="21"/>
          <w:u w:val="single"/>
        </w:rPr>
      </w:pPr>
      <w:r>
        <w:rPr>
          <w:rFonts w:hint="eastAsia"/>
          <w:sz w:val="21"/>
          <w:szCs w:val="21"/>
        </w:rPr>
        <w:t>法定代表人或其委托代理人：</w:t>
      </w:r>
      <w:r>
        <w:rPr>
          <w:rFonts w:hint="eastAsia"/>
          <w:sz w:val="21"/>
          <w:szCs w:val="21"/>
          <w:u w:val="single"/>
        </w:rPr>
        <w:t xml:space="preserve">（签字或盖章） </w:t>
      </w:r>
    </w:p>
    <w:p>
      <w:pPr>
        <w:pStyle w:val="3"/>
        <w:tabs>
          <w:tab w:val="left" w:pos="6465"/>
          <w:tab w:val="left" w:pos="8556"/>
        </w:tabs>
        <w:spacing w:line="360" w:lineRule="auto"/>
        <w:ind w:left="5021" w:right="327" w:firstLine="420" w:firstLineChars="200"/>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rPr>
          <w:b/>
        </w:rPr>
      </w:pPr>
      <w:r>
        <w:rPr>
          <w:b/>
        </w:rPr>
        <w:t>注：</w:t>
      </w:r>
    </w:p>
    <w:p>
      <w:pPr>
        <w:spacing w:line="360" w:lineRule="auto"/>
        <w:ind w:firstLine="422" w:firstLineChars="200"/>
        <w:rPr>
          <w:b/>
          <w:sz w:val="21"/>
          <w:szCs w:val="21"/>
        </w:rPr>
      </w:pPr>
      <w:r>
        <w:rPr>
          <w:rFonts w:hint="eastAsia"/>
          <w:b/>
          <w:sz w:val="21"/>
          <w:szCs w:val="21"/>
        </w:rPr>
        <w:t>1</w:t>
      </w:r>
      <w:r>
        <w:rPr>
          <w:b/>
          <w:sz w:val="21"/>
          <w:szCs w:val="21"/>
        </w:rPr>
        <w:t>.本表内容根据谈判文件要求包括了谈判文件要求提供的全部内容的所有费用。</w:t>
      </w:r>
    </w:p>
    <w:p>
      <w:pPr>
        <w:spacing w:line="360" w:lineRule="auto"/>
        <w:ind w:firstLine="422" w:firstLineChars="200"/>
        <w:rPr>
          <w:b/>
          <w:sz w:val="21"/>
          <w:szCs w:val="21"/>
        </w:rPr>
      </w:pPr>
      <w:r>
        <w:rPr>
          <w:rFonts w:hint="eastAsia"/>
          <w:b/>
          <w:sz w:val="21"/>
          <w:szCs w:val="21"/>
        </w:rPr>
        <w:t>2</w:t>
      </w:r>
      <w:r>
        <w:rPr>
          <w:b/>
          <w:sz w:val="21"/>
          <w:szCs w:val="21"/>
        </w:rPr>
        <w:t>.特殊事项在备注中注明。</w:t>
      </w:r>
    </w:p>
    <w:p>
      <w:pPr>
        <w:spacing w:line="360" w:lineRule="auto"/>
        <w:ind w:firstLine="422" w:firstLineChars="200"/>
        <w:rPr>
          <w:b/>
          <w:sz w:val="21"/>
          <w:szCs w:val="21"/>
        </w:rPr>
      </w:pPr>
      <w:r>
        <w:rPr>
          <w:rFonts w:hint="eastAsia"/>
          <w:b/>
          <w:sz w:val="21"/>
          <w:szCs w:val="21"/>
        </w:rPr>
        <w:t>3</w:t>
      </w:r>
      <w:r>
        <w:rPr>
          <w:b/>
          <w:sz w:val="21"/>
          <w:szCs w:val="21"/>
        </w:rPr>
        <w:t>.供应商应根据其响应文件中报价表的内容填写唱标信息，唱标信息不作为评审的依据。唱标信息与报价表不一致的，以报价表为准。</w:t>
      </w:r>
    </w:p>
    <w:p>
      <w:pPr>
        <w:spacing w:line="360" w:lineRule="auto"/>
        <w:ind w:firstLine="422" w:firstLineChars="200"/>
        <w:rPr>
          <w:b/>
          <w:sz w:val="21"/>
          <w:szCs w:val="21"/>
        </w:rPr>
      </w:pPr>
      <w:r>
        <w:rPr>
          <w:rFonts w:hint="eastAsia"/>
          <w:b/>
          <w:sz w:val="21"/>
          <w:szCs w:val="21"/>
        </w:rPr>
        <w:t>4</w:t>
      </w:r>
      <w:r>
        <w:rPr>
          <w:b/>
          <w:sz w:val="21"/>
          <w:szCs w:val="21"/>
        </w:rPr>
        <w:t>.</w:t>
      </w:r>
      <w:r>
        <w:rPr>
          <w:rFonts w:hint="eastAsia"/>
          <w:b/>
          <w:sz w:val="21"/>
          <w:szCs w:val="21"/>
        </w:rPr>
        <w:t>供应商后期报价浮动率的计算按以下方式进行计算</w:t>
      </w:r>
    </w:p>
    <w:p>
      <w:pPr>
        <w:adjustRightInd w:val="0"/>
        <w:snapToGrid w:val="0"/>
        <w:spacing w:before="48" w:beforeLines="20" w:after="48" w:afterLines="20" w:line="360" w:lineRule="auto"/>
        <w:ind w:left="156"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spacing w:line="360" w:lineRule="auto"/>
        <w:rPr>
          <w:sz w:val="21"/>
          <w:szCs w:val="21"/>
        </w:rPr>
        <w:sectPr>
          <w:pgSz w:w="11910" w:h="16840"/>
          <w:pgMar w:top="1380" w:right="1440" w:bottom="1580" w:left="1580" w:header="890" w:footer="1363" w:gutter="0"/>
          <w:pgNumType w:fmt="decimal"/>
          <w:cols w:space="720" w:num="1"/>
        </w:sectPr>
      </w:pPr>
    </w:p>
    <w:p>
      <w:pPr>
        <w:pStyle w:val="7"/>
        <w:keepNext w:val="0"/>
        <w:keepLines w:val="0"/>
        <w:numPr>
          <w:ilvl w:val="1"/>
          <w:numId w:val="23"/>
        </w:numPr>
        <w:tabs>
          <w:tab w:val="left" w:pos="706"/>
        </w:tabs>
        <w:spacing w:before="60" w:after="0" w:line="360" w:lineRule="auto"/>
        <w:ind w:hanging="486"/>
        <w:rPr>
          <w:rFonts w:ascii="宋体" w:hAnsi="宋体"/>
          <w:sz w:val="21"/>
          <w:szCs w:val="21"/>
        </w:rPr>
      </w:pPr>
      <w:r>
        <w:rPr>
          <w:rFonts w:hint="eastAsia" w:ascii="宋体" w:hAnsi="宋体"/>
          <w:sz w:val="21"/>
          <w:szCs w:val="21"/>
        </w:rPr>
        <w:t>报价</w:t>
      </w:r>
      <w:r>
        <w:rPr>
          <w:rFonts w:ascii="宋体" w:hAnsi="宋体"/>
          <w:sz w:val="21"/>
          <w:szCs w:val="21"/>
        </w:rPr>
        <w:t>书</w:t>
      </w:r>
    </w:p>
    <w:p>
      <w:pPr>
        <w:pStyle w:val="3"/>
        <w:spacing w:line="360" w:lineRule="auto"/>
        <w:rPr>
          <w:b/>
          <w:sz w:val="21"/>
          <w:szCs w:val="21"/>
        </w:rPr>
      </w:pPr>
    </w:p>
    <w:p>
      <w:pPr>
        <w:pStyle w:val="3"/>
        <w:spacing w:line="360" w:lineRule="auto"/>
        <w:rPr>
          <w:b/>
          <w:sz w:val="21"/>
          <w:szCs w:val="21"/>
        </w:rPr>
      </w:pPr>
    </w:p>
    <w:p>
      <w:pPr>
        <w:spacing w:line="360" w:lineRule="auto"/>
        <w:jc w:val="center"/>
        <w:rPr>
          <w:b/>
          <w:bCs/>
          <w:color w:val="000000"/>
          <w:sz w:val="21"/>
          <w:szCs w:val="21"/>
        </w:rPr>
      </w:pPr>
      <w:r>
        <w:rPr>
          <w:rFonts w:hint="eastAsia" w:cs="楷体_GB2312"/>
          <w:b/>
          <w:bCs/>
          <w:color w:val="000000"/>
          <w:sz w:val="21"/>
          <w:szCs w:val="21"/>
        </w:rPr>
        <w:t>投</w:t>
      </w:r>
      <w:r>
        <w:rPr>
          <w:rFonts w:cs="楷体_GB2312"/>
          <w:b/>
          <w:bCs/>
          <w:color w:val="000000"/>
          <w:sz w:val="21"/>
          <w:szCs w:val="21"/>
        </w:rPr>
        <w:t xml:space="preserve">  </w:t>
      </w:r>
      <w:r>
        <w:rPr>
          <w:rFonts w:hint="eastAsia" w:cs="楷体_GB2312"/>
          <w:b/>
          <w:bCs/>
          <w:color w:val="000000"/>
          <w:sz w:val="21"/>
          <w:szCs w:val="21"/>
        </w:rPr>
        <w:t>标</w:t>
      </w:r>
      <w:r>
        <w:rPr>
          <w:rFonts w:cs="楷体_GB2312"/>
          <w:b/>
          <w:bCs/>
          <w:color w:val="000000"/>
          <w:sz w:val="21"/>
          <w:szCs w:val="21"/>
        </w:rPr>
        <w:t xml:space="preserve">  </w:t>
      </w:r>
      <w:r>
        <w:rPr>
          <w:rFonts w:hint="eastAsia" w:cs="楷体_GB2312"/>
          <w:b/>
          <w:bCs/>
          <w:color w:val="000000"/>
          <w:sz w:val="21"/>
          <w:szCs w:val="21"/>
        </w:rPr>
        <w:t>总</w:t>
      </w:r>
      <w:r>
        <w:rPr>
          <w:rFonts w:cs="楷体_GB2312"/>
          <w:b/>
          <w:bCs/>
          <w:color w:val="000000"/>
          <w:sz w:val="21"/>
          <w:szCs w:val="21"/>
        </w:rPr>
        <w:t xml:space="preserve">  </w:t>
      </w:r>
      <w:r>
        <w:rPr>
          <w:rFonts w:hint="eastAsia" w:cs="楷体_GB2312"/>
          <w:b/>
          <w:bCs/>
          <w:color w:val="000000"/>
          <w:sz w:val="21"/>
          <w:szCs w:val="21"/>
        </w:rPr>
        <w:t>价</w:t>
      </w:r>
      <w:r>
        <w:rPr>
          <w:b/>
          <w:bCs/>
          <w:color w:val="000000"/>
          <w:sz w:val="21"/>
          <w:szCs w:val="21"/>
        </w:rPr>
        <w:t xml:space="preserve"> </w:t>
      </w:r>
    </w:p>
    <w:p>
      <w:pPr>
        <w:spacing w:line="360" w:lineRule="auto"/>
        <w:rPr>
          <w:b/>
          <w:bCs/>
          <w:color w:val="000000"/>
          <w:sz w:val="21"/>
          <w:szCs w:val="21"/>
        </w:rPr>
      </w:pPr>
      <w:r>
        <w:rPr>
          <w:b/>
          <w:bCs/>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r>
        <w:rPr>
          <w:rFonts w:hint="eastAsia"/>
          <w:color w:val="000000"/>
          <w:sz w:val="21"/>
          <w:szCs w:val="21"/>
        </w:rPr>
        <w:t>工程名称：</w:t>
      </w:r>
      <w:r>
        <w:rPr>
          <w:color w:val="000000"/>
          <w:sz w:val="21"/>
          <w:szCs w:val="21"/>
          <w:u w:val="single"/>
        </w:rPr>
        <w:t xml:space="preserve">                                                  </w:t>
      </w:r>
    </w:p>
    <w:p>
      <w:pPr>
        <w:spacing w:line="360" w:lineRule="auto"/>
        <w:ind w:firstLine="420"/>
        <w:rPr>
          <w:color w:val="000000"/>
          <w:sz w:val="21"/>
          <w:szCs w:val="21"/>
        </w:rPr>
      </w:pPr>
      <w:r>
        <w:rPr>
          <w:color w:val="000000"/>
          <w:sz w:val="21"/>
          <w:szCs w:val="21"/>
        </w:rPr>
        <w:t xml:space="preserve"> </w:t>
      </w:r>
    </w:p>
    <w:p>
      <w:pPr>
        <w:spacing w:line="360" w:lineRule="auto"/>
        <w:ind w:firstLine="315" w:firstLineChars="150"/>
        <w:rPr>
          <w:color w:val="000000"/>
          <w:sz w:val="21"/>
          <w:szCs w:val="21"/>
        </w:rPr>
      </w:pPr>
      <w:r>
        <w:rPr>
          <w:rFonts w:hint="eastAsia"/>
          <w:color w:val="000000"/>
          <w:sz w:val="21"/>
          <w:szCs w:val="21"/>
        </w:rPr>
        <w:t>投标总价（大写）：</w:t>
      </w:r>
      <w:r>
        <w:rPr>
          <w:color w:val="000000"/>
          <w:sz w:val="21"/>
          <w:szCs w:val="21"/>
          <w:u w:val="single"/>
        </w:rPr>
        <w:t xml:space="preserve">                              </w:t>
      </w:r>
      <w:r>
        <w:rPr>
          <w:rFonts w:hint="eastAsia"/>
          <w:color w:val="000000"/>
          <w:sz w:val="21"/>
          <w:szCs w:val="21"/>
          <w:u w:val="single"/>
        </w:rPr>
        <w:t>（以元为单位）</w:t>
      </w:r>
    </w:p>
    <w:p>
      <w:pPr>
        <w:pStyle w:val="21"/>
        <w:spacing w:line="360" w:lineRule="auto"/>
        <w:ind w:left="660"/>
        <w:rPr>
          <w:rFonts w:ascii="宋体" w:hAnsi="宋体" w:eastAsia="宋体" w:cs="宋体"/>
          <w:color w:val="000000"/>
          <w:sz w:val="21"/>
          <w:szCs w:val="21"/>
        </w:rPr>
      </w:pPr>
      <w:r>
        <w:rPr>
          <w:rFonts w:ascii="宋体" w:hAnsi="宋体" w:eastAsia="宋体" w:cs="宋体"/>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r>
        <w:rPr>
          <w:rFonts w:hint="eastAsia"/>
          <w:color w:val="000000"/>
          <w:sz w:val="21"/>
          <w:szCs w:val="21"/>
        </w:rPr>
        <w:t>投</w:t>
      </w:r>
      <w:r>
        <w:rPr>
          <w:color w:val="000000"/>
          <w:sz w:val="21"/>
          <w:szCs w:val="21"/>
        </w:rPr>
        <w:t xml:space="preserve">  </w:t>
      </w:r>
      <w:r>
        <w:rPr>
          <w:rFonts w:hint="eastAsia"/>
          <w:color w:val="000000"/>
          <w:sz w:val="21"/>
          <w:szCs w:val="21"/>
        </w:rPr>
        <w:t>标</w:t>
      </w:r>
      <w:r>
        <w:rPr>
          <w:color w:val="000000"/>
          <w:sz w:val="21"/>
          <w:szCs w:val="21"/>
        </w:rPr>
        <w:t xml:space="preserve">  </w:t>
      </w:r>
      <w:r>
        <w:rPr>
          <w:rFonts w:hint="eastAsia"/>
          <w:color w:val="000000"/>
          <w:sz w:val="21"/>
          <w:szCs w:val="21"/>
        </w:rPr>
        <w:t>人：</w:t>
      </w:r>
      <w:r>
        <w:rPr>
          <w:color w:val="000000"/>
          <w:sz w:val="21"/>
          <w:szCs w:val="21"/>
          <w:u w:val="single"/>
        </w:rPr>
        <w:t xml:space="preserve">                                        </w:t>
      </w:r>
      <w:r>
        <w:rPr>
          <w:rFonts w:hint="eastAsia"/>
          <w:color w:val="000000"/>
          <w:sz w:val="21"/>
          <w:szCs w:val="21"/>
        </w:rPr>
        <w:t>（单位盖章）</w:t>
      </w:r>
    </w:p>
    <w:p>
      <w:pPr>
        <w:spacing w:line="360" w:lineRule="auto"/>
        <w:rPr>
          <w:color w:val="000000"/>
          <w:sz w:val="21"/>
          <w:szCs w:val="21"/>
        </w:rPr>
      </w:pPr>
      <w:r>
        <w:rPr>
          <w:color w:val="000000"/>
          <w:sz w:val="21"/>
          <w:szCs w:val="21"/>
        </w:rPr>
        <w:t xml:space="preserve"> </w:t>
      </w:r>
    </w:p>
    <w:p>
      <w:pPr>
        <w:spacing w:line="360" w:lineRule="auto"/>
        <w:rPr>
          <w:color w:val="000000"/>
          <w:sz w:val="21"/>
          <w:szCs w:val="21"/>
        </w:rPr>
      </w:pPr>
      <w:r>
        <w:rPr>
          <w:color w:val="000000"/>
          <w:sz w:val="21"/>
          <w:szCs w:val="21"/>
        </w:rPr>
        <w:t xml:space="preserve">   </w:t>
      </w:r>
      <w:r>
        <w:rPr>
          <w:rFonts w:hint="eastAsia"/>
          <w:color w:val="000000"/>
          <w:sz w:val="21"/>
          <w:szCs w:val="21"/>
        </w:rPr>
        <w:t>法定代表人</w:t>
      </w:r>
    </w:p>
    <w:p>
      <w:pPr>
        <w:spacing w:line="360" w:lineRule="auto"/>
        <w:ind w:firstLine="315" w:firstLineChars="150"/>
        <w:rPr>
          <w:color w:val="000000"/>
          <w:sz w:val="21"/>
          <w:szCs w:val="21"/>
        </w:rPr>
      </w:pPr>
      <w:r>
        <w:rPr>
          <w:rFonts w:hint="eastAsia"/>
          <w:color w:val="000000"/>
          <w:sz w:val="21"/>
          <w:szCs w:val="21"/>
        </w:rPr>
        <w:t>或其委托代理人：</w:t>
      </w:r>
      <w:r>
        <w:rPr>
          <w:color w:val="000000"/>
          <w:sz w:val="21"/>
          <w:szCs w:val="21"/>
          <w:u w:val="single"/>
        </w:rPr>
        <w:t xml:space="preserve">                                    </w:t>
      </w:r>
      <w:r>
        <w:rPr>
          <w:rFonts w:hint="eastAsia"/>
          <w:color w:val="000000"/>
          <w:sz w:val="21"/>
          <w:szCs w:val="21"/>
        </w:rPr>
        <w:t>（签字或盖章）</w:t>
      </w:r>
      <w:r>
        <w:rPr>
          <w:color w:val="000000"/>
          <w:sz w:val="21"/>
          <w:szCs w:val="21"/>
        </w:rPr>
        <w:t xml:space="preserve"> </w:t>
      </w:r>
    </w:p>
    <w:p>
      <w:pPr>
        <w:spacing w:line="360" w:lineRule="auto"/>
        <w:rPr>
          <w:color w:val="000000"/>
          <w:sz w:val="21"/>
          <w:szCs w:val="21"/>
        </w:rPr>
      </w:pPr>
      <w:r>
        <w:rPr>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p>
    <w:p>
      <w:pPr>
        <w:spacing w:line="360" w:lineRule="auto"/>
        <w:jc w:val="right"/>
        <w:rPr>
          <w:color w:val="000000"/>
          <w:sz w:val="21"/>
          <w:szCs w:val="21"/>
        </w:rPr>
      </w:pPr>
    </w:p>
    <w:p>
      <w:pPr>
        <w:adjustRightInd w:val="0"/>
        <w:snapToGrid w:val="0"/>
        <w:spacing w:before="48" w:beforeLines="20" w:after="48" w:afterLines="20" w:line="360" w:lineRule="auto"/>
        <w:ind w:firstLine="268" w:firstLineChars="128"/>
        <w:jc w:val="right"/>
        <w:rPr>
          <w:color w:val="000000"/>
          <w:sz w:val="21"/>
          <w:szCs w:val="21"/>
        </w:rPr>
      </w:pPr>
      <w:r>
        <w:rPr>
          <w:rFonts w:hint="eastAsia"/>
          <w:color w:val="000000"/>
          <w:sz w:val="21"/>
          <w:szCs w:val="21"/>
        </w:rPr>
        <w:t>编制时间：</w:t>
      </w:r>
      <w:r>
        <w:rPr>
          <w:color w:val="000000"/>
          <w:sz w:val="21"/>
          <w:szCs w:val="21"/>
          <w:u w:val="single"/>
        </w:rPr>
        <w:t xml:space="preserve">        </w:t>
      </w:r>
      <w:r>
        <w:rPr>
          <w:rFonts w:hint="eastAsia"/>
          <w:color w:val="000000"/>
          <w:sz w:val="21"/>
          <w:szCs w:val="21"/>
        </w:rPr>
        <w:t>年</w:t>
      </w:r>
      <w:r>
        <w:rPr>
          <w:color w:val="000000"/>
          <w:sz w:val="21"/>
          <w:szCs w:val="21"/>
          <w:u w:val="single"/>
        </w:rPr>
        <w:t xml:space="preserve">      </w:t>
      </w:r>
      <w:r>
        <w:rPr>
          <w:rFonts w:hint="eastAsia"/>
          <w:color w:val="000000"/>
          <w:sz w:val="21"/>
          <w:szCs w:val="21"/>
        </w:rPr>
        <w:t>月</w:t>
      </w:r>
      <w:r>
        <w:rPr>
          <w:color w:val="000000"/>
          <w:sz w:val="21"/>
          <w:szCs w:val="21"/>
          <w:u w:val="single"/>
        </w:rPr>
        <w:t xml:space="preserve">      </w:t>
      </w:r>
      <w:r>
        <w:rPr>
          <w:rFonts w:hint="eastAsia"/>
          <w:color w:val="000000"/>
          <w:sz w:val="21"/>
          <w:szCs w:val="21"/>
        </w:rPr>
        <w:t>日</w:t>
      </w:r>
    </w:p>
    <w:p>
      <w:pPr>
        <w:adjustRightInd w:val="0"/>
        <w:snapToGrid w:val="0"/>
        <w:spacing w:before="48" w:beforeLines="20" w:after="48" w:afterLines="20" w:line="360" w:lineRule="auto"/>
        <w:ind w:firstLine="270" w:firstLineChars="128"/>
        <w:rPr>
          <w:b/>
          <w:bCs/>
          <w:color w:val="000000"/>
          <w:sz w:val="21"/>
          <w:szCs w:val="21"/>
        </w:rPr>
      </w:pPr>
    </w:p>
    <w:p>
      <w:pPr>
        <w:adjustRightInd w:val="0"/>
        <w:snapToGrid w:val="0"/>
        <w:spacing w:line="360" w:lineRule="auto"/>
        <w:rPr>
          <w:rFonts w:cs="仿宋"/>
          <w:color w:val="000000"/>
          <w:sz w:val="21"/>
          <w:szCs w:val="21"/>
        </w:rPr>
      </w:pPr>
    </w:p>
    <w:p>
      <w:pPr>
        <w:adjustRightInd w:val="0"/>
        <w:snapToGrid w:val="0"/>
        <w:spacing w:line="360" w:lineRule="auto"/>
        <w:rPr>
          <w:rFonts w:cs="仿宋"/>
          <w:color w:val="000000"/>
          <w:sz w:val="21"/>
          <w:szCs w:val="21"/>
        </w:rPr>
      </w:pPr>
    </w:p>
    <w:p>
      <w:pPr>
        <w:adjustRightInd w:val="0"/>
        <w:snapToGrid w:val="0"/>
        <w:spacing w:line="360" w:lineRule="auto"/>
        <w:rPr>
          <w:rFonts w:cs="仿宋"/>
          <w:color w:val="000000"/>
          <w:sz w:val="21"/>
          <w:szCs w:val="21"/>
        </w:rPr>
      </w:pPr>
    </w:p>
    <w:p>
      <w:pPr>
        <w:adjustRightInd w:val="0"/>
        <w:snapToGrid w:val="0"/>
        <w:spacing w:before="48" w:beforeLines="20" w:after="48" w:afterLines="20" w:line="360" w:lineRule="auto"/>
        <w:ind w:left="156" w:leftChars="71"/>
        <w:rPr>
          <w:rFonts w:cs="仿宋"/>
          <w:b/>
          <w:sz w:val="21"/>
          <w:szCs w:val="21"/>
        </w:rPr>
      </w:pPr>
      <w:r>
        <w:rPr>
          <w:rFonts w:hint="eastAsia" w:cs="仿宋"/>
          <w:b/>
          <w:sz w:val="21"/>
          <w:szCs w:val="21"/>
        </w:rPr>
        <w:t>供应商后期报价浮动率的计算按以下方式进行计算</w:t>
      </w:r>
    </w:p>
    <w:p>
      <w:pPr>
        <w:adjustRightInd w:val="0"/>
        <w:snapToGrid w:val="0"/>
        <w:spacing w:before="48" w:beforeLines="20" w:after="48" w:afterLines="20" w:line="360" w:lineRule="auto"/>
        <w:ind w:left="156"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adjustRightInd w:val="0"/>
        <w:snapToGrid w:val="0"/>
        <w:spacing w:before="48" w:beforeLines="20" w:after="48" w:afterLines="20" w:line="360" w:lineRule="auto"/>
        <w:ind w:left="156" w:leftChars="71"/>
        <w:rPr>
          <w:rFonts w:cs="仿宋"/>
          <w:b/>
          <w:sz w:val="21"/>
          <w:szCs w:val="21"/>
        </w:rPr>
      </w:pPr>
    </w:p>
    <w:p>
      <w:pPr>
        <w:adjustRightInd w:val="0"/>
        <w:snapToGrid w:val="0"/>
        <w:spacing w:before="48" w:beforeLines="20" w:after="48" w:afterLines="20" w:line="360" w:lineRule="auto"/>
        <w:ind w:left="156" w:leftChars="71"/>
        <w:rPr>
          <w:b/>
          <w:bCs/>
          <w:color w:val="000000"/>
          <w:sz w:val="21"/>
          <w:szCs w:val="21"/>
        </w:rPr>
      </w:pPr>
    </w:p>
    <w:p>
      <w:pPr>
        <w:adjustRightInd w:val="0"/>
        <w:snapToGrid w:val="0"/>
        <w:spacing w:before="48" w:beforeLines="20" w:after="48" w:afterLines="20" w:line="360" w:lineRule="auto"/>
        <w:ind w:firstLine="270" w:firstLineChars="128"/>
        <w:rPr>
          <w:b/>
          <w:bCs/>
          <w:color w:val="000000"/>
          <w:sz w:val="21"/>
          <w:szCs w:val="21"/>
        </w:rPr>
      </w:pPr>
    </w:p>
    <w:p>
      <w:pPr>
        <w:adjustRightInd w:val="0"/>
        <w:snapToGrid w:val="0"/>
        <w:spacing w:before="48" w:beforeLines="20" w:after="48" w:afterLines="20" w:line="360" w:lineRule="auto"/>
        <w:ind w:firstLine="270" w:firstLineChars="128"/>
        <w:rPr>
          <w:b/>
          <w:bCs/>
          <w:color w:val="000000"/>
          <w:sz w:val="21"/>
          <w:szCs w:val="21"/>
        </w:rPr>
      </w:pPr>
    </w:p>
    <w:p>
      <w:pPr>
        <w:spacing w:line="360" w:lineRule="auto"/>
        <w:jc w:val="center"/>
        <w:rPr>
          <w:sz w:val="21"/>
          <w:szCs w:val="21"/>
        </w:rPr>
        <w:sectPr>
          <w:pgSz w:w="11910" w:h="16840"/>
          <w:pgMar w:top="1380" w:right="1440" w:bottom="1580" w:left="1580" w:header="890" w:footer="1363" w:gutter="0"/>
          <w:pgNumType w:fmt="decimal"/>
          <w:cols w:space="720" w:num="1"/>
        </w:sect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二、最后承诺报价表</w:t>
      </w:r>
    </w:p>
    <w:p>
      <w:pPr>
        <w:spacing w:before="240" w:beforeLines="100" w:after="240" w:afterLines="100" w:line="360" w:lineRule="auto"/>
        <w:jc w:val="center"/>
        <w:rPr>
          <w:b/>
          <w:sz w:val="24"/>
          <w:szCs w:val="24"/>
        </w:rPr>
      </w:pPr>
      <w:r>
        <w:rPr>
          <w:b/>
          <w:sz w:val="24"/>
          <w:szCs w:val="24"/>
        </w:rPr>
        <w:t>（某项目第</w:t>
      </w:r>
      <w:r>
        <w:rPr>
          <w:b/>
          <w:sz w:val="24"/>
          <w:szCs w:val="24"/>
        </w:rPr>
        <w:tab/>
      </w:r>
      <w:r>
        <w:rPr>
          <w:b/>
          <w:sz w:val="24"/>
          <w:szCs w:val="24"/>
        </w:rPr>
        <w:t>次报价书）</w:t>
      </w:r>
    </w:p>
    <w:p>
      <w:pPr>
        <w:spacing w:line="360" w:lineRule="auto"/>
        <w:ind w:firstLine="211" w:firstLineChars="100"/>
        <w:rPr>
          <w:b/>
          <w:sz w:val="21"/>
          <w:szCs w:val="21"/>
        </w:rPr>
      </w:pPr>
      <w:r>
        <w:rPr>
          <w:b/>
          <w:sz w:val="21"/>
          <w:szCs w:val="21"/>
        </w:rPr>
        <w:t>项目名称：</w:t>
      </w:r>
      <w:r>
        <w:rPr>
          <w:b/>
          <w:sz w:val="21"/>
          <w:szCs w:val="21"/>
          <w:u w:val="single"/>
        </w:rPr>
        <w:t xml:space="preserve">  </w:t>
      </w:r>
      <w:r>
        <w:rPr>
          <w:rFonts w:hint="eastAsia"/>
          <w:b/>
          <w:sz w:val="21"/>
          <w:szCs w:val="21"/>
          <w:u w:val="single"/>
        </w:rPr>
        <w:t xml:space="preserve"> </w:t>
      </w:r>
      <w:r>
        <w:rPr>
          <w:b/>
          <w:sz w:val="21"/>
          <w:szCs w:val="21"/>
          <w:u w:val="single"/>
        </w:rPr>
        <w:tab/>
      </w:r>
      <w:r>
        <w:rPr>
          <w:b/>
          <w:sz w:val="21"/>
          <w:szCs w:val="21"/>
          <w:u w:val="single"/>
        </w:rPr>
        <w:t xml:space="preserve"> </w:t>
      </w:r>
      <w:r>
        <w:rPr>
          <w:rFonts w:hint="eastAsia"/>
          <w:b/>
          <w:sz w:val="21"/>
          <w:szCs w:val="21"/>
          <w:u w:val="single"/>
        </w:rPr>
        <w:t xml:space="preserve">                </w:t>
      </w:r>
    </w:p>
    <w:p>
      <w:pPr>
        <w:spacing w:line="360" w:lineRule="auto"/>
        <w:ind w:firstLine="211" w:firstLineChars="100"/>
        <w:rPr>
          <w:b/>
          <w:sz w:val="21"/>
          <w:szCs w:val="21"/>
          <w:u w:val="single"/>
        </w:rPr>
      </w:pPr>
      <w:r>
        <w:rPr>
          <w:b/>
          <w:sz w:val="21"/>
          <w:szCs w:val="21"/>
        </w:rPr>
        <w:t>项目编号：</w:t>
      </w:r>
      <w:r>
        <w:rPr>
          <w:b/>
          <w:sz w:val="21"/>
          <w:szCs w:val="21"/>
          <w:u w:val="single"/>
        </w:rPr>
        <w:t xml:space="preserve">  </w:t>
      </w:r>
      <w:r>
        <w:rPr>
          <w:rFonts w:hint="eastAsia"/>
          <w:b/>
          <w:sz w:val="21"/>
          <w:szCs w:val="21"/>
          <w:u w:val="single"/>
        </w:rPr>
        <w:t xml:space="preserve"> </w:t>
      </w:r>
      <w:r>
        <w:rPr>
          <w:b/>
          <w:sz w:val="21"/>
          <w:szCs w:val="21"/>
          <w:u w:val="single"/>
        </w:rPr>
        <w:tab/>
      </w:r>
      <w:r>
        <w:rPr>
          <w:rFonts w:hint="eastAsia"/>
          <w:b/>
          <w:sz w:val="21"/>
          <w:szCs w:val="21"/>
          <w:u w:val="single"/>
        </w:rPr>
        <w:t xml:space="preserve">                 </w:t>
      </w:r>
    </w:p>
    <w:p>
      <w:pPr>
        <w:spacing w:line="360" w:lineRule="auto"/>
        <w:ind w:firstLine="211" w:firstLineChars="100"/>
        <w:rPr>
          <w:b/>
          <w:sz w:val="21"/>
          <w:szCs w:val="21"/>
          <w:u w:val="single"/>
        </w:rPr>
      </w:pPr>
    </w:p>
    <w:tbl>
      <w:tblPr>
        <w:tblStyle w:val="14"/>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3"/>
        <w:gridCol w:w="5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573" w:type="dxa"/>
            <w:noWrap w:val="0"/>
            <w:vAlign w:val="top"/>
          </w:tcPr>
          <w:p>
            <w:pPr>
              <w:pStyle w:val="18"/>
              <w:spacing w:before="177" w:line="360" w:lineRule="auto"/>
              <w:ind w:left="8"/>
              <w:jc w:val="center"/>
              <w:rPr>
                <w:b/>
                <w:sz w:val="21"/>
                <w:szCs w:val="21"/>
                <w:lang w:eastAsia="en-US"/>
              </w:rPr>
            </w:pPr>
            <w:r>
              <w:rPr>
                <w:b/>
                <w:sz w:val="21"/>
                <w:szCs w:val="21"/>
                <w:lang w:eastAsia="en-US"/>
              </w:rPr>
              <w:t>供应商名称</w:t>
            </w:r>
          </w:p>
        </w:tc>
        <w:tc>
          <w:tcPr>
            <w:tcW w:w="5950" w:type="dxa"/>
            <w:noWrap w:val="0"/>
            <w:vAlign w:val="top"/>
          </w:tcPr>
          <w:p>
            <w:pPr>
              <w:pStyle w:val="18"/>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573" w:type="dxa"/>
            <w:noWrap w:val="0"/>
            <w:vAlign w:val="top"/>
          </w:tcPr>
          <w:p>
            <w:pPr>
              <w:pStyle w:val="18"/>
              <w:spacing w:before="2" w:line="360" w:lineRule="auto"/>
              <w:rPr>
                <w:b/>
                <w:sz w:val="21"/>
                <w:szCs w:val="21"/>
                <w:lang w:eastAsia="en-US"/>
              </w:rPr>
            </w:pPr>
          </w:p>
          <w:p>
            <w:pPr>
              <w:pStyle w:val="18"/>
              <w:spacing w:line="360" w:lineRule="auto"/>
              <w:ind w:left="11"/>
              <w:jc w:val="center"/>
              <w:rPr>
                <w:b/>
                <w:sz w:val="21"/>
                <w:szCs w:val="21"/>
                <w:lang w:eastAsia="en-US"/>
              </w:rPr>
            </w:pPr>
            <w:r>
              <w:rPr>
                <w:b/>
                <w:sz w:val="21"/>
                <w:szCs w:val="21"/>
                <w:lang w:eastAsia="en-US"/>
              </w:rPr>
              <w:t>谈判范围</w:t>
            </w:r>
          </w:p>
        </w:tc>
        <w:tc>
          <w:tcPr>
            <w:tcW w:w="5950" w:type="dxa"/>
            <w:noWrap w:val="0"/>
            <w:vAlign w:val="top"/>
          </w:tcPr>
          <w:p>
            <w:pPr>
              <w:pStyle w:val="18"/>
              <w:tabs>
                <w:tab w:val="left" w:pos="1548"/>
              </w:tabs>
              <w:spacing w:before="233" w:line="360" w:lineRule="auto"/>
              <w:ind w:left="108"/>
              <w:rPr>
                <w:sz w:val="21"/>
                <w:szCs w:val="21"/>
                <w:lang w:eastAsia="en-US"/>
              </w:rPr>
            </w:pPr>
            <w:r>
              <w:rPr>
                <w:sz w:val="21"/>
                <w:szCs w:val="21"/>
                <w:lang w:eastAsia="en-US"/>
              </w:rPr>
              <w:t>全部 / 第</w:t>
            </w:r>
            <w:r>
              <w:rPr>
                <w:sz w:val="21"/>
                <w:szCs w:val="21"/>
                <w:u w:val="single"/>
                <w:lang w:eastAsia="en-US"/>
              </w:rPr>
              <w:t xml:space="preserve"> </w:t>
            </w:r>
            <w:r>
              <w:rPr>
                <w:sz w:val="21"/>
                <w:szCs w:val="21"/>
                <w:u w:val="single"/>
                <w:lang w:eastAsia="en-US"/>
              </w:rPr>
              <w:tab/>
            </w:r>
            <w:r>
              <w:rPr>
                <w:sz w:val="21"/>
                <w:szCs w:val="21"/>
                <w:lang w:eastAsia="en-US"/>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center"/>
          </w:tcPr>
          <w:p>
            <w:pPr>
              <w:pStyle w:val="18"/>
              <w:spacing w:before="7" w:line="360" w:lineRule="auto"/>
              <w:jc w:val="center"/>
              <w:rPr>
                <w:b/>
                <w:sz w:val="21"/>
                <w:szCs w:val="21"/>
                <w:lang w:eastAsia="en-US"/>
              </w:rPr>
            </w:pPr>
            <w:r>
              <w:rPr>
                <w:b/>
                <w:sz w:val="21"/>
                <w:szCs w:val="21"/>
                <w:lang w:eastAsia="en-US"/>
              </w:rPr>
              <w:t>谈判</w:t>
            </w:r>
            <w:r>
              <w:rPr>
                <w:rFonts w:hint="eastAsia"/>
                <w:b/>
                <w:sz w:val="21"/>
                <w:szCs w:val="21"/>
                <w:lang w:eastAsia="en-US"/>
              </w:rPr>
              <w:t>内容</w:t>
            </w:r>
          </w:p>
        </w:tc>
        <w:tc>
          <w:tcPr>
            <w:tcW w:w="5950" w:type="dxa"/>
            <w:noWrap w:val="0"/>
            <w:vAlign w:val="center"/>
          </w:tcPr>
          <w:p>
            <w:pPr>
              <w:pStyle w:val="18"/>
              <w:spacing w:line="360" w:lineRule="auto"/>
              <w:jc w:val="center"/>
              <w:rPr>
                <w:b/>
                <w:sz w:val="21"/>
                <w:szCs w:val="21"/>
                <w:lang w:eastAsia="en-US"/>
              </w:rPr>
            </w:pPr>
            <w:r>
              <w:rPr>
                <w:rFonts w:hint="eastAsia"/>
                <w:b/>
                <w:sz w:val="21"/>
                <w:szCs w:val="21"/>
              </w:rPr>
              <w:t>（此内容由谈判小组根据项目需求据实填写，如不对原文件内容进行修改，此项填“无”。）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top"/>
          </w:tcPr>
          <w:p>
            <w:pPr>
              <w:pStyle w:val="18"/>
              <w:spacing w:before="120" w:beforeLines="50" w:line="360" w:lineRule="auto"/>
              <w:ind w:left="6"/>
              <w:jc w:val="center"/>
              <w:rPr>
                <w:b/>
                <w:sz w:val="21"/>
                <w:szCs w:val="21"/>
              </w:rPr>
            </w:pPr>
            <w:r>
              <w:rPr>
                <w:b/>
                <w:sz w:val="21"/>
                <w:szCs w:val="21"/>
              </w:rPr>
              <w:t>最后报价</w:t>
            </w:r>
          </w:p>
          <w:p>
            <w:pPr>
              <w:pStyle w:val="18"/>
              <w:spacing w:before="82" w:line="360" w:lineRule="auto"/>
              <w:ind w:left="6"/>
              <w:jc w:val="center"/>
              <w:rPr>
                <w:b/>
                <w:sz w:val="21"/>
                <w:szCs w:val="21"/>
              </w:rPr>
            </w:pPr>
            <w:r>
              <w:rPr>
                <w:b/>
                <w:sz w:val="21"/>
                <w:szCs w:val="21"/>
              </w:rPr>
              <w:t>（详见备注说明）</w:t>
            </w:r>
          </w:p>
        </w:tc>
        <w:tc>
          <w:tcPr>
            <w:tcW w:w="5950" w:type="dxa"/>
            <w:noWrap w:val="0"/>
            <w:vAlign w:val="top"/>
          </w:tcPr>
          <w:p>
            <w:pPr>
              <w:pStyle w:val="18"/>
              <w:spacing w:line="360" w:lineRule="auto"/>
              <w:rPr>
                <w:b/>
                <w:sz w:val="21"/>
                <w:szCs w:val="21"/>
              </w:rPr>
            </w:pPr>
          </w:p>
          <w:p>
            <w:pPr>
              <w:pStyle w:val="18"/>
              <w:tabs>
                <w:tab w:val="left" w:pos="4483"/>
              </w:tabs>
              <w:spacing w:before="1" w:line="360" w:lineRule="auto"/>
              <w:ind w:left="108"/>
              <w:rPr>
                <w:sz w:val="21"/>
                <w:szCs w:val="21"/>
                <w:lang w:eastAsia="en-US"/>
              </w:rPr>
            </w:pPr>
            <w:r>
              <w:rPr>
                <w:sz w:val="21"/>
                <w:szCs w:val="21"/>
                <w:lang w:eastAsia="en-US"/>
              </w:rPr>
              <w:t>人民币大写：</w:t>
            </w:r>
            <w:r>
              <w:rPr>
                <w:sz w:val="21"/>
                <w:szCs w:val="21"/>
                <w:u w:val="single"/>
                <w:lang w:eastAsia="en-US"/>
              </w:rPr>
              <w:t xml:space="preserve"> </w:t>
            </w:r>
            <w:r>
              <w:rPr>
                <w:sz w:val="21"/>
                <w:szCs w:val="21"/>
                <w:u w:val="single"/>
                <w:lang w:eastAsia="en-US"/>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2573" w:type="dxa"/>
            <w:noWrap w:val="0"/>
            <w:vAlign w:val="top"/>
          </w:tcPr>
          <w:p>
            <w:pPr>
              <w:pStyle w:val="18"/>
              <w:spacing w:before="160" w:line="360" w:lineRule="auto"/>
              <w:ind w:left="8"/>
              <w:jc w:val="center"/>
              <w:rPr>
                <w:b/>
                <w:sz w:val="21"/>
                <w:szCs w:val="21"/>
                <w:lang w:eastAsia="en-US"/>
              </w:rPr>
            </w:pPr>
            <w:r>
              <w:rPr>
                <w:b/>
                <w:sz w:val="21"/>
                <w:szCs w:val="21"/>
                <w:lang w:eastAsia="en-US"/>
              </w:rPr>
              <w:t>质量标准</w:t>
            </w:r>
          </w:p>
        </w:tc>
        <w:tc>
          <w:tcPr>
            <w:tcW w:w="5950" w:type="dxa"/>
            <w:noWrap w:val="0"/>
            <w:vAlign w:val="top"/>
          </w:tcPr>
          <w:p>
            <w:pPr>
              <w:pStyle w:val="18"/>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573" w:type="dxa"/>
            <w:noWrap w:val="0"/>
            <w:vAlign w:val="top"/>
          </w:tcPr>
          <w:p>
            <w:pPr>
              <w:pStyle w:val="18"/>
              <w:tabs>
                <w:tab w:val="left" w:pos="733"/>
              </w:tabs>
              <w:spacing w:before="160" w:line="360" w:lineRule="auto"/>
              <w:ind w:left="9"/>
              <w:jc w:val="center"/>
              <w:rPr>
                <w:b/>
                <w:sz w:val="21"/>
                <w:szCs w:val="21"/>
                <w:lang w:eastAsia="en-US"/>
              </w:rPr>
            </w:pPr>
            <w:r>
              <w:rPr>
                <w:b/>
                <w:sz w:val="21"/>
                <w:szCs w:val="21"/>
                <w:lang w:eastAsia="en-US"/>
              </w:rPr>
              <w:t>工</w:t>
            </w:r>
            <w:r>
              <w:rPr>
                <w:b/>
                <w:sz w:val="21"/>
                <w:szCs w:val="21"/>
                <w:lang w:eastAsia="en-US"/>
              </w:rPr>
              <w:tab/>
            </w:r>
            <w:r>
              <w:rPr>
                <w:b/>
                <w:sz w:val="21"/>
                <w:szCs w:val="21"/>
                <w:lang w:eastAsia="en-US"/>
              </w:rPr>
              <w:t>期</w:t>
            </w:r>
          </w:p>
        </w:tc>
        <w:tc>
          <w:tcPr>
            <w:tcW w:w="5950" w:type="dxa"/>
            <w:noWrap w:val="0"/>
            <w:vAlign w:val="top"/>
          </w:tcPr>
          <w:p>
            <w:pPr>
              <w:pStyle w:val="18"/>
              <w:tabs>
                <w:tab w:val="left" w:pos="2028"/>
              </w:tabs>
              <w:spacing w:before="160" w:line="360" w:lineRule="auto"/>
              <w:ind w:left="108"/>
              <w:rPr>
                <w:sz w:val="21"/>
                <w:szCs w:val="21"/>
              </w:rPr>
            </w:pPr>
            <w:r>
              <w:rPr>
                <w:sz w:val="21"/>
                <w:szCs w:val="21"/>
              </w:rPr>
              <w:t>接开工令后</w:t>
            </w:r>
            <w:r>
              <w:rPr>
                <w:sz w:val="21"/>
                <w:szCs w:val="21"/>
                <w:u w:val="single"/>
              </w:rPr>
              <w:t xml:space="preserve"> </w:t>
            </w:r>
            <w:r>
              <w:rPr>
                <w:sz w:val="21"/>
                <w:szCs w:val="21"/>
                <w:u w:val="single"/>
              </w:rPr>
              <w:tab/>
            </w:r>
            <w:r>
              <w:rPr>
                <w:sz w:val="21"/>
                <w:szCs w:val="21"/>
              </w:rPr>
              <w:t>日历天完工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573" w:type="dxa"/>
            <w:noWrap w:val="0"/>
            <w:vAlign w:val="top"/>
          </w:tcPr>
          <w:p>
            <w:pPr>
              <w:pStyle w:val="18"/>
              <w:spacing w:before="161" w:line="360" w:lineRule="auto"/>
              <w:ind w:left="6"/>
              <w:jc w:val="center"/>
              <w:rPr>
                <w:b/>
                <w:sz w:val="21"/>
                <w:szCs w:val="21"/>
                <w:lang w:eastAsia="en-US"/>
              </w:rPr>
            </w:pPr>
            <w:r>
              <w:rPr>
                <w:b/>
                <w:sz w:val="21"/>
                <w:szCs w:val="21"/>
                <w:lang w:eastAsia="en-US"/>
              </w:rPr>
              <w:t>是否响应付款方式</w:t>
            </w:r>
          </w:p>
        </w:tc>
        <w:tc>
          <w:tcPr>
            <w:tcW w:w="5950" w:type="dxa"/>
            <w:noWrap w:val="0"/>
            <w:vAlign w:val="top"/>
          </w:tcPr>
          <w:p>
            <w:pPr>
              <w:pStyle w:val="18"/>
              <w:tabs>
                <w:tab w:val="left" w:pos="1068"/>
                <w:tab w:val="left" w:pos="1908"/>
              </w:tabs>
              <w:spacing w:before="161" w:line="360" w:lineRule="auto"/>
              <w:ind w:left="108"/>
              <w:rPr>
                <w:sz w:val="21"/>
                <w:szCs w:val="21"/>
                <w:lang w:eastAsia="en-US"/>
              </w:rPr>
            </w:pPr>
            <w:r>
              <w:rPr>
                <w:sz w:val="21"/>
                <w:szCs w:val="21"/>
                <w:lang w:eastAsia="en-US"/>
              </w:rPr>
              <w:t>是□</w:t>
            </w:r>
            <w:r>
              <w:rPr>
                <w:sz w:val="21"/>
                <w:szCs w:val="21"/>
                <w:lang w:eastAsia="en-US"/>
              </w:rPr>
              <w:tab/>
            </w:r>
            <w:r>
              <w:rPr>
                <w:sz w:val="21"/>
                <w:szCs w:val="21"/>
                <w:lang w:eastAsia="en-US"/>
              </w:rPr>
              <w:t>否□</w:t>
            </w:r>
            <w:r>
              <w:rPr>
                <w:sz w:val="21"/>
                <w:szCs w:val="21"/>
                <w:lang w:eastAsia="en-US"/>
              </w:rPr>
              <w:tab/>
            </w:r>
            <w:r>
              <w:rPr>
                <w:sz w:val="21"/>
                <w:szCs w:val="21"/>
                <w:lang w:eastAsia="en-US"/>
              </w:rPr>
              <w:t>（划√）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7" w:hRule="atLeast"/>
        </w:trPr>
        <w:tc>
          <w:tcPr>
            <w:tcW w:w="2573" w:type="dxa"/>
            <w:noWrap w:val="0"/>
            <w:vAlign w:val="top"/>
          </w:tcPr>
          <w:p>
            <w:pPr>
              <w:pStyle w:val="18"/>
              <w:spacing w:before="2" w:line="360" w:lineRule="auto"/>
              <w:rPr>
                <w:b/>
                <w:sz w:val="21"/>
                <w:szCs w:val="21"/>
                <w:lang w:eastAsia="en-US"/>
              </w:rPr>
            </w:pPr>
          </w:p>
          <w:p>
            <w:pPr>
              <w:pStyle w:val="18"/>
              <w:spacing w:line="360" w:lineRule="auto"/>
              <w:ind w:left="8"/>
              <w:jc w:val="center"/>
              <w:rPr>
                <w:b/>
                <w:sz w:val="21"/>
                <w:szCs w:val="21"/>
                <w:lang w:eastAsia="en-US"/>
              </w:rPr>
            </w:pPr>
            <w:r>
              <w:rPr>
                <w:b/>
                <w:sz w:val="21"/>
                <w:szCs w:val="21"/>
                <w:lang w:eastAsia="en-US"/>
              </w:rPr>
              <w:t>备注说明</w:t>
            </w:r>
          </w:p>
        </w:tc>
        <w:tc>
          <w:tcPr>
            <w:tcW w:w="5950" w:type="dxa"/>
            <w:noWrap w:val="0"/>
            <w:vAlign w:val="top"/>
          </w:tcPr>
          <w:p>
            <w:pPr>
              <w:pStyle w:val="18"/>
              <w:spacing w:line="360" w:lineRule="auto"/>
              <w:rPr>
                <w:sz w:val="21"/>
                <w:szCs w:val="21"/>
                <w:lang w:eastAsia="en-US"/>
              </w:rPr>
            </w:pPr>
          </w:p>
        </w:tc>
      </w:tr>
    </w:tbl>
    <w:p>
      <w:pPr>
        <w:pStyle w:val="3"/>
        <w:tabs>
          <w:tab w:val="left" w:pos="6461"/>
          <w:tab w:val="left" w:pos="8556"/>
        </w:tabs>
        <w:spacing w:before="113" w:line="360" w:lineRule="auto"/>
        <w:ind w:left="5021" w:right="327" w:hanging="1201"/>
        <w:rPr>
          <w:sz w:val="21"/>
          <w:szCs w:val="21"/>
        </w:rPr>
      </w:pPr>
      <w:r>
        <w:rPr>
          <w:sz w:val="21"/>
          <w:szCs w:val="21"/>
        </w:rPr>
        <w:t>供应商公章或授权代表签字：</w:t>
      </w:r>
      <w:r>
        <w:rPr>
          <w:sz w:val="21"/>
          <w:szCs w:val="21"/>
          <w:u w:val="single"/>
        </w:rPr>
        <w:t xml:space="preserve"> </w:t>
      </w:r>
      <w:r>
        <w:rPr>
          <w:sz w:val="21"/>
          <w:szCs w:val="21"/>
          <w:u w:val="single"/>
        </w:rPr>
        <w:tab/>
      </w:r>
      <w:r>
        <w:rPr>
          <w:sz w:val="21"/>
          <w:szCs w:val="21"/>
          <w:u w:val="single"/>
        </w:rPr>
        <w:t xml:space="preserve"> </w:t>
      </w: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ind w:firstLine="422" w:firstLineChars="200"/>
        <w:rPr>
          <w:b/>
          <w:sz w:val="21"/>
          <w:szCs w:val="21"/>
        </w:rPr>
      </w:pPr>
      <w:r>
        <w:rPr>
          <w:b/>
          <w:sz w:val="21"/>
          <w:szCs w:val="21"/>
        </w:rPr>
        <w:t>注：</w:t>
      </w:r>
      <w:r>
        <w:rPr>
          <w:rFonts w:hint="eastAsia"/>
          <w:b/>
          <w:sz w:val="21"/>
          <w:szCs w:val="21"/>
        </w:rPr>
        <w:t>1、本页《报价表》请供应商带至谈判现场备填。</w:t>
      </w:r>
    </w:p>
    <w:p>
      <w:pPr>
        <w:spacing w:line="360" w:lineRule="auto"/>
        <w:ind w:firstLine="422" w:firstLineChars="200"/>
        <w:rPr>
          <w:b/>
          <w:sz w:val="21"/>
          <w:szCs w:val="21"/>
        </w:rPr>
      </w:pPr>
      <w:r>
        <w:rPr>
          <w:rFonts w:hint="eastAsia"/>
          <w:b/>
          <w:sz w:val="21"/>
          <w:szCs w:val="21"/>
        </w:rPr>
        <w:t>2、本表用于最终报价，供应商须在响应文件中装订一份未填写响应报价的表格，另多备几份手持。</w:t>
      </w:r>
    </w:p>
    <w:p>
      <w:pPr>
        <w:spacing w:line="360" w:lineRule="auto"/>
        <w:ind w:firstLine="422" w:firstLineChars="200"/>
        <w:rPr>
          <w:b/>
          <w:sz w:val="21"/>
          <w:szCs w:val="21"/>
        </w:rPr>
      </w:pPr>
      <w:r>
        <w:rPr>
          <w:rFonts w:hint="eastAsia"/>
          <w:b/>
          <w:sz w:val="21"/>
          <w:szCs w:val="21"/>
        </w:rPr>
        <w:t>3、供应商后期报价浮动率的计算按以下方式进行计算</w:t>
      </w:r>
    </w:p>
    <w:p>
      <w:pPr>
        <w:adjustRightInd w:val="0"/>
        <w:snapToGrid w:val="0"/>
        <w:spacing w:before="48" w:beforeLines="20" w:after="48" w:afterLines="20" w:line="360" w:lineRule="auto"/>
        <w:ind w:left="156"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spacing w:line="360" w:lineRule="auto"/>
        <w:jc w:val="both"/>
        <w:rPr>
          <w:sz w:val="21"/>
          <w:szCs w:val="21"/>
        </w:rPr>
        <w:sectPr>
          <w:pgSz w:w="11910" w:h="16840"/>
          <w:pgMar w:top="1380" w:right="1440" w:bottom="1580" w:left="1580" w:header="890" w:footer="1363" w:gutter="0"/>
          <w:pgNumType w:fmt="decimal"/>
          <w:cols w:space="720" w:num="1"/>
        </w:sectPr>
      </w:pPr>
    </w:p>
    <w:p>
      <w:pPr>
        <w:pStyle w:val="3"/>
        <w:spacing w:before="9" w:line="360" w:lineRule="auto"/>
        <w:rPr>
          <w:sz w:val="21"/>
          <w:szCs w:val="21"/>
        </w:r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三、供应商综合情况简介</w:t>
      </w:r>
    </w:p>
    <w:p>
      <w:pPr>
        <w:pStyle w:val="3"/>
        <w:spacing w:line="360" w:lineRule="auto"/>
        <w:rPr>
          <w:b/>
          <w:sz w:val="21"/>
          <w:szCs w:val="21"/>
        </w:rPr>
      </w:pPr>
    </w:p>
    <w:p>
      <w:pPr>
        <w:pStyle w:val="3"/>
        <w:spacing w:before="1" w:line="360" w:lineRule="auto"/>
        <w:ind w:right="1505"/>
        <w:rPr>
          <w:b/>
          <w:bCs/>
          <w:sz w:val="21"/>
          <w:szCs w:val="21"/>
        </w:rPr>
      </w:pPr>
      <w:r>
        <w:rPr>
          <w:b/>
          <w:bCs/>
          <w:sz w:val="21"/>
          <w:szCs w:val="21"/>
        </w:rPr>
        <w:t>（供应商可自行制作格式）</w:t>
      </w:r>
    </w:p>
    <w:p>
      <w:pPr>
        <w:spacing w:line="360" w:lineRule="auto"/>
        <w:jc w:val="center"/>
        <w:rPr>
          <w:sz w:val="21"/>
          <w:szCs w:val="21"/>
        </w:rPr>
        <w:sectPr>
          <w:pgSz w:w="11910" w:h="16840"/>
          <w:pgMar w:top="1380" w:right="1440" w:bottom="1580" w:left="1580" w:header="890" w:footer="1363" w:gutter="0"/>
          <w:pgNumType w:fmt="decimal"/>
          <w:cols w:space="720" w:num="1"/>
        </w:sectPr>
      </w:pPr>
    </w:p>
    <w:p>
      <w:pPr>
        <w:pStyle w:val="3"/>
        <w:spacing w:before="9" w:line="360" w:lineRule="auto"/>
        <w:rPr>
          <w:sz w:val="21"/>
          <w:szCs w:val="21"/>
        </w:r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四、谈判响应函</w:t>
      </w:r>
    </w:p>
    <w:p>
      <w:pPr>
        <w:spacing w:before="240" w:beforeLines="100" w:after="240" w:afterLines="100" w:line="360" w:lineRule="auto"/>
        <w:ind w:firstLine="422" w:firstLineChars="200"/>
        <w:rPr>
          <w:b/>
          <w:sz w:val="21"/>
          <w:szCs w:val="21"/>
        </w:rPr>
      </w:pPr>
      <w:r>
        <w:rPr>
          <w:b/>
          <w:sz w:val="21"/>
          <w:szCs w:val="21"/>
        </w:rPr>
        <w:t>致：</w:t>
      </w:r>
      <w:r>
        <w:rPr>
          <w:rFonts w:hint="eastAsia"/>
          <w:b/>
          <w:sz w:val="21"/>
          <w:szCs w:val="21"/>
        </w:rPr>
        <w:t>（采购人）</w:t>
      </w:r>
    </w:p>
    <w:p>
      <w:pPr>
        <w:pStyle w:val="3"/>
        <w:spacing w:before="2" w:line="360" w:lineRule="auto"/>
        <w:ind w:left="110" w:leftChars="50" w:right="220" w:rightChars="100" w:firstLine="420" w:firstLineChars="200"/>
        <w:rPr>
          <w:sz w:val="21"/>
          <w:szCs w:val="21"/>
        </w:rPr>
      </w:pPr>
      <w:r>
        <w:rPr>
          <w:sz w:val="21"/>
          <w:szCs w:val="21"/>
        </w:rPr>
        <w:t>根据贵方的竞争性谈判邀请公告，我方兹宣布同意如下：</w:t>
      </w:r>
    </w:p>
    <w:p>
      <w:pPr>
        <w:spacing w:before="160" w:line="360" w:lineRule="auto"/>
        <w:ind w:right="220" w:rightChars="100" w:firstLine="420" w:firstLineChars="200"/>
        <w:jc w:val="both"/>
        <w:rPr>
          <w:sz w:val="21"/>
          <w:szCs w:val="21"/>
        </w:rPr>
      </w:pPr>
      <w:r>
        <w:rPr>
          <w:rFonts w:hint="eastAsia"/>
          <w:sz w:val="21"/>
          <w:szCs w:val="21"/>
        </w:rPr>
        <w:t>1</w:t>
      </w:r>
      <w:r>
        <w:rPr>
          <w:sz w:val="21"/>
          <w:szCs w:val="21"/>
        </w:rPr>
        <w:t>.经踏勘项目现场和研究上述谈判文件的谈判须知、合同条款、图纸和工程建设技术标准及其他有关文件后，我方接受上述文件要求，并对工程量清单及最高投标限价（控制价）无异议。我方承诺按本谈判文件、施工图纸、合同条款和工程建设技术标准的条件、承担上述工程的施工、竣工，并承担任何质量缺陷保修责任。</w:t>
      </w:r>
    </w:p>
    <w:p>
      <w:pPr>
        <w:tabs>
          <w:tab w:val="left" w:pos="1062"/>
        </w:tabs>
        <w:spacing w:before="4" w:line="360" w:lineRule="auto"/>
        <w:ind w:right="220" w:rightChars="100" w:firstLine="420" w:firstLineChars="200"/>
        <w:jc w:val="both"/>
        <w:rPr>
          <w:sz w:val="21"/>
          <w:szCs w:val="21"/>
        </w:rPr>
      </w:pPr>
      <w:r>
        <w:rPr>
          <w:rFonts w:hint="eastAsia"/>
          <w:sz w:val="21"/>
          <w:szCs w:val="21"/>
        </w:rPr>
        <w:t>2</w:t>
      </w:r>
      <w:r>
        <w:rPr>
          <w:sz w:val="21"/>
          <w:szCs w:val="21"/>
        </w:rPr>
        <w:t>.我方已详细审核并确认全部谈判文件及有关附件，充分理解谈判价格不得低于企业个别成本有关规定。我方经成本核算，所填报的谈判报价不低于企业个别成本。</w:t>
      </w:r>
    </w:p>
    <w:p>
      <w:pPr>
        <w:tabs>
          <w:tab w:val="left" w:pos="1062"/>
        </w:tabs>
        <w:spacing w:before="1" w:line="360" w:lineRule="auto"/>
        <w:ind w:right="220" w:rightChars="100" w:firstLine="420" w:firstLineChars="200"/>
        <w:rPr>
          <w:sz w:val="21"/>
          <w:szCs w:val="21"/>
        </w:rPr>
      </w:pPr>
      <w:r>
        <w:rPr>
          <w:rFonts w:hint="eastAsia"/>
          <w:sz w:val="21"/>
          <w:szCs w:val="21"/>
        </w:rPr>
        <w:t>3</w:t>
      </w:r>
      <w:r>
        <w:rPr>
          <w:sz w:val="21"/>
          <w:szCs w:val="21"/>
        </w:rPr>
        <w:t>.一旦我方成交，我方保证按谈判文件约定的工期和谈判文件或业主开工令的要求如期开工、竣工并移交整个工程。</w:t>
      </w:r>
    </w:p>
    <w:p>
      <w:pPr>
        <w:tabs>
          <w:tab w:val="left" w:pos="1062"/>
        </w:tabs>
        <w:spacing w:before="2" w:line="360" w:lineRule="auto"/>
        <w:ind w:right="220" w:rightChars="100" w:firstLine="420" w:firstLineChars="200"/>
        <w:rPr>
          <w:sz w:val="21"/>
          <w:szCs w:val="21"/>
        </w:rPr>
      </w:pPr>
      <w:r>
        <w:rPr>
          <w:rFonts w:hint="eastAsia"/>
          <w:sz w:val="21"/>
          <w:szCs w:val="21"/>
        </w:rPr>
        <w:t>4</w:t>
      </w:r>
      <w:r>
        <w:rPr>
          <w:sz w:val="21"/>
          <w:szCs w:val="21"/>
        </w:rPr>
        <w:t>.一旦我方成交，我方保证工程质量达到合格标准。</w:t>
      </w:r>
    </w:p>
    <w:p>
      <w:pPr>
        <w:tabs>
          <w:tab w:val="left" w:pos="1062"/>
        </w:tabs>
        <w:spacing w:before="161" w:line="360" w:lineRule="auto"/>
        <w:ind w:right="220" w:rightChars="100" w:firstLine="420" w:firstLineChars="200"/>
        <w:rPr>
          <w:sz w:val="21"/>
          <w:szCs w:val="21"/>
        </w:rPr>
      </w:pPr>
      <w:r>
        <w:rPr>
          <w:rFonts w:hint="eastAsia"/>
          <w:sz w:val="21"/>
          <w:szCs w:val="21"/>
        </w:rPr>
        <w:t>5</w:t>
      </w:r>
      <w:r>
        <w:rPr>
          <w:sz w:val="21"/>
          <w:szCs w:val="21"/>
        </w:rPr>
        <w:t>.一旦我方成交，我方保证响应文件中承诺的项目管理班子及施工机械设备到位，并按响应文件中的施工组织设计组织施工。</w:t>
      </w:r>
    </w:p>
    <w:p>
      <w:pPr>
        <w:tabs>
          <w:tab w:val="left" w:pos="1062"/>
        </w:tabs>
        <w:spacing w:before="1" w:line="360" w:lineRule="auto"/>
        <w:ind w:right="220" w:rightChars="100" w:firstLine="420" w:firstLineChars="200"/>
        <w:rPr>
          <w:sz w:val="21"/>
          <w:szCs w:val="21"/>
        </w:rPr>
      </w:pPr>
      <w:r>
        <w:rPr>
          <w:rFonts w:hint="eastAsia"/>
          <w:sz w:val="21"/>
          <w:szCs w:val="21"/>
        </w:rPr>
        <w:t>6</w:t>
      </w:r>
      <w:r>
        <w:rPr>
          <w:sz w:val="21"/>
          <w:szCs w:val="21"/>
        </w:rPr>
        <w:t>.一旦我方成交，我方保证用于本工程的主要材料、设备，符合谈判文件规定和响应文件承诺，并在使用之前经建设、监理、设计单位确认后使用。</w:t>
      </w:r>
    </w:p>
    <w:p>
      <w:pPr>
        <w:tabs>
          <w:tab w:val="left" w:pos="1062"/>
        </w:tabs>
        <w:spacing w:before="1" w:line="360" w:lineRule="auto"/>
        <w:ind w:right="220" w:rightChars="100" w:firstLine="420" w:firstLineChars="200"/>
        <w:rPr>
          <w:sz w:val="21"/>
          <w:szCs w:val="21"/>
        </w:rPr>
      </w:pPr>
      <w:r>
        <w:rPr>
          <w:rFonts w:hint="eastAsia"/>
          <w:sz w:val="21"/>
          <w:szCs w:val="21"/>
        </w:rPr>
        <w:t>7</w:t>
      </w:r>
      <w:r>
        <w:rPr>
          <w:sz w:val="21"/>
          <w:szCs w:val="21"/>
        </w:rPr>
        <w:t>.一旦我方成交，我方保证在规定的时间内由我方法定代表人亲自签订合同以及及时进场施工，并认真履行合同和其它各项承诺。</w:t>
      </w:r>
    </w:p>
    <w:p>
      <w:pPr>
        <w:tabs>
          <w:tab w:val="left" w:pos="1062"/>
        </w:tabs>
        <w:spacing w:before="2" w:line="360" w:lineRule="auto"/>
        <w:ind w:right="220" w:rightChars="100" w:firstLine="420" w:firstLineChars="200"/>
        <w:rPr>
          <w:sz w:val="21"/>
          <w:szCs w:val="21"/>
        </w:rPr>
      </w:pPr>
      <w:r>
        <w:rPr>
          <w:rFonts w:hint="eastAsia"/>
          <w:sz w:val="21"/>
          <w:szCs w:val="21"/>
        </w:rPr>
        <w:t>8</w:t>
      </w:r>
      <w:r>
        <w:rPr>
          <w:sz w:val="21"/>
          <w:szCs w:val="21"/>
        </w:rPr>
        <w:t>.一旦我方成交，我方保证在规定的时间内按谈判文件规定的方式、金额向采购人提交履约担保。</w:t>
      </w:r>
    </w:p>
    <w:p>
      <w:pPr>
        <w:tabs>
          <w:tab w:val="left" w:pos="1062"/>
        </w:tabs>
        <w:spacing w:before="2" w:line="360" w:lineRule="auto"/>
        <w:ind w:right="220" w:rightChars="100" w:firstLine="420" w:firstLineChars="200"/>
        <w:rPr>
          <w:sz w:val="21"/>
          <w:szCs w:val="21"/>
        </w:rPr>
      </w:pPr>
      <w:r>
        <w:rPr>
          <w:rFonts w:hint="eastAsia"/>
          <w:sz w:val="21"/>
          <w:szCs w:val="21"/>
        </w:rPr>
        <w:t>9</w:t>
      </w:r>
      <w:r>
        <w:rPr>
          <w:sz w:val="21"/>
          <w:szCs w:val="21"/>
        </w:rPr>
        <w:t>.我方同意所提交的响应文件在谈判文件规定的谈判有效期内有效，在此期间内如果成交，我方将受此约束。</w:t>
      </w:r>
    </w:p>
    <w:p>
      <w:pPr>
        <w:tabs>
          <w:tab w:val="left" w:pos="1182"/>
        </w:tabs>
        <w:spacing w:before="1" w:line="360" w:lineRule="auto"/>
        <w:ind w:right="220" w:rightChars="100" w:firstLine="420" w:firstLineChars="200"/>
        <w:rPr>
          <w:sz w:val="21"/>
          <w:szCs w:val="21"/>
        </w:rPr>
      </w:pPr>
      <w:r>
        <w:rPr>
          <w:sz w:val="21"/>
          <w:szCs w:val="21"/>
        </w:rPr>
        <w:t>10.除非另外达成协议并生效，你方的成交通知书和本响应文件以及谈判文件、谈判文件澄清、修改、补充将成为约束双方的合同文件的组成部分。</w:t>
      </w:r>
    </w:p>
    <w:p>
      <w:pPr>
        <w:tabs>
          <w:tab w:val="left" w:pos="1182"/>
        </w:tabs>
        <w:spacing w:before="2" w:line="360" w:lineRule="auto"/>
        <w:ind w:right="220" w:rightChars="100" w:firstLine="420" w:firstLineChars="200"/>
        <w:rPr>
          <w:sz w:val="21"/>
          <w:szCs w:val="21"/>
        </w:rPr>
      </w:pPr>
      <w:r>
        <w:rPr>
          <w:rFonts w:hint="eastAsia"/>
          <w:sz w:val="21"/>
          <w:szCs w:val="21"/>
        </w:rPr>
        <w:t>1</w:t>
      </w:r>
      <w:r>
        <w:rPr>
          <w:sz w:val="21"/>
          <w:szCs w:val="21"/>
        </w:rPr>
        <w:t>1.我方承诺：</w:t>
      </w:r>
    </w:p>
    <w:p>
      <w:pPr>
        <w:pStyle w:val="19"/>
        <w:numPr>
          <w:ilvl w:val="0"/>
          <w:numId w:val="24"/>
        </w:numPr>
        <w:tabs>
          <w:tab w:val="left" w:pos="1302"/>
        </w:tabs>
        <w:spacing w:before="139" w:line="360" w:lineRule="auto"/>
        <w:ind w:hanging="602"/>
        <w:rPr>
          <w:sz w:val="21"/>
          <w:szCs w:val="21"/>
        </w:rPr>
      </w:pPr>
      <w:r>
        <w:rPr>
          <w:sz w:val="21"/>
          <w:szCs w:val="21"/>
        </w:rPr>
        <w:t>我单位谈判并成交后在项目所在地交纳相关税费。</w:t>
      </w:r>
    </w:p>
    <w:p>
      <w:pPr>
        <w:pStyle w:val="19"/>
        <w:numPr>
          <w:ilvl w:val="0"/>
          <w:numId w:val="24"/>
        </w:numPr>
        <w:tabs>
          <w:tab w:val="left" w:pos="1302"/>
        </w:tabs>
        <w:spacing w:before="161" w:line="360" w:lineRule="auto"/>
        <w:ind w:left="220" w:right="360" w:firstLine="479"/>
        <w:rPr>
          <w:sz w:val="21"/>
          <w:szCs w:val="21"/>
        </w:rPr>
      </w:pPr>
      <w:r>
        <w:rPr>
          <w:sz w:val="21"/>
          <w:szCs w:val="21"/>
        </w:rPr>
        <w:t>我方已对采购人提供的工程量清单和最高投标限价（控制价）进行认真复核，确认无误，成交后不再另行调整。</w:t>
      </w:r>
    </w:p>
    <w:p>
      <w:pPr>
        <w:pStyle w:val="19"/>
        <w:numPr>
          <w:ilvl w:val="0"/>
          <w:numId w:val="24"/>
        </w:numPr>
        <w:tabs>
          <w:tab w:val="left" w:pos="1302"/>
        </w:tabs>
        <w:spacing w:before="1" w:line="360" w:lineRule="auto"/>
        <w:ind w:left="220" w:right="239" w:firstLine="479"/>
        <w:rPr>
          <w:sz w:val="21"/>
          <w:szCs w:val="21"/>
        </w:rPr>
      </w:pPr>
      <w:r>
        <w:rPr>
          <w:sz w:val="21"/>
          <w:szCs w:val="21"/>
        </w:rPr>
        <w:t>我单位承诺我单位所委任项目经理未在其他项目上担任项目经理岗位，或虽在其他项目上担任项目经理岗位，但在本项目成交后合同签订前能够从其他项目变更至本项目，全面履约。若因我单位项目经理在其他项目上担任项目经理岗位，无法进场履约的， 采购人可取消我单位成交资格。采购人因此原因取消我单位成交资格的，视为我单位无正当理由放弃成交资格，谈判保证金不予退还，同时贵单位可向我单位进一步追偿工期延误造成的一切损失。</w:t>
      </w:r>
    </w:p>
    <w:p>
      <w:pPr>
        <w:pStyle w:val="19"/>
        <w:numPr>
          <w:ilvl w:val="0"/>
          <w:numId w:val="24"/>
        </w:numPr>
        <w:tabs>
          <w:tab w:val="left" w:pos="1302"/>
        </w:tabs>
        <w:spacing w:line="360" w:lineRule="auto"/>
        <w:ind w:left="220" w:right="354" w:firstLine="479"/>
        <w:jc w:val="both"/>
        <w:rPr>
          <w:sz w:val="21"/>
          <w:szCs w:val="21"/>
        </w:rPr>
      </w:pPr>
      <w:r>
        <w:rPr>
          <w:sz w:val="21"/>
          <w:szCs w:val="21"/>
        </w:rPr>
        <w:t>我方报价中已考虑实行增值税计税模式带来的影响，报价中已包含谈判文件公布的施工扬尘污染防治措施费用，一旦我方成交，将严格遵守国家、省、市增值税相关规定的要求。我方将按照谈判文件的要求对农民工工资、扬尘污染防治进行办理专户设立、工资支付等事宜。</w:t>
      </w:r>
    </w:p>
    <w:p>
      <w:pPr>
        <w:tabs>
          <w:tab w:val="left" w:pos="1062"/>
          <w:tab w:val="left" w:pos="4300"/>
        </w:tabs>
        <w:spacing w:line="360" w:lineRule="auto"/>
        <w:ind w:firstLine="420" w:firstLineChars="200"/>
        <w:jc w:val="both"/>
        <w:rPr>
          <w:sz w:val="21"/>
          <w:szCs w:val="21"/>
          <w:u w:val="single"/>
        </w:rPr>
      </w:pPr>
      <w:r>
        <w:rPr>
          <w:rFonts w:hint="eastAsia"/>
          <w:sz w:val="21"/>
          <w:szCs w:val="21"/>
        </w:rPr>
        <w:t>1</w:t>
      </w:r>
      <w:r>
        <w:rPr>
          <w:sz w:val="21"/>
          <w:szCs w:val="21"/>
        </w:rPr>
        <w:t>2.其他补充说明：</w:t>
      </w:r>
      <w:r>
        <w:rPr>
          <w:sz w:val="21"/>
          <w:szCs w:val="21"/>
          <w:u w:val="single"/>
        </w:rPr>
        <w:t xml:space="preserve"> </w:t>
      </w:r>
      <w:r>
        <w:rPr>
          <w:sz w:val="21"/>
          <w:szCs w:val="21"/>
          <w:u w:val="single"/>
        </w:rPr>
        <w:tab/>
      </w:r>
      <w:r>
        <w:rPr>
          <w:sz w:val="21"/>
          <w:szCs w:val="21"/>
          <w:u w:val="single"/>
        </w:rPr>
        <w:t xml:space="preserve">补充说明事项（如有）       </w:t>
      </w:r>
    </w:p>
    <w:p>
      <w:pPr>
        <w:tabs>
          <w:tab w:val="left" w:pos="1062"/>
          <w:tab w:val="left" w:pos="4300"/>
        </w:tabs>
        <w:spacing w:line="360" w:lineRule="auto"/>
        <w:ind w:firstLine="420" w:firstLineChars="200"/>
        <w:jc w:val="both"/>
        <w:rPr>
          <w:sz w:val="21"/>
          <w:szCs w:val="21"/>
        </w:rPr>
      </w:pPr>
    </w:p>
    <w:p>
      <w:pPr>
        <w:pStyle w:val="3"/>
        <w:tabs>
          <w:tab w:val="left" w:pos="7596"/>
        </w:tabs>
        <w:spacing w:before="161" w:line="360" w:lineRule="auto"/>
        <w:ind w:left="3341" w:right="1287" w:firstLine="210" w:firstLineChars="100"/>
        <w:jc w:val="both"/>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spacing w:line="360" w:lineRule="auto"/>
        <w:ind w:firstLine="2110" w:firstLineChars="1005"/>
        <w:rPr>
          <w:sz w:val="21"/>
          <w:szCs w:val="21"/>
          <w:u w:val="single"/>
        </w:rPr>
      </w:pPr>
      <w:r>
        <w:rPr>
          <w:rFonts w:hint="eastAsia"/>
          <w:sz w:val="21"/>
          <w:szCs w:val="21"/>
        </w:rPr>
        <w:t>法定代表人或其委托代理人：</w:t>
      </w:r>
      <w:r>
        <w:rPr>
          <w:rFonts w:hint="eastAsia"/>
          <w:sz w:val="21"/>
          <w:szCs w:val="21"/>
          <w:u w:val="single"/>
        </w:rPr>
        <w:t xml:space="preserve">  （签字或盖章） </w:t>
      </w:r>
    </w:p>
    <w:p>
      <w:pPr>
        <w:pStyle w:val="3"/>
        <w:tabs>
          <w:tab w:val="left" w:pos="7596"/>
        </w:tabs>
        <w:spacing w:before="161" w:line="360" w:lineRule="auto"/>
        <w:ind w:right="1287" w:firstLine="3360" w:firstLineChars="1600"/>
        <w:jc w:val="both"/>
        <w:rPr>
          <w:sz w:val="21"/>
          <w:szCs w:val="21"/>
        </w:rPr>
      </w:pPr>
      <w:r>
        <w:rPr>
          <w:sz w:val="21"/>
          <w:szCs w:val="21"/>
        </w:rPr>
        <w:t>日       期 ：</w:t>
      </w:r>
      <w:r>
        <w:rPr>
          <w:sz w:val="21"/>
          <w:szCs w:val="21"/>
          <w:u w:val="single"/>
        </w:rPr>
        <w:t xml:space="preserve"> </w:t>
      </w:r>
      <w:r>
        <w:rPr>
          <w:sz w:val="21"/>
          <w:szCs w:val="21"/>
          <w:u w:val="single"/>
        </w:rPr>
        <w:tab/>
      </w:r>
    </w:p>
    <w:p>
      <w:pPr>
        <w:widowControl/>
        <w:autoSpaceDE/>
        <w:autoSpaceDN/>
        <w:spacing w:line="360" w:lineRule="auto"/>
        <w:rPr>
          <w:sz w:val="21"/>
          <w:szCs w:val="21"/>
        </w:rPr>
      </w:pPr>
      <w:r>
        <w:rPr>
          <w:sz w:val="21"/>
          <w:szCs w:val="21"/>
        </w:rPr>
        <w:br w:type="page"/>
      </w:r>
    </w:p>
    <w:p>
      <w:pPr>
        <w:widowControl/>
        <w:autoSpaceDE/>
        <w:autoSpaceDN/>
        <w:spacing w:line="360" w:lineRule="auto"/>
        <w:rPr>
          <w:sz w:val="21"/>
          <w:szCs w:val="21"/>
        </w:rPr>
      </w:pPr>
    </w:p>
    <w:p>
      <w:pPr>
        <w:spacing w:line="360" w:lineRule="auto"/>
        <w:rPr>
          <w:rFonts w:cs="黑体"/>
          <w:b/>
          <w:sz w:val="21"/>
          <w:szCs w:val="21"/>
        </w:rPr>
      </w:pPr>
      <w:r>
        <w:rPr>
          <w:rFonts w:hint="eastAsia" w:cs="黑体"/>
          <w:b/>
          <w:sz w:val="21"/>
          <w:szCs w:val="21"/>
        </w:rPr>
        <w:t>附录1:</w:t>
      </w:r>
    </w:p>
    <w:p>
      <w:pPr>
        <w:spacing w:line="360" w:lineRule="auto"/>
        <w:rPr>
          <w:rFonts w:cs="黑体"/>
          <w:b/>
          <w:sz w:val="21"/>
          <w:szCs w:val="21"/>
        </w:rPr>
      </w:pPr>
    </w:p>
    <w:p>
      <w:pPr>
        <w:spacing w:line="360" w:lineRule="auto"/>
        <w:jc w:val="center"/>
        <w:rPr>
          <w:rFonts w:cs="黑体"/>
          <w:b/>
          <w:sz w:val="21"/>
          <w:szCs w:val="21"/>
        </w:rPr>
      </w:pPr>
      <w:r>
        <w:rPr>
          <w:rFonts w:hint="eastAsia" w:cs="黑体"/>
          <w:b/>
          <w:sz w:val="21"/>
          <w:szCs w:val="21"/>
        </w:rPr>
        <w:t>供应商诚信承诺书</w:t>
      </w:r>
    </w:p>
    <w:p>
      <w:pPr>
        <w:pStyle w:val="22"/>
        <w:widowControl w:val="0"/>
        <w:spacing w:line="360" w:lineRule="auto"/>
        <w:rPr>
          <w:rFonts w:ascii="宋体" w:hAnsi="宋体"/>
          <w:b/>
          <w:bCs/>
          <w:u w:val="single"/>
        </w:rPr>
      </w:pPr>
      <w:r>
        <w:rPr>
          <w:rFonts w:hint="eastAsia" w:ascii="宋体" w:hAnsi="宋体"/>
          <w:b/>
          <w:bCs/>
        </w:rPr>
        <w:t>致：</w:t>
      </w:r>
      <w:r>
        <w:rPr>
          <w:rFonts w:hint="eastAsia" w:ascii="宋体" w:hAnsi="宋体"/>
          <w:b/>
          <w:bCs/>
          <w:u w:val="single"/>
        </w:rPr>
        <w:t xml:space="preserve">  （采购人）</w:t>
      </w:r>
    </w:p>
    <w:p>
      <w:pPr>
        <w:spacing w:line="360" w:lineRule="auto"/>
        <w:ind w:firstLine="420" w:firstLineChars="200"/>
        <w:rPr>
          <w:rFonts w:cs="仿宋"/>
          <w:sz w:val="21"/>
          <w:szCs w:val="21"/>
        </w:rPr>
      </w:pPr>
      <w:r>
        <w:rPr>
          <w:rFonts w:hint="eastAsia" w:cs="仿宋"/>
          <w:sz w:val="21"/>
          <w:szCs w:val="21"/>
        </w:rPr>
        <w:t>我单位参加本次谈判，承诺如下：</w:t>
      </w:r>
    </w:p>
    <w:p>
      <w:pPr>
        <w:spacing w:line="360" w:lineRule="auto"/>
        <w:ind w:firstLine="420" w:firstLineChars="200"/>
        <w:rPr>
          <w:rFonts w:cs="仿宋"/>
          <w:sz w:val="21"/>
          <w:szCs w:val="21"/>
        </w:rPr>
      </w:pPr>
      <w:r>
        <w:rPr>
          <w:rFonts w:hint="eastAsia" w:cs="仿宋"/>
          <w:sz w:val="21"/>
          <w:szCs w:val="21"/>
        </w:rPr>
        <w:t>1. 提供的所有资料都是真实有效。如被发现提供虚假资料或虚假承诺（声明），同意取消谈判和成交候选人资格。</w:t>
      </w:r>
    </w:p>
    <w:p>
      <w:pPr>
        <w:spacing w:line="360" w:lineRule="auto"/>
        <w:ind w:firstLine="420" w:firstLineChars="200"/>
        <w:rPr>
          <w:rFonts w:hint="eastAsia" w:eastAsia="宋体" w:cs="仿宋"/>
          <w:sz w:val="21"/>
          <w:szCs w:val="21"/>
          <w:lang w:val="en-US" w:eastAsia="zh-CN"/>
        </w:rPr>
      </w:pPr>
      <w:r>
        <w:rPr>
          <w:rFonts w:hint="eastAsia" w:cs="仿宋"/>
          <w:sz w:val="21"/>
          <w:szCs w:val="21"/>
        </w:rPr>
        <w:t xml:space="preserve">2. </w:t>
      </w:r>
      <w:r>
        <w:rPr>
          <w:rFonts w:hint="eastAsia" w:eastAsia="宋体" w:cs="仿宋"/>
          <w:sz w:val="21"/>
          <w:szCs w:val="21"/>
          <w:lang w:val="en-US" w:eastAsia="zh-CN"/>
        </w:rPr>
        <w:t>不存在借用资质、串通投标、电子投标文件制作机器码相同等情形。如被发现，同意取消谈判和成交候选人资格。</w:t>
      </w:r>
    </w:p>
    <w:p>
      <w:pPr>
        <w:spacing w:line="360" w:lineRule="auto"/>
        <w:ind w:firstLine="420" w:firstLineChars="200"/>
        <w:rPr>
          <w:rFonts w:cs="仿宋"/>
          <w:sz w:val="21"/>
          <w:szCs w:val="21"/>
        </w:rPr>
      </w:pPr>
      <w:r>
        <w:rPr>
          <w:rFonts w:hint="eastAsia" w:cs="仿宋"/>
          <w:sz w:val="21"/>
          <w:szCs w:val="21"/>
        </w:rPr>
        <w:t>3．如我方为成交候选人，除不可抗力</w:t>
      </w:r>
      <w:r>
        <w:rPr>
          <w:rFonts w:hint="eastAsia" w:cs="仿宋"/>
          <w:b/>
          <w:sz w:val="21"/>
          <w:szCs w:val="21"/>
        </w:rPr>
        <w:t>（是指不能预见、不能避免并不能克服</w:t>
      </w:r>
      <w:r>
        <w:rPr>
          <w:rFonts w:hint="eastAsia" w:cs="仿宋"/>
          <w:sz w:val="21"/>
          <w:szCs w:val="21"/>
        </w:rPr>
        <w:t>的客观情况，包括自然灾害和社会突发事件，如地震、海啸、瘟疫、水灾、骚乱、暴动、战争等），不因任何其它原因放弃成交候选人资格。</w:t>
      </w:r>
    </w:p>
    <w:p>
      <w:pPr>
        <w:spacing w:line="360" w:lineRule="auto"/>
        <w:ind w:firstLine="420" w:firstLineChars="200"/>
        <w:rPr>
          <w:rFonts w:cs="仿宋"/>
          <w:sz w:val="21"/>
          <w:szCs w:val="21"/>
        </w:rPr>
      </w:pPr>
      <w:r>
        <w:rPr>
          <w:rFonts w:hint="eastAsia" w:cs="仿宋"/>
          <w:sz w:val="21"/>
          <w:szCs w:val="21"/>
        </w:rPr>
        <w:t>4、我方成交后，严格按照采购文件和我单位响应文件的约定签订合同。</w:t>
      </w:r>
    </w:p>
    <w:p>
      <w:pPr>
        <w:spacing w:line="360" w:lineRule="auto"/>
        <w:ind w:firstLine="420" w:firstLineChars="200"/>
        <w:rPr>
          <w:rFonts w:cs="仿宋"/>
          <w:sz w:val="21"/>
          <w:szCs w:val="21"/>
        </w:rPr>
      </w:pPr>
      <w:r>
        <w:rPr>
          <w:rFonts w:hint="eastAsia" w:cs="仿宋"/>
          <w:sz w:val="21"/>
          <w:szCs w:val="21"/>
        </w:rPr>
        <w:t>5、我方同意将达不到供应商资格要求条件仍参与谈判或被行政主管部门、监督管理部门等暂停、取消公共资源交易资格且在限制期内仍参与谈判的情形视为弄虚作假，愿意接受处理。</w:t>
      </w:r>
    </w:p>
    <w:p>
      <w:pPr>
        <w:spacing w:line="360" w:lineRule="auto"/>
        <w:ind w:firstLine="420" w:firstLineChars="200"/>
        <w:rPr>
          <w:rFonts w:hint="default" w:eastAsia="宋体" w:cs="仿宋"/>
          <w:sz w:val="21"/>
          <w:szCs w:val="21"/>
        </w:rPr>
      </w:pPr>
      <w:r>
        <w:rPr>
          <w:rFonts w:hint="eastAsia" w:cs="仿宋"/>
          <w:sz w:val="21"/>
          <w:szCs w:val="21"/>
        </w:rPr>
        <w:t>6、</w:t>
      </w:r>
      <w:r>
        <w:rPr>
          <w:rFonts w:hint="eastAsia" w:eastAsia="宋体" w:cs="仿宋"/>
          <w:sz w:val="21"/>
          <w:szCs w:val="21"/>
          <w:lang w:val="en-US" w:eastAsia="zh-CN"/>
        </w:rPr>
        <w:t>我方参与谈判如出现报价高于该项目最高限价的情形，同意视为串通投标并接受处理。</w:t>
      </w:r>
    </w:p>
    <w:p>
      <w:pPr>
        <w:spacing w:line="360" w:lineRule="auto"/>
        <w:ind w:firstLine="420" w:firstLineChars="200"/>
        <w:rPr>
          <w:rFonts w:cs="华文仿宋"/>
          <w:sz w:val="21"/>
          <w:szCs w:val="21"/>
        </w:rPr>
      </w:pPr>
      <w:r>
        <w:rPr>
          <w:rFonts w:hint="eastAsia" w:eastAsia="宋体" w:cs="仿宋"/>
          <w:sz w:val="21"/>
          <w:szCs w:val="21"/>
          <w:lang w:val="en-US" w:eastAsia="zh-CN"/>
        </w:rPr>
        <w:t>出现违反上述承诺情形之一的，我单位还同意在1至3  年内不参与采购单位公共资源交易活动，并愿意公开披露我单位违反承诺的不良行为信息。</w:t>
      </w:r>
    </w:p>
    <w:p>
      <w:pPr>
        <w:spacing w:line="360" w:lineRule="auto"/>
        <w:ind w:firstLine="420" w:firstLineChars="200"/>
        <w:rPr>
          <w:sz w:val="21"/>
          <w:szCs w:val="21"/>
        </w:rPr>
      </w:pPr>
      <w:r>
        <w:rPr>
          <w:rFonts w:hint="eastAsia"/>
          <w:sz w:val="21"/>
          <w:szCs w:val="21"/>
        </w:rPr>
        <w:t xml:space="preserve">后期履约过程中除不可抗力外如我单位放弃（拒绝）履约，同意采购人（甲方）不予退还履约保证金，我单位（乙方）不要求退还履约保证金，我单位（乙方）三年不参与阜阳市公共资源交易活动，且在处理期间不因公司表现良好等各种理由向采购人申请予以提前恢复参与阜阳市公共资源交易活动，采购人（甲方）也不能以公司表现良好等各种理由为由提前解除对我单位（乙方）的处理。 </w:t>
      </w:r>
    </w:p>
    <w:p>
      <w:pPr>
        <w:spacing w:line="360" w:lineRule="auto"/>
        <w:ind w:firstLine="522" w:firstLineChars="249"/>
        <w:rPr>
          <w:sz w:val="21"/>
          <w:szCs w:val="21"/>
        </w:rPr>
      </w:pPr>
      <w:r>
        <w:rPr>
          <w:rFonts w:hint="eastAsia"/>
          <w:sz w:val="21"/>
          <w:szCs w:val="21"/>
        </w:rPr>
        <w:t>此承诺不受谈判有效期的限制。</w:t>
      </w:r>
    </w:p>
    <w:p>
      <w:pPr>
        <w:spacing w:line="360" w:lineRule="auto"/>
        <w:ind w:firstLine="420" w:firstLineChars="200"/>
        <w:rPr>
          <w:rFonts w:cs="华文仿宋"/>
          <w:sz w:val="21"/>
          <w:szCs w:val="21"/>
        </w:rPr>
      </w:pPr>
    </w:p>
    <w:p>
      <w:pPr>
        <w:pStyle w:val="22"/>
        <w:widowControl w:val="0"/>
        <w:spacing w:line="360" w:lineRule="auto"/>
        <w:ind w:firstLine="420"/>
        <w:rPr>
          <w:rFonts w:ascii="宋体" w:hAnsi="宋体" w:cs="宋体"/>
          <w:u w:val="single"/>
        </w:rPr>
      </w:pPr>
      <w:r>
        <w:rPr>
          <w:rFonts w:hint="eastAsia" w:ascii="宋体" w:hAnsi="宋体" w:cs="宋体"/>
        </w:rPr>
        <w:t xml:space="preserve">                      </w:t>
      </w:r>
      <w:r>
        <w:rPr>
          <w:rFonts w:hint="eastAsia" w:ascii="宋体" w:hAnsi="宋体"/>
        </w:rPr>
        <w:t>供应商</w:t>
      </w:r>
      <w:r>
        <w:rPr>
          <w:rFonts w:ascii="宋体" w:hAnsi="宋体"/>
        </w:rPr>
        <w:t>签章</w:t>
      </w:r>
      <w:r>
        <w:rPr>
          <w:rFonts w:hint="eastAsia" w:ascii="宋体" w:hAnsi="宋体" w:cs="宋体"/>
        </w:rPr>
        <w:t>：</w:t>
      </w:r>
      <w:r>
        <w:rPr>
          <w:rFonts w:hint="eastAsia" w:ascii="宋体" w:hAnsi="宋体" w:cs="宋体"/>
          <w:u w:val="single"/>
        </w:rPr>
        <w:t xml:space="preserve">                       </w:t>
      </w:r>
    </w:p>
    <w:p>
      <w:pPr>
        <w:pStyle w:val="22"/>
        <w:widowControl w:val="0"/>
        <w:spacing w:line="360" w:lineRule="auto"/>
        <w:ind w:firstLine="2362" w:firstLineChars="1125"/>
        <w:rPr>
          <w:rFonts w:ascii="宋体" w:hAnsi="宋体"/>
        </w:rPr>
      </w:pPr>
      <w:r>
        <w:rPr>
          <w:rFonts w:hint="eastAsia" w:ascii="宋体" w:hAnsi="宋体"/>
        </w:rPr>
        <w:t>法定代表人或其委托代理人：</w:t>
      </w:r>
      <w:r>
        <w:rPr>
          <w:rFonts w:hint="eastAsia" w:ascii="宋体" w:hAnsi="宋体"/>
          <w:u w:val="single"/>
        </w:rPr>
        <w:t>（签字或盖章）</w:t>
      </w:r>
    </w:p>
    <w:p>
      <w:pPr>
        <w:pStyle w:val="22"/>
        <w:widowControl w:val="0"/>
        <w:spacing w:line="360" w:lineRule="auto"/>
        <w:ind w:firstLine="420"/>
        <w:jc w:val="center"/>
        <w:rPr>
          <w:rFonts w:ascii="宋体" w:hAnsi="宋体" w:cs="宋体"/>
        </w:rPr>
      </w:pPr>
      <w:r>
        <w:rPr>
          <w:rFonts w:hint="eastAsia" w:ascii="宋体" w:hAnsi="宋体" w:cs="宋体"/>
        </w:rPr>
        <w:t xml:space="preserve">                                               年   月    日</w:t>
      </w:r>
    </w:p>
    <w:p>
      <w:pPr>
        <w:spacing w:line="360" w:lineRule="auto"/>
        <w:jc w:val="both"/>
        <w:rPr>
          <w:sz w:val="21"/>
          <w:szCs w:val="21"/>
        </w:rPr>
        <w:sectPr>
          <w:pgSz w:w="11910" w:h="16840"/>
          <w:pgMar w:top="1380" w:right="1440" w:bottom="1580" w:left="1580" w:header="890" w:footer="1363" w:gutter="0"/>
          <w:pgNumType w:fmt="decimal"/>
          <w:cols w:space="720" w:num="1"/>
        </w:sectPr>
      </w:pPr>
    </w:p>
    <w:p>
      <w:pPr>
        <w:widowControl/>
        <w:autoSpaceDE/>
        <w:autoSpaceDN/>
        <w:jc w:val="center"/>
        <w:rPr>
          <w:rFonts w:ascii="仿宋" w:hAnsi="仿宋" w:eastAsia="仿宋" w:cs="仿宋"/>
          <w:color w:val="000000"/>
          <w:kern w:val="2"/>
          <w:sz w:val="32"/>
          <w:szCs w:val="32"/>
          <w:lang w:val="en-US" w:bidi="ar-SA"/>
        </w:rPr>
      </w:pPr>
      <w:r>
        <w:rPr>
          <w:rFonts w:hint="eastAsia" w:ascii="仿宋" w:hAnsi="仿宋" w:eastAsia="仿宋" w:cs="仿宋"/>
          <w:b/>
          <w:color w:val="000000"/>
          <w:sz w:val="32"/>
          <w:szCs w:val="32"/>
          <w:lang w:val="en-US" w:bidi="ar"/>
        </w:rPr>
        <w:t>投诉承诺</w:t>
      </w:r>
    </w:p>
    <w:p>
      <w:pPr>
        <w:autoSpaceDE/>
        <w:autoSpaceDN/>
        <w:spacing w:line="520" w:lineRule="exact"/>
        <w:ind w:firstLine="420" w:firstLineChars="200"/>
        <w:jc w:val="both"/>
        <w:rPr>
          <w:rFonts w:cs="Times New Roman"/>
          <w:color w:val="000000"/>
          <w:kern w:val="2"/>
          <w:sz w:val="21"/>
          <w:szCs w:val="24"/>
          <w:u w:val="single"/>
          <w:lang w:val="en-US" w:bidi="ar-SA"/>
        </w:rPr>
      </w:pPr>
      <w:r>
        <w:rPr>
          <w:rFonts w:hint="eastAsia" w:cs="Times New Roman"/>
          <w:color w:val="000000"/>
          <w:kern w:val="2"/>
          <w:sz w:val="21"/>
          <w:szCs w:val="24"/>
          <w:u w:val="single"/>
          <w:lang w:val="en-US" w:bidi="ar-SA"/>
        </w:rPr>
        <w:t xml:space="preserve">（项目监督部门）： </w:t>
      </w:r>
    </w:p>
    <w:p>
      <w:pPr>
        <w:autoSpaceDE/>
        <w:autoSpaceDN/>
        <w:spacing w:line="520" w:lineRule="exact"/>
        <w:ind w:firstLine="420" w:firstLineChars="200"/>
        <w:jc w:val="both"/>
        <w:rPr>
          <w:rFonts w:cs="Times New Roman"/>
          <w:color w:val="000000"/>
          <w:kern w:val="2"/>
          <w:sz w:val="21"/>
          <w:szCs w:val="24"/>
          <w:lang w:val="en-US" w:bidi="ar-SA"/>
        </w:rPr>
      </w:pPr>
      <w:r>
        <w:rPr>
          <w:rFonts w:hint="eastAsia" w:cs="Times New Roman"/>
          <w:color w:val="000000"/>
          <w:kern w:val="2"/>
          <w:sz w:val="21"/>
          <w:szCs w:val="24"/>
          <w:lang w:val="en-US" w:bidi="ar-SA"/>
        </w:rPr>
        <w:t>我单位如对本项目政府采购活动提起投诉，可以由法定代表人自行办理投诉事务或由委托代理人办理投诉事务，并做如下承诺：由法定代表人自行办理投诉事务的，应当将《投诉递交函》随同投诉书同时递交；委托代理人投诉的，应当将《投诉授权委托书》随同投诉书同时递交。《投诉递交函》或《投诉授权委托书》为采购申请文件内容，我单位编制采购申请文件时，可以选择其中一项详细填写，内容填写不完整，系否决条款，可能导致采购申请文件被否决。</w:t>
      </w:r>
    </w:p>
    <w:p>
      <w:pPr>
        <w:autoSpaceDE/>
        <w:autoSpaceDN/>
        <w:spacing w:line="520" w:lineRule="exact"/>
        <w:ind w:firstLine="420" w:firstLineChars="200"/>
        <w:jc w:val="both"/>
        <w:rPr>
          <w:rFonts w:cs="Times New Roman"/>
          <w:color w:val="000000"/>
          <w:kern w:val="2"/>
          <w:sz w:val="21"/>
          <w:szCs w:val="24"/>
          <w:lang w:val="en-US" w:bidi="ar-SA"/>
        </w:rPr>
      </w:pPr>
      <w:r>
        <w:rPr>
          <w:rFonts w:hint="eastAsia" w:cs="Times New Roman"/>
          <w:color w:val="000000"/>
          <w:kern w:val="2"/>
          <w:sz w:val="21"/>
          <w:szCs w:val="24"/>
          <w:lang w:val="en-US" w:bidi="ar-SA"/>
        </w:rPr>
        <w:t>我单位及法定代表人配合监管部门对投诉的调查、处理。法定代表人三次以上不到监管部门指定约谈场所的，视为拒绝配合投诉调查。如我单位为投诉人，监管部门可以驳回我单位提出的投诉；如我单位为被投诉人，将承担对我单位不利的投诉处理决定风险。</w:t>
      </w:r>
    </w:p>
    <w:p>
      <w:pPr>
        <w:autoSpaceDE/>
        <w:autoSpaceDN/>
        <w:spacing w:line="440" w:lineRule="exact"/>
        <w:jc w:val="both"/>
        <w:rPr>
          <w:bCs/>
          <w:color w:val="000000"/>
          <w:kern w:val="2"/>
          <w:sz w:val="21"/>
          <w:szCs w:val="24"/>
          <w:lang w:val="en-US" w:bidi="ar-SA"/>
        </w:rPr>
      </w:pPr>
      <w:r>
        <w:rPr>
          <w:rFonts w:hint="eastAsia"/>
          <w:bCs/>
          <w:color w:val="000000"/>
          <w:kern w:val="2"/>
          <w:sz w:val="21"/>
          <w:szCs w:val="24"/>
          <w:lang w:val="en-US" w:bidi="ar-SA"/>
        </w:rPr>
        <w:t>有关示范文本如下：</w:t>
      </w:r>
    </w:p>
    <w:p>
      <w:pPr>
        <w:autoSpaceDE/>
        <w:autoSpaceDN/>
        <w:spacing w:line="440" w:lineRule="exact"/>
        <w:jc w:val="center"/>
        <w:rPr>
          <w:bCs/>
          <w:color w:val="000000"/>
          <w:kern w:val="2"/>
          <w:sz w:val="21"/>
          <w:szCs w:val="24"/>
          <w:u w:val="single"/>
          <w:lang w:val="en-US" w:bidi="ar-SA"/>
        </w:rPr>
      </w:pPr>
    </w:p>
    <w:p>
      <w:pPr>
        <w:autoSpaceDE/>
        <w:autoSpaceDN/>
        <w:spacing w:line="440" w:lineRule="exact"/>
        <w:ind w:firstLine="1470" w:firstLineChars="700"/>
        <w:jc w:val="both"/>
        <w:rPr>
          <w:bCs/>
          <w:color w:val="000000"/>
          <w:kern w:val="2"/>
          <w:sz w:val="21"/>
          <w:szCs w:val="24"/>
          <w:lang w:val="en-US" w:bidi="ar-SA"/>
        </w:rPr>
      </w:pPr>
      <w:r>
        <w:rPr>
          <w:rFonts w:hint="eastAsia"/>
          <w:bCs/>
          <w:color w:val="000000"/>
          <w:kern w:val="2"/>
          <w:sz w:val="21"/>
          <w:szCs w:val="24"/>
          <w:u w:val="single"/>
          <w:lang w:val="en-US" w:bidi="ar-SA"/>
        </w:rPr>
        <w:t xml:space="preserve">           </w:t>
      </w:r>
      <w:r>
        <w:rPr>
          <w:bCs/>
          <w:color w:val="000000"/>
          <w:kern w:val="2"/>
          <w:sz w:val="21"/>
          <w:szCs w:val="24"/>
          <w:u w:val="single"/>
          <w:lang w:val="en-US" w:bidi="ar-SA"/>
        </w:rPr>
        <w:t xml:space="preserve">  </w:t>
      </w:r>
      <w:r>
        <w:rPr>
          <w:rFonts w:hint="eastAsia" w:cs="黑体"/>
          <w:b/>
          <w:color w:val="000000"/>
          <w:kern w:val="2"/>
          <w:sz w:val="21"/>
          <w:szCs w:val="24"/>
          <w:lang w:val="en-US" w:bidi="ar-SA"/>
        </w:rPr>
        <w:t>（项目名称）</w:t>
      </w:r>
      <w:r>
        <w:rPr>
          <w:bCs/>
          <w:color w:val="000000"/>
          <w:kern w:val="2"/>
          <w:sz w:val="21"/>
          <w:szCs w:val="24"/>
          <w:u w:val="single"/>
          <w:lang w:val="en-US" w:bidi="ar-SA"/>
        </w:rPr>
        <w:t xml:space="preserve">     </w:t>
      </w:r>
      <w:r>
        <w:rPr>
          <w:rFonts w:hint="eastAsia" w:cs="黑体"/>
          <w:b/>
          <w:color w:val="000000"/>
          <w:kern w:val="2"/>
          <w:sz w:val="21"/>
          <w:szCs w:val="24"/>
          <w:lang w:val="en-US" w:bidi="ar-SA"/>
        </w:rPr>
        <w:t>包段投诉递交函</w:t>
      </w:r>
    </w:p>
    <w:p>
      <w:pPr>
        <w:autoSpaceDE/>
        <w:autoSpaceDN/>
        <w:spacing w:line="440" w:lineRule="exact"/>
        <w:ind w:left="330" w:leftChars="150" w:firstLine="420" w:firstLineChars="200"/>
        <w:jc w:val="both"/>
        <w:rPr>
          <w:bCs/>
          <w:color w:val="000000"/>
          <w:kern w:val="2"/>
          <w:sz w:val="21"/>
          <w:szCs w:val="24"/>
          <w:lang w:val="en-US" w:bidi="ar-SA"/>
        </w:rPr>
      </w:pPr>
    </w:p>
    <w:p>
      <w:pPr>
        <w:autoSpaceDE/>
        <w:autoSpaceDN/>
        <w:spacing w:line="440" w:lineRule="exact"/>
        <w:ind w:left="330" w:leftChars="150" w:firstLine="420" w:firstLineChars="200"/>
        <w:jc w:val="both"/>
        <w:rPr>
          <w:bCs/>
          <w:color w:val="000000"/>
          <w:kern w:val="2"/>
          <w:sz w:val="21"/>
          <w:szCs w:val="24"/>
          <w:lang w:val="en-US" w:bidi="ar-SA"/>
        </w:rPr>
      </w:pPr>
      <w:r>
        <w:rPr>
          <w:rFonts w:hint="eastAsia"/>
          <w:bCs/>
          <w:color w:val="000000"/>
          <w:kern w:val="2"/>
          <w:sz w:val="21"/>
          <w:szCs w:val="24"/>
          <w:lang w:val="en-US" w:bidi="ar-SA"/>
        </w:rPr>
        <w:t>本人（姓名）</w:t>
      </w:r>
      <w:r>
        <w:rPr>
          <w:bCs/>
          <w:color w:val="000000"/>
          <w:kern w:val="2"/>
          <w:sz w:val="21"/>
          <w:szCs w:val="24"/>
          <w:u w:val="single"/>
          <w:lang w:val="en-US" w:bidi="ar-SA"/>
        </w:rPr>
        <w:t xml:space="preserve">      </w:t>
      </w:r>
      <w:r>
        <w:rPr>
          <w:rFonts w:hint="eastAsia"/>
          <w:bCs/>
          <w:color w:val="000000"/>
          <w:kern w:val="2"/>
          <w:sz w:val="21"/>
          <w:szCs w:val="24"/>
          <w:lang w:val="en-US" w:bidi="ar-SA"/>
        </w:rPr>
        <w:t>系（供应商名称）</w:t>
      </w:r>
      <w:r>
        <w:rPr>
          <w:bCs/>
          <w:color w:val="000000"/>
          <w:kern w:val="2"/>
          <w:sz w:val="21"/>
          <w:szCs w:val="24"/>
          <w:u w:val="single"/>
          <w:lang w:val="en-US" w:bidi="ar-SA"/>
        </w:rPr>
        <w:t xml:space="preserve">                </w:t>
      </w:r>
      <w:r>
        <w:rPr>
          <w:rFonts w:hint="eastAsia"/>
          <w:bCs/>
          <w:color w:val="000000"/>
          <w:kern w:val="2"/>
          <w:sz w:val="21"/>
          <w:szCs w:val="24"/>
          <w:lang w:val="en-US" w:bidi="ar-SA"/>
        </w:rPr>
        <w:t>的法定代表人，电话</w:t>
      </w:r>
      <w:r>
        <w:rPr>
          <w:rFonts w:hint="eastAsia"/>
          <w:bCs/>
          <w:color w:val="000000"/>
          <w:kern w:val="2"/>
          <w:sz w:val="21"/>
          <w:szCs w:val="24"/>
          <w:u w:val="single"/>
          <w:lang w:val="en-US" w:bidi="ar-SA"/>
        </w:rPr>
        <w:t xml:space="preserve">           </w:t>
      </w:r>
      <w:r>
        <w:rPr>
          <w:rFonts w:hint="eastAsia"/>
          <w:bCs/>
          <w:color w:val="000000"/>
          <w:kern w:val="2"/>
          <w:sz w:val="21"/>
          <w:szCs w:val="24"/>
          <w:lang w:val="en-US" w:bidi="ar-SA"/>
        </w:rPr>
        <w:t>，由我负责办理本项目投诉事务。我单位不再委托其他人员办理有关投诉事务。如有他人以我单位名义办理该项目投诉事务，均视为冒充我单位人员，属招摇撞骗行为，监管部门应不予受理，有权对冒充人员身份信息予以曝光，并可凭此委托书代表我单位向有关国家机关报案，其法律后果由冒充人员承担。</w:t>
      </w:r>
    </w:p>
    <w:p>
      <w:pPr>
        <w:autoSpaceDE/>
        <w:autoSpaceDN/>
        <w:spacing w:line="440" w:lineRule="exact"/>
        <w:ind w:left="220" w:leftChars="100" w:firstLine="525" w:firstLineChars="250"/>
        <w:jc w:val="both"/>
        <w:rPr>
          <w:bCs/>
          <w:color w:val="000000"/>
          <w:kern w:val="2"/>
          <w:sz w:val="21"/>
          <w:szCs w:val="24"/>
          <w:lang w:val="en-US" w:bidi="ar-SA"/>
        </w:rPr>
      </w:pPr>
      <w:r>
        <w:rPr>
          <w:rFonts w:hint="eastAsia"/>
          <w:bCs/>
          <w:color w:val="000000"/>
          <w:kern w:val="2"/>
          <w:sz w:val="21"/>
          <w:szCs w:val="24"/>
          <w:lang w:val="en-US" w:bidi="ar-SA"/>
        </w:rPr>
        <w:t>办理投诉事务是指：1.投诉书的提交  2.投诉的陈述和申辩  3.投诉质证4.配合监管部门对投诉事项的调查  5.投诉回复领取  6.撤回投诉  7.向有关领导和部门反映情况  8.其他与投诉有关的事项。</w:t>
      </w:r>
    </w:p>
    <w:p>
      <w:pPr>
        <w:autoSpaceDE/>
        <w:autoSpaceDN/>
        <w:spacing w:line="440" w:lineRule="exact"/>
        <w:ind w:firstLine="735" w:firstLineChars="350"/>
        <w:jc w:val="both"/>
        <w:rPr>
          <w:bCs/>
          <w:color w:val="000000"/>
          <w:kern w:val="2"/>
          <w:sz w:val="21"/>
          <w:szCs w:val="24"/>
          <w:lang w:val="en-US" w:bidi="ar-SA"/>
        </w:rPr>
      </w:pPr>
      <w:r>
        <w:rPr>
          <w:rFonts w:hint="eastAsia"/>
          <w:bCs/>
          <w:color w:val="000000"/>
          <w:kern w:val="2"/>
          <w:sz w:val="21"/>
          <w:szCs w:val="24"/>
          <w:lang w:val="en-US" w:bidi="ar-SA"/>
        </w:rPr>
        <w:t xml:space="preserve">附：法定代表人的身份证复印件（正反两面）  </w:t>
      </w:r>
    </w:p>
    <w:p>
      <w:pPr>
        <w:autoSpaceDE/>
        <w:autoSpaceDN/>
        <w:spacing w:line="440" w:lineRule="exact"/>
        <w:ind w:firstLine="735" w:firstLineChars="350"/>
        <w:jc w:val="both"/>
        <w:rPr>
          <w:bCs/>
          <w:color w:val="000000"/>
          <w:kern w:val="2"/>
          <w:sz w:val="21"/>
          <w:szCs w:val="24"/>
          <w:lang w:val="en-US" w:bidi="ar-SA"/>
        </w:rPr>
      </w:pPr>
      <w:r>
        <w:rPr>
          <w:rFonts w:hint="eastAsia"/>
          <w:bCs/>
          <w:color w:val="000000"/>
          <w:kern w:val="2"/>
          <w:sz w:val="21"/>
          <w:szCs w:val="24"/>
          <w:lang w:val="en-US" w:bidi="ar-SA"/>
        </w:rPr>
        <w:t xml:space="preserve">   </w:t>
      </w:r>
    </w:p>
    <w:p>
      <w:pPr>
        <w:autoSpaceDE/>
        <w:autoSpaceDN/>
        <w:spacing w:line="520" w:lineRule="exact"/>
        <w:ind w:firstLine="2730" w:firstLineChars="1300"/>
        <w:jc w:val="both"/>
        <w:rPr>
          <w:rFonts w:ascii="Times New Roman" w:hAnsi="Times New Roman" w:cs="Times New Roman"/>
          <w:bCs/>
          <w:color w:val="000000"/>
          <w:kern w:val="2"/>
          <w:sz w:val="21"/>
          <w:szCs w:val="21"/>
          <w:lang w:val="en-US" w:bidi="ar-SA"/>
        </w:rPr>
      </w:pPr>
      <w:r>
        <w:rPr>
          <w:rFonts w:hint="eastAsia" w:ascii="Times New Roman" w:hAnsi="Times New Roman" w:cs="Times New Roman"/>
          <w:bCs/>
          <w:color w:val="000000"/>
          <w:kern w:val="2"/>
          <w:sz w:val="21"/>
          <w:szCs w:val="21"/>
          <w:lang w:val="en-US" w:bidi="ar-SA"/>
        </w:rPr>
        <w:t xml:space="preserve"> 供应商：</w:t>
      </w:r>
      <w:r>
        <w:rPr>
          <w:rFonts w:hint="eastAsia" w:ascii="Times New Roman" w:hAnsi="Times New Roman" w:cs="Times New Roman"/>
          <w:bCs/>
          <w:color w:val="000000"/>
          <w:kern w:val="2"/>
          <w:sz w:val="21"/>
          <w:szCs w:val="21"/>
          <w:u w:val="single"/>
          <w:lang w:val="en-US" w:bidi="ar-SA"/>
        </w:rPr>
        <w:t xml:space="preserve">                       </w:t>
      </w:r>
      <w:r>
        <w:rPr>
          <w:rFonts w:hint="eastAsia" w:ascii="Times New Roman" w:hAnsi="Times New Roman" w:cs="Times New Roman"/>
          <w:bCs/>
          <w:color w:val="000000"/>
          <w:kern w:val="2"/>
          <w:sz w:val="21"/>
          <w:szCs w:val="21"/>
          <w:lang w:val="en-US" w:bidi="ar-SA"/>
        </w:rPr>
        <w:t>（盖单位章）</w:t>
      </w:r>
    </w:p>
    <w:p>
      <w:pPr>
        <w:autoSpaceDE/>
        <w:autoSpaceDN/>
        <w:spacing w:line="520" w:lineRule="exact"/>
        <w:ind w:firstLine="420" w:firstLineChars="200"/>
        <w:jc w:val="both"/>
        <w:rPr>
          <w:rFonts w:ascii="Times New Roman" w:hAnsi="Times New Roman" w:cs="Times New Roman"/>
          <w:bCs/>
          <w:color w:val="000000"/>
          <w:kern w:val="2"/>
          <w:sz w:val="21"/>
          <w:szCs w:val="21"/>
          <w:lang w:val="en-US" w:bidi="ar-SA"/>
        </w:rPr>
      </w:pPr>
      <w:r>
        <w:rPr>
          <w:rFonts w:hint="eastAsia" w:ascii="Times New Roman" w:hAnsi="Times New Roman" w:cs="Times New Roman"/>
          <w:bCs/>
          <w:color w:val="000000"/>
          <w:kern w:val="2"/>
          <w:sz w:val="21"/>
          <w:szCs w:val="21"/>
          <w:lang w:val="en-US" w:bidi="ar-SA"/>
        </w:rPr>
        <w:t xml:space="preserve">                       统一社会信用代码：</w:t>
      </w:r>
      <w:r>
        <w:rPr>
          <w:rFonts w:hint="eastAsia" w:ascii="Times New Roman" w:hAnsi="Times New Roman" w:cs="Times New Roman"/>
          <w:bCs/>
          <w:color w:val="000000"/>
          <w:kern w:val="2"/>
          <w:sz w:val="21"/>
          <w:szCs w:val="21"/>
          <w:u w:val="single"/>
          <w:lang w:val="en-US" w:bidi="ar-SA"/>
        </w:rPr>
        <w:t xml:space="preserve">                   </w:t>
      </w:r>
    </w:p>
    <w:p>
      <w:pPr>
        <w:autoSpaceDE/>
        <w:autoSpaceDN/>
        <w:spacing w:line="520" w:lineRule="exact"/>
        <w:ind w:firstLine="2730" w:firstLineChars="1300"/>
        <w:jc w:val="both"/>
        <w:rPr>
          <w:rFonts w:ascii="Times New Roman" w:hAnsi="Times New Roman" w:cs="Times New Roman"/>
          <w:bCs/>
          <w:color w:val="000000"/>
          <w:kern w:val="2"/>
          <w:sz w:val="21"/>
          <w:szCs w:val="21"/>
          <w:lang w:val="en-US" w:bidi="ar-SA"/>
        </w:rPr>
      </w:pPr>
      <w:r>
        <w:rPr>
          <w:rFonts w:hint="eastAsia" w:ascii="Times New Roman" w:hAnsi="Times New Roman" w:cs="Times New Roman"/>
          <w:bCs/>
          <w:color w:val="000000"/>
          <w:kern w:val="2"/>
          <w:sz w:val="21"/>
          <w:szCs w:val="21"/>
          <w:lang w:val="en-US" w:bidi="ar-SA"/>
        </w:rPr>
        <w:t>法定代表人：</w:t>
      </w:r>
      <w:r>
        <w:rPr>
          <w:rFonts w:hint="eastAsia" w:ascii="Times New Roman" w:hAnsi="Times New Roman" w:cs="Times New Roman"/>
          <w:bCs/>
          <w:color w:val="000000"/>
          <w:kern w:val="2"/>
          <w:sz w:val="21"/>
          <w:szCs w:val="21"/>
          <w:u w:val="single"/>
          <w:lang w:val="en-US" w:bidi="ar-SA"/>
        </w:rPr>
        <w:t xml:space="preserve">     </w:t>
      </w:r>
      <w:r>
        <w:rPr>
          <w:rFonts w:hint="eastAsia" w:ascii="Times New Roman" w:hAnsi="Times New Roman" w:cs="Times New Roman"/>
          <w:bCs/>
          <w:color w:val="000000"/>
          <w:kern w:val="2"/>
          <w:sz w:val="21"/>
          <w:szCs w:val="21"/>
          <w:lang w:val="en-US" w:bidi="ar-SA"/>
        </w:rPr>
        <w:t>（签字）</w:t>
      </w:r>
    </w:p>
    <w:p>
      <w:pPr>
        <w:autoSpaceDE/>
        <w:autoSpaceDN/>
        <w:spacing w:line="440" w:lineRule="exact"/>
        <w:ind w:firstLine="5512" w:firstLineChars="2625"/>
        <w:jc w:val="both"/>
        <w:rPr>
          <w:color w:val="000000"/>
          <w:kern w:val="2"/>
          <w:sz w:val="21"/>
          <w:szCs w:val="24"/>
          <w:lang w:val="en-US" w:bidi="ar-SA"/>
        </w:rPr>
      </w:pPr>
      <w:r>
        <w:rPr>
          <w:color w:val="000000"/>
          <w:kern w:val="2"/>
          <w:sz w:val="21"/>
          <w:szCs w:val="24"/>
          <w:lang w:val="en-US" w:bidi="ar-SA"/>
        </w:rPr>
        <w:t xml:space="preserve">  </w:t>
      </w:r>
      <w:r>
        <w:rPr>
          <w:color w:val="000000"/>
          <w:kern w:val="2"/>
          <w:sz w:val="21"/>
          <w:szCs w:val="24"/>
          <w:u w:val="single"/>
          <w:lang w:val="en-US" w:bidi="ar-SA"/>
        </w:rPr>
        <w:t xml:space="preserve">      </w:t>
      </w:r>
      <w:r>
        <w:rPr>
          <w:rFonts w:hint="eastAsia"/>
          <w:color w:val="000000"/>
          <w:kern w:val="2"/>
          <w:sz w:val="21"/>
          <w:szCs w:val="24"/>
          <w:lang w:val="en-US" w:bidi="ar-SA"/>
        </w:rPr>
        <w:t>年</w:t>
      </w:r>
      <w:r>
        <w:rPr>
          <w:color w:val="000000"/>
          <w:kern w:val="2"/>
          <w:sz w:val="21"/>
          <w:szCs w:val="24"/>
          <w:u w:val="single"/>
          <w:lang w:val="en-US" w:bidi="ar-SA"/>
        </w:rPr>
        <w:t xml:space="preserve">   </w:t>
      </w:r>
      <w:r>
        <w:rPr>
          <w:rFonts w:hint="eastAsia"/>
          <w:color w:val="000000"/>
          <w:kern w:val="2"/>
          <w:sz w:val="21"/>
          <w:szCs w:val="24"/>
          <w:lang w:val="en-US" w:bidi="ar-SA"/>
        </w:rPr>
        <w:t>月</w:t>
      </w:r>
      <w:r>
        <w:rPr>
          <w:color w:val="000000"/>
          <w:kern w:val="2"/>
          <w:sz w:val="21"/>
          <w:szCs w:val="24"/>
          <w:u w:val="single"/>
          <w:lang w:val="en-US" w:bidi="ar-SA"/>
        </w:rPr>
        <w:t xml:space="preserve">    </w:t>
      </w:r>
      <w:r>
        <w:rPr>
          <w:rFonts w:hint="eastAsia"/>
          <w:color w:val="000000"/>
          <w:kern w:val="2"/>
          <w:sz w:val="21"/>
          <w:szCs w:val="24"/>
          <w:lang w:val="en-US" w:bidi="ar-SA"/>
        </w:rPr>
        <w:t>日</w:t>
      </w:r>
    </w:p>
    <w:p>
      <w:pPr>
        <w:autoSpaceDE/>
        <w:autoSpaceDN/>
        <w:spacing w:line="440" w:lineRule="exact"/>
        <w:ind w:firstLine="420" w:firstLineChars="200"/>
        <w:jc w:val="both"/>
        <w:rPr>
          <w:bCs/>
          <w:color w:val="000000"/>
          <w:kern w:val="2"/>
          <w:sz w:val="21"/>
          <w:szCs w:val="24"/>
          <w:u w:val="single"/>
          <w:lang w:val="en-US" w:bidi="ar-SA"/>
        </w:rPr>
      </w:pPr>
    </w:p>
    <w:p>
      <w:pPr>
        <w:autoSpaceDE/>
        <w:autoSpaceDN/>
        <w:spacing w:line="360" w:lineRule="auto"/>
        <w:jc w:val="center"/>
        <w:rPr>
          <w:bCs/>
          <w:color w:val="000000"/>
          <w:kern w:val="2"/>
          <w:sz w:val="21"/>
          <w:szCs w:val="24"/>
          <w:lang w:val="en-US" w:bidi="ar-SA"/>
        </w:rPr>
      </w:pPr>
      <w:r>
        <w:rPr>
          <w:rFonts w:hint="eastAsia"/>
          <w:bCs/>
          <w:color w:val="000000"/>
          <w:kern w:val="2"/>
          <w:sz w:val="21"/>
          <w:szCs w:val="24"/>
          <w:u w:val="single"/>
          <w:lang w:val="en-US" w:bidi="ar-SA"/>
        </w:rPr>
        <w:t xml:space="preserve">  </w:t>
      </w:r>
      <w:r>
        <w:rPr>
          <w:bCs/>
          <w:color w:val="000000"/>
          <w:kern w:val="2"/>
          <w:sz w:val="21"/>
          <w:szCs w:val="24"/>
          <w:u w:val="single"/>
          <w:lang w:val="en-US" w:bidi="ar-SA"/>
        </w:rPr>
        <w:t xml:space="preserve"> </w:t>
      </w:r>
      <w:r>
        <w:rPr>
          <w:rFonts w:hint="eastAsia"/>
          <w:bCs/>
          <w:color w:val="000000"/>
          <w:kern w:val="2"/>
          <w:sz w:val="21"/>
          <w:szCs w:val="24"/>
          <w:u w:val="single"/>
          <w:lang w:val="en-US" w:bidi="ar-SA"/>
        </w:rPr>
        <w:t xml:space="preserve">            </w:t>
      </w:r>
      <w:r>
        <w:rPr>
          <w:bCs/>
          <w:color w:val="000000"/>
          <w:kern w:val="2"/>
          <w:sz w:val="21"/>
          <w:szCs w:val="24"/>
          <w:u w:val="single"/>
          <w:lang w:val="en-US" w:bidi="ar-SA"/>
        </w:rPr>
        <w:t xml:space="preserve">  </w:t>
      </w:r>
      <w:r>
        <w:rPr>
          <w:rFonts w:hint="eastAsia" w:cs="黑体"/>
          <w:b/>
          <w:color w:val="000000"/>
          <w:kern w:val="2"/>
          <w:sz w:val="21"/>
          <w:szCs w:val="24"/>
          <w:lang w:val="en-US" w:bidi="ar-SA"/>
        </w:rPr>
        <w:t>（项目名称）</w:t>
      </w:r>
      <w:r>
        <w:rPr>
          <w:bCs/>
          <w:color w:val="000000"/>
          <w:kern w:val="2"/>
          <w:sz w:val="21"/>
          <w:szCs w:val="24"/>
          <w:u w:val="single"/>
          <w:lang w:val="en-US" w:bidi="ar-SA"/>
        </w:rPr>
        <w:t xml:space="preserve">     </w:t>
      </w:r>
      <w:r>
        <w:rPr>
          <w:rFonts w:hint="eastAsia" w:cs="黑体"/>
          <w:b/>
          <w:color w:val="000000"/>
          <w:kern w:val="2"/>
          <w:sz w:val="21"/>
          <w:szCs w:val="24"/>
          <w:lang w:val="en-US" w:bidi="ar-SA"/>
        </w:rPr>
        <w:t>标段</w:t>
      </w:r>
    </w:p>
    <w:p>
      <w:pPr>
        <w:autoSpaceDE/>
        <w:autoSpaceDN/>
        <w:spacing w:line="360" w:lineRule="auto"/>
        <w:jc w:val="center"/>
        <w:rPr>
          <w:b/>
          <w:color w:val="000000"/>
          <w:kern w:val="2"/>
          <w:sz w:val="21"/>
          <w:szCs w:val="24"/>
          <w:lang w:val="en-US" w:bidi="ar-SA"/>
        </w:rPr>
      </w:pPr>
      <w:r>
        <w:rPr>
          <w:rFonts w:hint="eastAsia" w:cs="黑体"/>
          <w:b/>
          <w:color w:val="000000"/>
          <w:kern w:val="2"/>
          <w:sz w:val="21"/>
          <w:szCs w:val="24"/>
          <w:lang w:val="en-US" w:bidi="ar-SA"/>
        </w:rPr>
        <w:t>投诉授权委托书</w:t>
      </w:r>
    </w:p>
    <w:p>
      <w:pPr>
        <w:autoSpaceDE/>
        <w:autoSpaceDN/>
        <w:spacing w:line="440" w:lineRule="exact"/>
        <w:ind w:left="440" w:leftChars="200" w:firstLine="315" w:firstLineChars="150"/>
        <w:jc w:val="both"/>
        <w:rPr>
          <w:bCs/>
          <w:color w:val="000000"/>
          <w:kern w:val="2"/>
          <w:sz w:val="21"/>
          <w:szCs w:val="24"/>
          <w:lang w:val="en-US" w:bidi="ar-SA"/>
        </w:rPr>
      </w:pPr>
      <w:r>
        <w:rPr>
          <w:rFonts w:ascii="Times New Roman" w:hAnsi="Times New Roman" w:cs="Times New Roman"/>
          <w:kern w:val="2"/>
          <w:sz w:val="21"/>
          <w:szCs w:val="21"/>
          <w:lang w:val="en-US" w:bidi="ar-SA"/>
        </w:rPr>
        <mc:AlternateContent>
          <mc:Choice Requires="wps">
            <w:drawing>
              <wp:anchor distT="0" distB="0" distL="114300" distR="114300" simplePos="0" relativeHeight="251665408" behindDoc="0" locked="0" layoutInCell="1" allowOverlap="1">
                <wp:simplePos x="0" y="0"/>
                <wp:positionH relativeFrom="column">
                  <wp:posOffset>4041140</wp:posOffset>
                </wp:positionH>
                <wp:positionV relativeFrom="paragraph">
                  <wp:posOffset>407670</wp:posOffset>
                </wp:positionV>
                <wp:extent cx="90805" cy="90805"/>
                <wp:effectExtent l="4445" t="4445" r="19050" b="19050"/>
                <wp:wrapNone/>
                <wp:docPr id="5" name="流程图: 过程 5"/>
                <wp:cNvGraphicFramePr/>
                <a:graphic xmlns:a="http://schemas.openxmlformats.org/drawingml/2006/main">
                  <a:graphicData uri="http://schemas.microsoft.com/office/word/2010/wordprocessingShape">
                    <wps:wsp>
                      <wps:cNvSpPr/>
                      <wps:spPr>
                        <a:xfrm>
                          <a:off x="0" y="0"/>
                          <a:ext cx="90805" cy="9080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txbxContent>
                      </wps:txbx>
                      <wps:bodyPr upright="1"/>
                    </wps:wsp>
                  </a:graphicData>
                </a:graphic>
              </wp:anchor>
            </w:drawing>
          </mc:Choice>
          <mc:Fallback>
            <w:pict>
              <v:shape id="_x0000_s1026" o:spid="_x0000_s1026" o:spt="109" type="#_x0000_t109" style="position:absolute;left:0pt;margin-left:318.2pt;margin-top:32.1pt;height:7.15pt;width:7.15pt;z-index:251665408;mso-width-relative:page;mso-height-relative:page;" fillcolor="#FFFFFF" filled="t" stroked="t" coordsize="21600,21600" o:gfxdata="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1KZtN2QAAAAkBAAAP&#10;AAAAAAAAAAEAIAAAACIAAABkcnMvZG93bnJldi54bWxQSwECFAAUAAAACACHTuJAAvQJwRcCAABL&#10;BAAADgAAAAAAAAABACAAAAAoAQAAZHJzL2Uyb0RvYy54bWxQSwUGAAAAAAYABgBZAQAAsQUAAAAA&#10;">
                <v:fill on="t" focussize="0,0"/>
                <v:stroke color="#000000" joinstyle="miter"/>
                <v:imagedata o:title=""/>
                <o:lock v:ext="edit" aspectratio="f"/>
                <v:textbox>
                  <w:txbxContent>
                    <w:p/>
                  </w:txbxContent>
                </v:textbox>
              </v:shape>
            </w:pict>
          </mc:Fallback>
        </mc:AlternateContent>
      </w:r>
      <w:r>
        <w:rPr>
          <w:rFonts w:ascii="Times New Roman" w:hAnsi="Times New Roman" w:cs="Times New Roman"/>
          <w:kern w:val="2"/>
          <w:sz w:val="21"/>
          <w:szCs w:val="21"/>
          <w:lang w:val="en-US" w:bidi="ar-SA"/>
        </w:rPr>
        <mc:AlternateContent>
          <mc:Choice Requires="wps">
            <w:drawing>
              <wp:anchor distT="0" distB="0" distL="114300" distR="114300" simplePos="0" relativeHeight="251666432" behindDoc="0" locked="0" layoutInCell="1" allowOverlap="1">
                <wp:simplePos x="0" y="0"/>
                <wp:positionH relativeFrom="column">
                  <wp:posOffset>3638550</wp:posOffset>
                </wp:positionH>
                <wp:positionV relativeFrom="paragraph">
                  <wp:posOffset>398145</wp:posOffset>
                </wp:positionV>
                <wp:extent cx="90805" cy="90805"/>
                <wp:effectExtent l="4445" t="4445" r="19050" b="19050"/>
                <wp:wrapNone/>
                <wp:docPr id="4" name="流程图: 过程 4"/>
                <wp:cNvGraphicFramePr/>
                <a:graphic xmlns:a="http://schemas.openxmlformats.org/drawingml/2006/main">
                  <a:graphicData uri="http://schemas.microsoft.com/office/word/2010/wordprocessingShape">
                    <wps:wsp>
                      <wps:cNvSpPr/>
                      <wps:spPr>
                        <a:xfrm>
                          <a:off x="0" y="0"/>
                          <a:ext cx="90805" cy="9080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txbxContent>
                      </wps:txbx>
                      <wps:bodyPr upright="1"/>
                    </wps:wsp>
                  </a:graphicData>
                </a:graphic>
              </wp:anchor>
            </w:drawing>
          </mc:Choice>
          <mc:Fallback>
            <w:pict>
              <v:shape id="_x0000_s1026" o:spid="_x0000_s1026" o:spt="109" type="#_x0000_t109" style="position:absolute;left:0pt;margin-left:286.5pt;margin-top:31.35pt;height:7.15pt;width:7.15pt;z-index:251666432;mso-width-relative:page;mso-height-relative:page;" fillcolor="#FFFFFF" filled="t" stroked="t" coordsize="21600,21600" o:gfxdata="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DyEdraAAAACQEA&#10;AA8AAAAAAAAAAQAgAAAAIgAAAGRycy9kb3ducmV2LnhtbFBLAQIUABQAAAAIAIdO4kDwDbYHGAIA&#10;AEsEAAAOAAAAAAAAAAEAIAAAACkBAABkcnMvZTJvRG9jLnhtbFBLBQYAAAAABgAGAFkBAACzBQAA&#10;AAA=&#10;">
                <v:fill on="t" focussize="0,0"/>
                <v:stroke color="#000000" joinstyle="miter"/>
                <v:imagedata o:title=""/>
                <o:lock v:ext="edit" aspectratio="f"/>
                <v:textbox>
                  <w:txbxContent>
                    <w:p/>
                  </w:txbxContent>
                </v:textbox>
              </v:shape>
            </w:pict>
          </mc:Fallback>
        </mc:AlternateContent>
      </w:r>
      <w:r>
        <w:rPr>
          <w:rFonts w:hint="eastAsia"/>
          <w:bCs/>
          <w:color w:val="000000"/>
          <w:kern w:val="2"/>
          <w:sz w:val="21"/>
          <w:szCs w:val="24"/>
          <w:lang w:val="en-US" w:bidi="ar-SA"/>
        </w:rPr>
        <w:t>本人（姓名）</w:t>
      </w:r>
      <w:r>
        <w:rPr>
          <w:bCs/>
          <w:color w:val="000000"/>
          <w:kern w:val="2"/>
          <w:sz w:val="21"/>
          <w:szCs w:val="24"/>
          <w:u w:val="single"/>
          <w:lang w:val="en-US" w:bidi="ar-SA"/>
        </w:rPr>
        <w:t xml:space="preserve">      </w:t>
      </w:r>
      <w:r>
        <w:rPr>
          <w:rFonts w:hint="eastAsia"/>
          <w:bCs/>
          <w:color w:val="000000"/>
          <w:kern w:val="2"/>
          <w:sz w:val="21"/>
          <w:szCs w:val="24"/>
          <w:lang w:val="en-US" w:bidi="ar-SA"/>
        </w:rPr>
        <w:t>系（供应商名称）</w:t>
      </w:r>
      <w:r>
        <w:rPr>
          <w:bCs/>
          <w:color w:val="000000"/>
          <w:kern w:val="2"/>
          <w:sz w:val="21"/>
          <w:szCs w:val="24"/>
          <w:u w:val="single"/>
          <w:lang w:val="en-US" w:bidi="ar-SA"/>
        </w:rPr>
        <w:t xml:space="preserve">                </w:t>
      </w:r>
      <w:r>
        <w:rPr>
          <w:rFonts w:hint="eastAsia"/>
          <w:bCs/>
          <w:color w:val="000000"/>
          <w:kern w:val="2"/>
          <w:sz w:val="21"/>
          <w:szCs w:val="24"/>
          <w:lang w:val="en-US" w:bidi="ar-SA"/>
        </w:rPr>
        <w:t>的法定代表人，我已知晓投诉事项，本人电话</w:t>
      </w:r>
      <w:r>
        <w:rPr>
          <w:rFonts w:hint="eastAsia"/>
          <w:bCs/>
          <w:color w:val="000000"/>
          <w:kern w:val="2"/>
          <w:sz w:val="21"/>
          <w:szCs w:val="24"/>
          <w:u w:val="single"/>
          <w:lang w:val="en-US" w:bidi="ar-SA"/>
        </w:rPr>
        <w:t xml:space="preserve">                </w:t>
      </w:r>
      <w:r>
        <w:rPr>
          <w:rFonts w:hint="eastAsia"/>
          <w:bCs/>
          <w:color w:val="000000"/>
          <w:kern w:val="2"/>
          <w:sz w:val="21"/>
          <w:szCs w:val="24"/>
          <w:lang w:val="en-US" w:bidi="ar-SA"/>
        </w:rPr>
        <w:t>用于投诉沟通。现委托（  1名   2名）代理人，分别为：</w:t>
      </w:r>
    </w:p>
    <w:p>
      <w:pPr>
        <w:autoSpaceDE/>
        <w:autoSpaceDN/>
        <w:spacing w:line="440" w:lineRule="exact"/>
        <w:ind w:firstLine="630" w:firstLineChars="300"/>
        <w:jc w:val="both"/>
        <w:rPr>
          <w:bCs/>
          <w:color w:val="000000"/>
          <w:kern w:val="2"/>
          <w:sz w:val="21"/>
          <w:szCs w:val="24"/>
          <w:lang w:val="en-US" w:bidi="ar-SA"/>
        </w:rPr>
      </w:pPr>
      <w:r>
        <w:rPr>
          <w:rFonts w:hint="eastAsia"/>
          <w:bCs/>
          <w:color w:val="000000"/>
          <w:kern w:val="2"/>
          <w:sz w:val="21"/>
          <w:szCs w:val="24"/>
          <w:lang w:val="en-US" w:bidi="ar-SA"/>
        </w:rPr>
        <w:t xml:space="preserve"> 1. 姓名</w:t>
      </w:r>
      <w:r>
        <w:rPr>
          <w:rFonts w:hint="eastAsia"/>
          <w:bCs/>
          <w:color w:val="000000"/>
          <w:kern w:val="2"/>
          <w:sz w:val="21"/>
          <w:szCs w:val="24"/>
          <w:u w:val="single"/>
          <w:lang w:val="en-US" w:bidi="ar-SA"/>
        </w:rPr>
        <w:t xml:space="preserve">       </w:t>
      </w:r>
      <w:r>
        <w:rPr>
          <w:bCs/>
          <w:color w:val="000000"/>
          <w:kern w:val="2"/>
          <w:sz w:val="21"/>
          <w:szCs w:val="24"/>
          <w:u w:val="single"/>
          <w:lang w:val="en-US" w:bidi="ar-SA"/>
        </w:rPr>
        <w:t xml:space="preserve"> </w:t>
      </w:r>
      <w:r>
        <w:rPr>
          <w:rFonts w:hint="eastAsia"/>
          <w:bCs/>
          <w:color w:val="000000"/>
          <w:kern w:val="2"/>
          <w:sz w:val="21"/>
          <w:szCs w:val="24"/>
          <w:lang w:val="en-US" w:bidi="ar-SA"/>
        </w:rPr>
        <w:t>电话</w:t>
      </w:r>
      <w:r>
        <w:rPr>
          <w:rFonts w:hint="eastAsia"/>
          <w:bCs/>
          <w:color w:val="000000"/>
          <w:kern w:val="2"/>
          <w:sz w:val="21"/>
          <w:szCs w:val="24"/>
          <w:u w:val="single"/>
          <w:lang w:val="en-US" w:bidi="ar-SA"/>
        </w:rPr>
        <w:t xml:space="preserve">                </w:t>
      </w:r>
      <w:r>
        <w:rPr>
          <w:rFonts w:hint="eastAsia"/>
          <w:bCs/>
          <w:color w:val="000000"/>
          <w:kern w:val="2"/>
          <w:sz w:val="21"/>
          <w:szCs w:val="24"/>
          <w:lang w:val="en-US" w:bidi="ar-SA"/>
        </w:rPr>
        <w:t>身份证号</w:t>
      </w:r>
      <w:r>
        <w:rPr>
          <w:rFonts w:hint="eastAsia"/>
          <w:bCs/>
          <w:color w:val="000000"/>
          <w:kern w:val="2"/>
          <w:sz w:val="21"/>
          <w:szCs w:val="24"/>
          <w:u w:val="single"/>
          <w:lang w:val="en-US" w:bidi="ar-SA"/>
        </w:rPr>
        <w:t xml:space="preserve">                    </w:t>
      </w:r>
    </w:p>
    <w:p>
      <w:pPr>
        <w:autoSpaceDE/>
        <w:autoSpaceDN/>
        <w:spacing w:line="440" w:lineRule="exact"/>
        <w:ind w:firstLine="735" w:firstLineChars="350"/>
        <w:jc w:val="both"/>
        <w:rPr>
          <w:bCs/>
          <w:color w:val="000000"/>
          <w:kern w:val="2"/>
          <w:sz w:val="21"/>
          <w:szCs w:val="24"/>
          <w:u w:val="single"/>
          <w:lang w:val="en-US" w:bidi="ar-SA"/>
        </w:rPr>
      </w:pPr>
      <w:r>
        <w:rPr>
          <w:rFonts w:hint="eastAsia"/>
          <w:bCs/>
          <w:color w:val="000000"/>
          <w:kern w:val="2"/>
          <w:sz w:val="21"/>
          <w:szCs w:val="24"/>
          <w:lang w:val="en-US" w:bidi="ar-SA"/>
        </w:rPr>
        <w:t>2. 姓名</w:t>
      </w:r>
      <w:r>
        <w:rPr>
          <w:rFonts w:hint="eastAsia"/>
          <w:bCs/>
          <w:color w:val="000000"/>
          <w:kern w:val="2"/>
          <w:sz w:val="21"/>
          <w:szCs w:val="24"/>
          <w:u w:val="single"/>
          <w:lang w:val="en-US" w:bidi="ar-SA"/>
        </w:rPr>
        <w:t xml:space="preserve">        </w:t>
      </w:r>
      <w:r>
        <w:rPr>
          <w:rFonts w:hint="eastAsia"/>
          <w:bCs/>
          <w:color w:val="000000"/>
          <w:kern w:val="2"/>
          <w:sz w:val="21"/>
          <w:szCs w:val="24"/>
          <w:lang w:val="en-US" w:bidi="ar-SA"/>
        </w:rPr>
        <w:t>电话</w:t>
      </w:r>
      <w:r>
        <w:rPr>
          <w:rFonts w:hint="eastAsia"/>
          <w:bCs/>
          <w:color w:val="000000"/>
          <w:kern w:val="2"/>
          <w:sz w:val="21"/>
          <w:szCs w:val="24"/>
          <w:u w:val="single"/>
          <w:lang w:val="en-US" w:bidi="ar-SA"/>
        </w:rPr>
        <w:t xml:space="preserve">                </w:t>
      </w:r>
      <w:r>
        <w:rPr>
          <w:rFonts w:hint="eastAsia"/>
          <w:bCs/>
          <w:color w:val="000000"/>
          <w:kern w:val="2"/>
          <w:sz w:val="21"/>
          <w:szCs w:val="24"/>
          <w:lang w:val="en-US" w:bidi="ar-SA"/>
        </w:rPr>
        <w:t>身份证号</w:t>
      </w:r>
      <w:r>
        <w:rPr>
          <w:rFonts w:hint="eastAsia"/>
          <w:bCs/>
          <w:color w:val="000000"/>
          <w:kern w:val="2"/>
          <w:sz w:val="21"/>
          <w:szCs w:val="24"/>
          <w:u w:val="single"/>
          <w:lang w:val="en-US" w:bidi="ar-SA"/>
        </w:rPr>
        <w:t xml:space="preserve">                    </w:t>
      </w:r>
    </w:p>
    <w:p>
      <w:pPr>
        <w:autoSpaceDE/>
        <w:autoSpaceDN/>
        <w:spacing w:line="440" w:lineRule="exact"/>
        <w:ind w:left="330" w:leftChars="150"/>
        <w:jc w:val="both"/>
        <w:rPr>
          <w:bCs/>
          <w:color w:val="000000"/>
          <w:kern w:val="2"/>
          <w:sz w:val="21"/>
          <w:szCs w:val="24"/>
          <w:lang w:val="en-US" w:bidi="ar-SA"/>
        </w:rPr>
      </w:pPr>
      <w:r>
        <w:rPr>
          <w:rFonts w:hint="eastAsia"/>
          <w:bCs/>
          <w:color w:val="000000"/>
          <w:kern w:val="2"/>
          <w:sz w:val="21"/>
          <w:szCs w:val="24"/>
          <w:lang w:val="en-US" w:bidi="ar-SA"/>
        </w:rPr>
        <w:t>为我方办理投诉事务授权代理人。</w:t>
      </w:r>
    </w:p>
    <w:p>
      <w:pPr>
        <w:autoSpaceDE/>
        <w:autoSpaceDN/>
        <w:spacing w:line="440" w:lineRule="exact"/>
        <w:ind w:left="330" w:leftChars="150" w:firstLine="420" w:firstLineChars="200"/>
        <w:jc w:val="both"/>
        <w:rPr>
          <w:bCs/>
          <w:color w:val="000000"/>
          <w:kern w:val="2"/>
          <w:sz w:val="21"/>
          <w:szCs w:val="24"/>
          <w:lang w:val="en-US" w:bidi="ar-SA"/>
        </w:rPr>
      </w:pPr>
      <w:r>
        <w:rPr>
          <w:rFonts w:hint="eastAsia"/>
          <w:bCs/>
          <w:color w:val="000000"/>
          <w:kern w:val="2"/>
          <w:sz w:val="21"/>
          <w:szCs w:val="24"/>
          <w:lang w:val="en-US" w:bidi="ar-SA"/>
        </w:rPr>
        <w:t>代理人根据我单位法定代表人授权提起投诉，办理有关投诉事务。以上人员无权转托他人办理有关投诉事务，除以上人员外，我单位不再委托其他人员办理有关投诉事务。如有他人以我单位名义办理该项目投诉事务，均视为冒充我单位人员，属招摇撞骗行为，监管部门应不予受理，有权对冒充人员身份信息予以曝光，并可凭此委托书代表我单位向有关国家机关报案，其法律后果由冒充人员承担。</w:t>
      </w:r>
    </w:p>
    <w:p>
      <w:pPr>
        <w:autoSpaceDE/>
        <w:autoSpaceDN/>
        <w:spacing w:line="440" w:lineRule="exact"/>
        <w:ind w:firstLine="735" w:firstLineChars="350"/>
        <w:jc w:val="both"/>
        <w:rPr>
          <w:bCs/>
          <w:color w:val="000000"/>
          <w:kern w:val="2"/>
          <w:sz w:val="21"/>
          <w:szCs w:val="24"/>
          <w:lang w:val="en-US" w:bidi="ar-SA"/>
        </w:rPr>
      </w:pPr>
      <w:r>
        <w:rPr>
          <w:rFonts w:hint="eastAsia"/>
          <w:bCs/>
          <w:color w:val="000000"/>
          <w:kern w:val="2"/>
          <w:sz w:val="21"/>
          <w:szCs w:val="24"/>
          <w:lang w:val="en-US" w:bidi="ar-SA"/>
        </w:rPr>
        <w:t>委托期限：与谈判有效期相同。</w:t>
      </w:r>
    </w:p>
    <w:p>
      <w:pPr>
        <w:autoSpaceDE/>
        <w:autoSpaceDN/>
        <w:spacing w:line="440" w:lineRule="exact"/>
        <w:ind w:left="220" w:leftChars="100" w:firstLine="525" w:firstLineChars="250"/>
        <w:jc w:val="both"/>
        <w:rPr>
          <w:bCs/>
          <w:color w:val="000000"/>
          <w:kern w:val="2"/>
          <w:sz w:val="21"/>
          <w:szCs w:val="24"/>
          <w:lang w:val="en-US" w:bidi="ar-SA"/>
        </w:rPr>
      </w:pPr>
      <w:r>
        <w:rPr>
          <w:rFonts w:hint="eastAsia"/>
          <w:bCs/>
          <w:color w:val="000000"/>
          <w:kern w:val="2"/>
          <w:sz w:val="21"/>
          <w:szCs w:val="24"/>
          <w:lang w:val="en-US" w:bidi="ar-SA"/>
        </w:rPr>
        <w:t>本委托书中办理投诉事务是指：1.投诉书的提交  2.投诉的陈述和申辩  3.投诉质证4.配合监管部门对投诉事项的调查  5.投诉回复领取  6.撤回投诉  7.向有关领导和部门反映情况  8.其他与投诉有关的事项。</w:t>
      </w:r>
    </w:p>
    <w:p>
      <w:pPr>
        <w:autoSpaceDE/>
        <w:autoSpaceDN/>
        <w:spacing w:line="440" w:lineRule="exact"/>
        <w:ind w:firstLine="735" w:firstLineChars="350"/>
        <w:jc w:val="both"/>
        <w:rPr>
          <w:bCs/>
          <w:color w:val="000000"/>
          <w:kern w:val="2"/>
          <w:sz w:val="21"/>
          <w:szCs w:val="24"/>
          <w:lang w:val="en-US" w:bidi="ar-SA"/>
        </w:rPr>
      </w:pPr>
      <w:r>
        <w:rPr>
          <w:rFonts w:hint="eastAsia"/>
          <w:bCs/>
          <w:color w:val="000000"/>
          <w:kern w:val="2"/>
          <w:sz w:val="21"/>
          <w:szCs w:val="24"/>
          <w:lang w:val="en-US" w:bidi="ar-SA"/>
        </w:rPr>
        <w:t>附：法定代表人和授权委托人的身份证复印件（正反两面）</w:t>
      </w:r>
    </w:p>
    <w:p>
      <w:pPr>
        <w:autoSpaceDE/>
        <w:autoSpaceDN/>
        <w:spacing w:line="440" w:lineRule="exact"/>
        <w:ind w:firstLine="420" w:firstLineChars="200"/>
        <w:jc w:val="both"/>
        <w:rPr>
          <w:bCs/>
          <w:color w:val="000000"/>
          <w:kern w:val="2"/>
          <w:sz w:val="21"/>
          <w:szCs w:val="24"/>
          <w:lang w:val="en-US" w:bidi="ar-SA"/>
        </w:rPr>
      </w:pPr>
    </w:p>
    <w:p>
      <w:pPr>
        <w:autoSpaceDE/>
        <w:autoSpaceDN/>
        <w:spacing w:line="440" w:lineRule="exact"/>
        <w:ind w:firstLine="2572" w:firstLineChars="1225"/>
        <w:jc w:val="both"/>
        <w:rPr>
          <w:rFonts w:cs="Times New Roman"/>
          <w:color w:val="000000"/>
          <w:kern w:val="2"/>
          <w:sz w:val="21"/>
          <w:szCs w:val="24"/>
          <w:lang w:val="en-US" w:bidi="ar-SA"/>
        </w:rPr>
      </w:pPr>
      <w:r>
        <w:rPr>
          <w:rFonts w:hint="eastAsia"/>
          <w:bCs/>
          <w:color w:val="000000"/>
          <w:kern w:val="2"/>
          <w:sz w:val="21"/>
          <w:szCs w:val="24"/>
          <w:lang w:val="en-US" w:bidi="ar-SA"/>
        </w:rPr>
        <w:t>供应商</w:t>
      </w:r>
      <w:r>
        <w:rPr>
          <w:rFonts w:hint="eastAsia"/>
          <w:color w:val="000000"/>
          <w:kern w:val="2"/>
          <w:sz w:val="21"/>
          <w:szCs w:val="24"/>
          <w:lang w:val="en-US" w:bidi="ar-SA"/>
        </w:rPr>
        <w:t>（盖单位章）：</w:t>
      </w:r>
      <w:r>
        <w:rPr>
          <w:color w:val="000000"/>
          <w:kern w:val="2"/>
          <w:sz w:val="21"/>
          <w:szCs w:val="24"/>
          <w:u w:val="single"/>
          <w:lang w:val="en-US" w:bidi="ar-SA"/>
        </w:rPr>
        <w:t xml:space="preserve">                          </w:t>
      </w:r>
    </w:p>
    <w:p>
      <w:pPr>
        <w:autoSpaceDE/>
        <w:autoSpaceDN/>
        <w:spacing w:line="440" w:lineRule="exact"/>
        <w:ind w:firstLine="2572" w:firstLineChars="1225"/>
        <w:jc w:val="both"/>
        <w:rPr>
          <w:rFonts w:cs="Times New Roman"/>
          <w:color w:val="000000"/>
          <w:kern w:val="2"/>
          <w:sz w:val="21"/>
          <w:szCs w:val="24"/>
          <w:lang w:val="en-US" w:bidi="ar-SA"/>
        </w:rPr>
      </w:pPr>
    </w:p>
    <w:p>
      <w:pPr>
        <w:autoSpaceDE/>
        <w:autoSpaceDN/>
        <w:spacing w:line="440" w:lineRule="exact"/>
        <w:ind w:firstLine="2572" w:firstLineChars="1225"/>
        <w:jc w:val="both"/>
        <w:rPr>
          <w:rFonts w:cs="Times New Roman"/>
          <w:color w:val="000000"/>
          <w:kern w:val="2"/>
          <w:sz w:val="21"/>
          <w:szCs w:val="24"/>
          <w:lang w:val="en-US" w:bidi="ar-SA"/>
        </w:rPr>
      </w:pPr>
      <w:r>
        <w:rPr>
          <w:rFonts w:hint="eastAsia"/>
          <w:color w:val="000000"/>
          <w:kern w:val="2"/>
          <w:sz w:val="21"/>
          <w:szCs w:val="24"/>
          <w:lang w:val="en-US" w:bidi="ar-SA"/>
        </w:rPr>
        <w:t>法定代表人（签字）：</w:t>
      </w:r>
      <w:r>
        <w:rPr>
          <w:color w:val="000000"/>
          <w:kern w:val="2"/>
          <w:sz w:val="21"/>
          <w:szCs w:val="24"/>
          <w:u w:val="single"/>
          <w:lang w:val="en-US" w:bidi="ar-SA"/>
        </w:rPr>
        <w:t xml:space="preserve">    </w:t>
      </w:r>
      <w:r>
        <w:rPr>
          <w:rFonts w:hint="eastAsia"/>
          <w:color w:val="000000"/>
          <w:kern w:val="2"/>
          <w:sz w:val="21"/>
          <w:szCs w:val="24"/>
          <w:u w:val="single"/>
          <w:lang w:val="en-US" w:bidi="ar-SA"/>
        </w:rPr>
        <w:t xml:space="preserve">       </w:t>
      </w:r>
      <w:r>
        <w:rPr>
          <w:color w:val="000000"/>
          <w:kern w:val="2"/>
          <w:sz w:val="21"/>
          <w:szCs w:val="24"/>
          <w:u w:val="single"/>
          <w:lang w:val="en-US" w:bidi="ar-SA"/>
        </w:rPr>
        <w:t xml:space="preserve">  </w:t>
      </w:r>
    </w:p>
    <w:p>
      <w:pPr>
        <w:autoSpaceDE/>
        <w:autoSpaceDN/>
        <w:spacing w:line="440" w:lineRule="exact"/>
        <w:ind w:firstLine="2572" w:firstLineChars="1225"/>
        <w:jc w:val="both"/>
        <w:rPr>
          <w:color w:val="000000"/>
          <w:kern w:val="2"/>
          <w:sz w:val="21"/>
          <w:szCs w:val="24"/>
          <w:lang w:val="en-US" w:bidi="ar-SA"/>
        </w:rPr>
      </w:pPr>
    </w:p>
    <w:p>
      <w:pPr>
        <w:autoSpaceDE/>
        <w:autoSpaceDN/>
        <w:spacing w:line="440" w:lineRule="exact"/>
        <w:ind w:firstLine="2572" w:firstLineChars="1225"/>
        <w:jc w:val="both"/>
        <w:rPr>
          <w:rFonts w:cs="Times New Roman"/>
          <w:color w:val="000000"/>
          <w:kern w:val="2"/>
          <w:sz w:val="21"/>
          <w:szCs w:val="24"/>
          <w:lang w:val="en-US" w:bidi="ar-SA"/>
        </w:rPr>
      </w:pPr>
      <w:r>
        <w:rPr>
          <w:rFonts w:hint="eastAsia"/>
          <w:color w:val="000000"/>
          <w:kern w:val="2"/>
          <w:sz w:val="21"/>
          <w:szCs w:val="24"/>
          <w:lang w:val="en-US" w:bidi="ar-SA"/>
        </w:rPr>
        <w:t>委托代理人（签字）：1.</w:t>
      </w:r>
      <w:r>
        <w:rPr>
          <w:color w:val="000000"/>
          <w:kern w:val="2"/>
          <w:sz w:val="21"/>
          <w:szCs w:val="24"/>
          <w:u w:val="single"/>
          <w:lang w:val="en-US" w:bidi="ar-SA"/>
        </w:rPr>
        <w:t xml:space="preserve">        </w:t>
      </w:r>
      <w:r>
        <w:rPr>
          <w:color w:val="000000"/>
          <w:kern w:val="2"/>
          <w:sz w:val="21"/>
          <w:szCs w:val="24"/>
          <w:lang w:val="en-US" w:bidi="ar-SA"/>
        </w:rPr>
        <w:t xml:space="preserve"> </w:t>
      </w:r>
      <w:r>
        <w:rPr>
          <w:rFonts w:hint="eastAsia"/>
          <w:color w:val="000000"/>
          <w:kern w:val="2"/>
          <w:sz w:val="21"/>
          <w:szCs w:val="24"/>
          <w:lang w:val="en-US" w:bidi="ar-SA"/>
        </w:rPr>
        <w:t>2.</w:t>
      </w:r>
      <w:r>
        <w:rPr>
          <w:color w:val="000000"/>
          <w:kern w:val="2"/>
          <w:sz w:val="21"/>
          <w:szCs w:val="24"/>
          <w:u w:val="single"/>
          <w:lang w:val="en-US" w:bidi="ar-SA"/>
        </w:rPr>
        <w:t xml:space="preserve">          </w:t>
      </w:r>
    </w:p>
    <w:p>
      <w:pPr>
        <w:autoSpaceDE/>
        <w:autoSpaceDN/>
        <w:spacing w:line="440" w:lineRule="exact"/>
        <w:ind w:firstLine="5512" w:firstLineChars="2625"/>
        <w:jc w:val="both"/>
        <w:rPr>
          <w:color w:val="000000"/>
          <w:kern w:val="2"/>
          <w:sz w:val="21"/>
          <w:szCs w:val="24"/>
          <w:lang w:val="en-US" w:bidi="ar-SA"/>
        </w:rPr>
      </w:pPr>
    </w:p>
    <w:p>
      <w:pPr>
        <w:autoSpaceDE/>
        <w:autoSpaceDN/>
        <w:spacing w:line="440" w:lineRule="exact"/>
        <w:ind w:firstLine="5512" w:firstLineChars="2625"/>
        <w:jc w:val="both"/>
        <w:rPr>
          <w:color w:val="000000"/>
          <w:kern w:val="2"/>
          <w:sz w:val="21"/>
          <w:szCs w:val="24"/>
          <w:lang w:val="en-US" w:bidi="ar-SA"/>
        </w:rPr>
      </w:pPr>
      <w:r>
        <w:rPr>
          <w:color w:val="000000"/>
          <w:kern w:val="2"/>
          <w:sz w:val="21"/>
          <w:szCs w:val="24"/>
          <w:lang w:val="en-US" w:bidi="ar-SA"/>
        </w:rPr>
        <w:t xml:space="preserve">  </w:t>
      </w:r>
      <w:r>
        <w:rPr>
          <w:color w:val="000000"/>
          <w:kern w:val="2"/>
          <w:sz w:val="21"/>
          <w:szCs w:val="24"/>
          <w:u w:val="single"/>
          <w:lang w:val="en-US" w:bidi="ar-SA"/>
        </w:rPr>
        <w:t xml:space="preserve">      </w:t>
      </w:r>
      <w:r>
        <w:rPr>
          <w:rFonts w:hint="eastAsia"/>
          <w:color w:val="000000"/>
          <w:kern w:val="2"/>
          <w:sz w:val="21"/>
          <w:szCs w:val="24"/>
          <w:lang w:val="en-US" w:bidi="ar-SA"/>
        </w:rPr>
        <w:t>年</w:t>
      </w:r>
      <w:r>
        <w:rPr>
          <w:color w:val="000000"/>
          <w:kern w:val="2"/>
          <w:sz w:val="21"/>
          <w:szCs w:val="24"/>
          <w:u w:val="single"/>
          <w:lang w:val="en-US" w:bidi="ar-SA"/>
        </w:rPr>
        <w:t xml:space="preserve">   </w:t>
      </w:r>
      <w:r>
        <w:rPr>
          <w:rFonts w:hint="eastAsia"/>
          <w:color w:val="000000"/>
          <w:kern w:val="2"/>
          <w:sz w:val="21"/>
          <w:szCs w:val="24"/>
          <w:lang w:val="en-US" w:bidi="ar-SA"/>
        </w:rPr>
        <w:t>月</w:t>
      </w:r>
      <w:r>
        <w:rPr>
          <w:color w:val="000000"/>
          <w:kern w:val="2"/>
          <w:sz w:val="21"/>
          <w:szCs w:val="24"/>
          <w:u w:val="single"/>
          <w:lang w:val="en-US" w:bidi="ar-SA"/>
        </w:rPr>
        <w:t xml:space="preserve">    </w:t>
      </w:r>
      <w:r>
        <w:rPr>
          <w:rFonts w:hint="eastAsia"/>
          <w:color w:val="000000"/>
          <w:kern w:val="2"/>
          <w:sz w:val="21"/>
          <w:szCs w:val="24"/>
          <w:lang w:val="en-US" w:bidi="ar-SA"/>
        </w:rPr>
        <w:t>日</w:t>
      </w:r>
    </w:p>
    <w:p>
      <w:pPr>
        <w:autoSpaceDE/>
        <w:autoSpaceDN/>
        <w:spacing w:line="440" w:lineRule="exact"/>
        <w:ind w:firstLine="420" w:firstLineChars="200"/>
        <w:jc w:val="both"/>
        <w:rPr>
          <w:rFonts w:hint="eastAsia" w:eastAsia="宋体"/>
          <w:bCs/>
          <w:color w:val="000000"/>
          <w:kern w:val="2"/>
          <w:sz w:val="21"/>
          <w:szCs w:val="24"/>
          <w:lang w:val="en-US" w:bidi="ar-SA"/>
        </w:rPr>
      </w:pPr>
      <w:r>
        <w:rPr>
          <w:rFonts w:hint="eastAsia" w:eastAsia="宋体"/>
          <w:bCs/>
          <w:color w:val="000000"/>
          <w:kern w:val="2"/>
          <w:sz w:val="21"/>
          <w:szCs w:val="24"/>
          <w:lang w:val="en-US" w:bidi="ar-SA"/>
        </w:rPr>
        <w:t>注：本授权委托书需由供应商加盖单位公章并由其法定代表人和委托代理人签字</w:t>
      </w:r>
    </w:p>
    <w:p>
      <w:pPr>
        <w:pStyle w:val="3"/>
        <w:spacing w:before="8" w:line="360" w:lineRule="auto"/>
        <w:rPr>
          <w:sz w:val="21"/>
          <w:szCs w:val="21"/>
        </w:rPr>
      </w:pPr>
      <w:r>
        <w:rPr>
          <w:lang w:val="en-US" w:bidi="ar-SA"/>
        </w:rPr>
        <w:br w:type="page"/>
      </w:r>
    </w:p>
    <w:p>
      <w:pPr>
        <w:pStyle w:val="6"/>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五、无重大违法记录声明函、无不良信用记录声明函</w:t>
      </w:r>
    </w:p>
    <w:p>
      <w:pPr>
        <w:spacing w:before="240" w:beforeLines="100" w:after="240" w:afterLines="100" w:line="360" w:lineRule="auto"/>
        <w:ind w:firstLine="442" w:firstLineChars="200"/>
        <w:rPr>
          <w:b/>
        </w:rPr>
      </w:pPr>
      <w:r>
        <w:rPr>
          <w:b/>
        </w:rPr>
        <w:t>(联合体参加谈判的，联合体双方均须提供）</w:t>
      </w:r>
    </w:p>
    <w:p>
      <w:pPr>
        <w:pStyle w:val="19"/>
        <w:numPr>
          <w:ilvl w:val="0"/>
          <w:numId w:val="25"/>
        </w:numPr>
        <w:tabs>
          <w:tab w:val="left" w:pos="1062"/>
        </w:tabs>
        <w:spacing w:before="158" w:line="360" w:lineRule="auto"/>
        <w:ind w:right="356" w:firstLine="479"/>
        <w:jc w:val="both"/>
        <w:rPr>
          <w:sz w:val="21"/>
          <w:szCs w:val="21"/>
        </w:rPr>
      </w:pPr>
      <w:r>
        <w:rPr>
          <w:sz w:val="21"/>
          <w:szCs w:val="21"/>
        </w:rPr>
        <w:t>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pPr>
        <w:pStyle w:val="19"/>
        <w:numPr>
          <w:ilvl w:val="0"/>
          <w:numId w:val="25"/>
        </w:numPr>
        <w:tabs>
          <w:tab w:val="left" w:pos="1062"/>
        </w:tabs>
        <w:spacing w:before="3" w:line="360" w:lineRule="auto"/>
        <w:ind w:left="1061" w:hanging="362"/>
        <w:rPr>
          <w:sz w:val="21"/>
          <w:szCs w:val="21"/>
        </w:rPr>
      </w:pPr>
      <w:r>
        <w:rPr>
          <w:sz w:val="21"/>
          <w:szCs w:val="21"/>
        </w:rPr>
        <w:t>本单位郑重声明，我单位无以下不良信用记录情形：</w:t>
      </w:r>
    </w:p>
    <w:p>
      <w:pPr>
        <w:pStyle w:val="19"/>
        <w:numPr>
          <w:ilvl w:val="0"/>
          <w:numId w:val="26"/>
        </w:numPr>
        <w:tabs>
          <w:tab w:val="left" w:pos="1302"/>
        </w:tabs>
        <w:spacing w:before="161" w:line="360" w:lineRule="auto"/>
        <w:ind w:hanging="602"/>
        <w:rPr>
          <w:sz w:val="21"/>
          <w:szCs w:val="21"/>
        </w:rPr>
      </w:pPr>
      <w:r>
        <w:rPr>
          <w:sz w:val="21"/>
          <w:szCs w:val="21"/>
        </w:rPr>
        <w:t>被人民法院列入失信被执行人；</w:t>
      </w:r>
    </w:p>
    <w:p>
      <w:pPr>
        <w:pStyle w:val="19"/>
        <w:numPr>
          <w:ilvl w:val="0"/>
          <w:numId w:val="26"/>
        </w:numPr>
        <w:tabs>
          <w:tab w:val="left" w:pos="1302"/>
        </w:tabs>
        <w:spacing w:before="160" w:line="360" w:lineRule="auto"/>
        <w:ind w:left="220" w:right="364" w:firstLine="479"/>
        <w:rPr>
          <w:sz w:val="21"/>
          <w:szCs w:val="21"/>
        </w:rPr>
      </w:pPr>
      <w:r>
        <w:rPr>
          <w:sz w:val="21"/>
          <w:szCs w:val="21"/>
        </w:rPr>
        <w:t>单位、法定代表人或拟派项目经理（项目负责人）被人民检察院列入行贿犯罪档案；</w:t>
      </w:r>
    </w:p>
    <w:p>
      <w:pPr>
        <w:pStyle w:val="19"/>
        <w:numPr>
          <w:ilvl w:val="0"/>
          <w:numId w:val="26"/>
        </w:numPr>
        <w:tabs>
          <w:tab w:val="left" w:pos="1302"/>
        </w:tabs>
        <w:spacing w:before="2" w:line="360" w:lineRule="auto"/>
        <w:ind w:hanging="602"/>
        <w:rPr>
          <w:sz w:val="21"/>
          <w:szCs w:val="21"/>
        </w:rPr>
      </w:pPr>
      <w:r>
        <w:rPr>
          <w:sz w:val="21"/>
          <w:szCs w:val="21"/>
        </w:rPr>
        <w:t>被工商行政管理部门列入企业经营异常名录；</w:t>
      </w:r>
    </w:p>
    <w:p>
      <w:pPr>
        <w:pStyle w:val="19"/>
        <w:numPr>
          <w:ilvl w:val="0"/>
          <w:numId w:val="26"/>
        </w:numPr>
        <w:tabs>
          <w:tab w:val="left" w:pos="1302"/>
        </w:tabs>
        <w:spacing w:before="160" w:line="360" w:lineRule="auto"/>
        <w:ind w:hanging="602"/>
        <w:rPr>
          <w:sz w:val="21"/>
          <w:szCs w:val="21"/>
        </w:rPr>
      </w:pPr>
      <w:r>
        <w:rPr>
          <w:sz w:val="21"/>
          <w:szCs w:val="21"/>
        </w:rPr>
        <w:t>被税务部门列入重大税收违法案件当事人名单；</w:t>
      </w:r>
    </w:p>
    <w:p>
      <w:pPr>
        <w:pStyle w:val="19"/>
        <w:numPr>
          <w:ilvl w:val="0"/>
          <w:numId w:val="26"/>
        </w:numPr>
        <w:tabs>
          <w:tab w:val="left" w:pos="1302"/>
        </w:tabs>
        <w:spacing w:before="161" w:line="360" w:lineRule="auto"/>
        <w:ind w:hanging="602"/>
        <w:rPr>
          <w:sz w:val="21"/>
          <w:szCs w:val="21"/>
        </w:rPr>
      </w:pPr>
      <w:r>
        <w:rPr>
          <w:sz w:val="21"/>
          <w:szCs w:val="21"/>
        </w:rPr>
        <w:t>被政府采购监管部门列入政府采购严重违法失信行为记录名单。</w:t>
      </w:r>
    </w:p>
    <w:p>
      <w:pPr>
        <w:pStyle w:val="3"/>
        <w:spacing w:line="360" w:lineRule="auto"/>
        <w:rPr>
          <w:sz w:val="21"/>
          <w:szCs w:val="21"/>
        </w:rPr>
      </w:pPr>
    </w:p>
    <w:p>
      <w:pPr>
        <w:pStyle w:val="3"/>
        <w:spacing w:before="11" w:line="360" w:lineRule="auto"/>
        <w:rPr>
          <w:sz w:val="21"/>
          <w:szCs w:val="21"/>
        </w:rPr>
      </w:pPr>
    </w:p>
    <w:p>
      <w:pPr>
        <w:pStyle w:val="3"/>
        <w:spacing w:before="66" w:line="360" w:lineRule="auto"/>
        <w:ind w:left="700"/>
        <w:rPr>
          <w:sz w:val="21"/>
          <w:szCs w:val="21"/>
        </w:rPr>
      </w:pPr>
      <w:r>
        <w:rPr>
          <w:sz w:val="21"/>
          <w:szCs w:val="21"/>
        </w:rPr>
        <w:t>本单位对上述声明的真实性负责。如有虚假，将依法承担相应责任。</w:t>
      </w:r>
    </w:p>
    <w:p>
      <w:pPr>
        <w:pStyle w:val="3"/>
        <w:tabs>
          <w:tab w:val="left" w:pos="5501"/>
          <w:tab w:val="left" w:pos="8556"/>
        </w:tabs>
        <w:spacing w:before="161" w:line="360" w:lineRule="auto"/>
        <w:ind w:left="4061" w:right="327"/>
        <w:jc w:val="right"/>
        <w:rPr>
          <w:rFonts w:hint="default" w:eastAsia="宋体"/>
          <w:sz w:val="21"/>
          <w:szCs w:val="21"/>
          <w:u w:val="single"/>
          <w:lang w:val="en-US" w:eastAsia="zh-CN"/>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r>
        <w:rPr>
          <w:rFonts w:hint="eastAsia"/>
          <w:sz w:val="21"/>
          <w:szCs w:val="21"/>
          <w:u w:val="single"/>
          <w:lang w:val="en-US" w:eastAsia="zh-CN"/>
        </w:rPr>
        <w:t xml:space="preserve">   </w:t>
      </w:r>
    </w:p>
    <w:p>
      <w:pPr>
        <w:pStyle w:val="3"/>
        <w:tabs>
          <w:tab w:val="left" w:pos="5501"/>
          <w:tab w:val="left" w:pos="8556"/>
        </w:tabs>
        <w:spacing w:before="161" w:line="360" w:lineRule="auto"/>
        <w:ind w:left="4061" w:right="327"/>
        <w:jc w:val="right"/>
        <w:rPr>
          <w:rFonts w:hint="default" w:eastAsia="宋体"/>
          <w:sz w:val="21"/>
          <w:szCs w:val="21"/>
          <w:lang w:val="en-US" w:eastAsia="zh-CN"/>
        </w:rPr>
      </w:pPr>
      <w:r>
        <w:rPr>
          <w:sz w:val="21"/>
          <w:szCs w:val="21"/>
        </w:rPr>
        <w:t>日期：</w:t>
      </w:r>
      <w:r>
        <w:rPr>
          <w:sz w:val="21"/>
          <w:szCs w:val="21"/>
          <w:u w:val="single"/>
        </w:rPr>
        <w:t xml:space="preserve"> </w:t>
      </w:r>
      <w:r>
        <w:rPr>
          <w:rFonts w:hint="eastAsia"/>
          <w:sz w:val="21"/>
          <w:szCs w:val="21"/>
          <w:u w:val="single"/>
          <w:lang w:val="en-US" w:eastAsia="zh-CN"/>
        </w:rPr>
        <w:t xml:space="preserve">   </w:t>
      </w:r>
      <w:r>
        <w:rPr>
          <w:sz w:val="21"/>
          <w:szCs w:val="21"/>
          <w:u w:val="single"/>
        </w:rPr>
        <w:tab/>
      </w:r>
      <w:r>
        <w:rPr>
          <w:rFonts w:hint="eastAsia"/>
          <w:sz w:val="21"/>
          <w:szCs w:val="21"/>
          <w:u w:val="single"/>
          <w:lang w:val="en-US" w:eastAsia="zh-CN"/>
        </w:rPr>
        <w:t xml:space="preserve">        </w:t>
      </w:r>
    </w:p>
    <w:p>
      <w:pPr>
        <w:spacing w:line="360" w:lineRule="auto"/>
        <w:rPr>
          <w:sz w:val="21"/>
          <w:szCs w:val="21"/>
        </w:rPr>
        <w:sectPr>
          <w:pgSz w:w="11910" w:h="16840"/>
          <w:pgMar w:top="1380" w:right="1440" w:bottom="1580" w:left="1580" w:header="890" w:footer="1363" w:gutter="0"/>
          <w:pgNumType w:fmt="decimal"/>
          <w:cols w:space="720" w:num="1"/>
        </w:sectPr>
      </w:pPr>
    </w:p>
    <w:p>
      <w:pPr>
        <w:pStyle w:val="3"/>
        <w:spacing w:before="8" w:line="360" w:lineRule="auto"/>
        <w:rPr>
          <w:b/>
          <w:bCs/>
        </w:rPr>
      </w:pPr>
    </w:p>
    <w:p>
      <w:pPr>
        <w:jc w:val="center"/>
        <w:outlineLvl w:val="2"/>
        <w:rPr>
          <w:b/>
          <w:bCs/>
          <w:sz w:val="24"/>
          <w:szCs w:val="24"/>
        </w:rPr>
      </w:pPr>
      <w:r>
        <w:rPr>
          <w:b/>
          <w:bCs/>
          <w:sz w:val="24"/>
          <w:szCs w:val="24"/>
        </w:rPr>
        <w:t>六、</w:t>
      </w:r>
      <w:r>
        <w:rPr>
          <w:rFonts w:hint="eastAsia"/>
          <w:b/>
          <w:bCs/>
          <w:sz w:val="24"/>
          <w:szCs w:val="24"/>
        </w:rPr>
        <w:t>法定代表人</w:t>
      </w:r>
      <w:r>
        <w:rPr>
          <w:b/>
          <w:bCs/>
          <w:sz w:val="24"/>
          <w:szCs w:val="24"/>
        </w:rPr>
        <w:t>授权</w:t>
      </w:r>
      <w:r>
        <w:rPr>
          <w:rFonts w:hint="eastAsia"/>
          <w:b/>
          <w:bCs/>
          <w:sz w:val="24"/>
          <w:szCs w:val="24"/>
        </w:rPr>
        <w:t>委托</w:t>
      </w:r>
      <w:r>
        <w:rPr>
          <w:b/>
          <w:bCs/>
          <w:sz w:val="24"/>
          <w:szCs w:val="24"/>
        </w:rPr>
        <w:t>书</w:t>
      </w:r>
    </w:p>
    <w:p>
      <w:pPr>
        <w:pStyle w:val="3"/>
        <w:spacing w:before="5" w:line="360" w:lineRule="auto"/>
        <w:rPr>
          <w:b/>
          <w:sz w:val="21"/>
          <w:szCs w:val="21"/>
        </w:rPr>
      </w:pPr>
    </w:p>
    <w:p>
      <w:pPr>
        <w:spacing w:line="360" w:lineRule="auto"/>
        <w:ind w:firstLine="645"/>
        <w:rPr>
          <w:sz w:val="21"/>
          <w:szCs w:val="21"/>
        </w:rPr>
      </w:pPr>
      <w:r>
        <w:rPr>
          <w:rFonts w:hint="eastAsia"/>
          <w:sz w:val="21"/>
          <w:szCs w:val="21"/>
        </w:rPr>
        <w:t>本授权书声明：</w:t>
      </w:r>
      <w:r>
        <w:rPr>
          <w:rFonts w:hint="eastAsia"/>
          <w:sz w:val="21"/>
          <w:szCs w:val="21"/>
          <w:u w:val="single"/>
        </w:rPr>
        <w:t xml:space="preserve">           </w:t>
      </w:r>
      <w:r>
        <w:rPr>
          <w:rFonts w:hint="eastAsia"/>
          <w:sz w:val="21"/>
          <w:szCs w:val="21"/>
        </w:rPr>
        <w:t>公司（工厂）（纳税人识别号：</w:t>
      </w:r>
      <w:r>
        <w:rPr>
          <w:rFonts w:hint="eastAsia"/>
          <w:sz w:val="21"/>
          <w:szCs w:val="21"/>
          <w:u w:val="single"/>
        </w:rPr>
        <w:t xml:space="preserve">   </w:t>
      </w:r>
      <w:r>
        <w:rPr>
          <w:rFonts w:hint="eastAsia"/>
          <w:sz w:val="21"/>
          <w:szCs w:val="21"/>
        </w:rPr>
        <w:t>）的</w:t>
      </w:r>
      <w:r>
        <w:rPr>
          <w:rFonts w:hint="eastAsia"/>
          <w:sz w:val="21"/>
          <w:szCs w:val="21"/>
          <w:u w:val="single"/>
        </w:rPr>
        <w:t xml:space="preserve">       </w:t>
      </w:r>
      <w:r>
        <w:rPr>
          <w:rFonts w:hint="eastAsia"/>
          <w:sz w:val="21"/>
          <w:szCs w:val="21"/>
        </w:rPr>
        <w:t>（法人代表姓名、职务）代表本公司（工厂）授权本公司（工厂）</w:t>
      </w:r>
      <w:r>
        <w:rPr>
          <w:rFonts w:hint="eastAsia"/>
          <w:sz w:val="21"/>
          <w:szCs w:val="21"/>
          <w:u w:val="single"/>
        </w:rPr>
        <w:t xml:space="preserve">        </w:t>
      </w:r>
      <w:r>
        <w:rPr>
          <w:rFonts w:hint="eastAsia"/>
          <w:sz w:val="21"/>
          <w:szCs w:val="21"/>
        </w:rPr>
        <w:t>（被授权人的姓名、职务）为本公司（工厂）的合法代理人，参加</w:t>
      </w:r>
      <w:r>
        <w:rPr>
          <w:rFonts w:hint="eastAsia"/>
          <w:sz w:val="21"/>
          <w:szCs w:val="21"/>
          <w:u w:val="single"/>
        </w:rPr>
        <w:t xml:space="preserve">                     </w:t>
      </w:r>
      <w:r>
        <w:rPr>
          <w:rFonts w:hint="eastAsia"/>
          <w:sz w:val="21"/>
          <w:szCs w:val="21"/>
        </w:rPr>
        <w:t>采购项目活动（项目编号</w:t>
      </w:r>
      <w:r>
        <w:rPr>
          <w:rFonts w:hint="eastAsia"/>
          <w:sz w:val="21"/>
          <w:szCs w:val="21"/>
          <w:u w:val="single"/>
        </w:rPr>
        <w:t xml:space="preserve">：             </w:t>
      </w:r>
      <w:r>
        <w:rPr>
          <w:rFonts w:hint="eastAsia"/>
          <w:sz w:val="21"/>
          <w:szCs w:val="21"/>
        </w:rPr>
        <w:t>），全权代表本公司处理谈判过程的一切事宜，包括但不限于：谈判、签约等。供应商代表在谈判过程中所签署的一切文件和处理与之有关的一切事务，本公司均予以认可并对此承担责任。被授权人无转委托权。特此授权。</w:t>
      </w:r>
    </w:p>
    <w:p>
      <w:pPr>
        <w:spacing w:line="360" w:lineRule="auto"/>
        <w:ind w:firstLine="645"/>
        <w:rPr>
          <w:sz w:val="21"/>
          <w:szCs w:val="21"/>
        </w:rPr>
      </w:pPr>
      <w:r>
        <w:rPr>
          <w:rFonts w:hint="eastAsia"/>
          <w:sz w:val="21"/>
          <w:szCs w:val="21"/>
        </w:rPr>
        <w:t>本授权书自出具之日起生效。</w:t>
      </w:r>
    </w:p>
    <w:p>
      <w:pPr>
        <w:spacing w:line="360" w:lineRule="auto"/>
        <w:ind w:firstLine="645"/>
        <w:rPr>
          <w:sz w:val="21"/>
          <w:szCs w:val="21"/>
        </w:rPr>
      </w:pPr>
      <w:r>
        <w:rPr>
          <w:rFonts w:hint="eastAsia"/>
          <w:sz w:val="21"/>
          <w:szCs w:val="21"/>
        </w:rPr>
        <w:t>特此声明。</w:t>
      </w:r>
    </w:p>
    <w:p>
      <w:pPr>
        <w:spacing w:line="360" w:lineRule="auto"/>
        <w:ind w:firstLine="645"/>
        <w:rPr>
          <w:sz w:val="21"/>
          <w:szCs w:val="21"/>
        </w:rPr>
      </w:pPr>
    </w:p>
    <w:p>
      <w:pPr>
        <w:spacing w:line="360" w:lineRule="auto"/>
        <w:ind w:firstLine="645"/>
        <w:rPr>
          <w:sz w:val="21"/>
          <w:szCs w:val="21"/>
        </w:rPr>
      </w:pPr>
      <w:r>
        <w:rPr>
          <w:rFonts w:hint="eastAsia"/>
          <w:sz w:val="21"/>
          <w:szCs w:val="21"/>
        </w:rPr>
        <w:t>法定代表人联系方式：</w:t>
      </w:r>
      <w:r>
        <w:rPr>
          <w:rFonts w:hint="eastAsia"/>
          <w:sz w:val="21"/>
          <w:szCs w:val="21"/>
          <w:u w:val="single"/>
        </w:rPr>
        <w:t xml:space="preserve">（手机号码）       </w:t>
      </w:r>
    </w:p>
    <w:p>
      <w:pPr>
        <w:spacing w:line="360" w:lineRule="auto"/>
        <w:ind w:firstLine="645"/>
        <w:rPr>
          <w:sz w:val="21"/>
          <w:szCs w:val="21"/>
        </w:rPr>
      </w:pPr>
      <w:r>
        <w:rPr>
          <w:rFonts w:hint="eastAsia"/>
          <w:sz w:val="21"/>
          <w:szCs w:val="21"/>
        </w:rPr>
        <w:t>授权委托人联系方式：</w:t>
      </w:r>
      <w:r>
        <w:rPr>
          <w:rFonts w:hint="eastAsia"/>
          <w:sz w:val="21"/>
          <w:szCs w:val="21"/>
          <w:u w:val="single"/>
        </w:rPr>
        <w:t xml:space="preserve">（手机号码）       </w:t>
      </w:r>
    </w:p>
    <w:p>
      <w:pPr>
        <w:spacing w:line="360" w:lineRule="auto"/>
        <w:ind w:firstLine="645"/>
        <w:rPr>
          <w:sz w:val="21"/>
          <w:szCs w:val="21"/>
        </w:rPr>
      </w:pPr>
    </w:p>
    <w:p>
      <w:pPr>
        <w:spacing w:line="360" w:lineRule="auto"/>
        <w:ind w:firstLine="645"/>
        <w:rPr>
          <w:sz w:val="21"/>
          <w:szCs w:val="21"/>
          <w:u w:val="single"/>
        </w:rPr>
      </w:pPr>
      <w:r>
        <w:rPr>
          <w:rFonts w:hint="eastAsia"/>
          <w:sz w:val="21"/>
          <w:szCs w:val="21"/>
        </w:rPr>
        <w:t>法人代表签字或盖章：</w:t>
      </w:r>
      <w:r>
        <w:rPr>
          <w:rFonts w:hint="eastAsia"/>
          <w:sz w:val="21"/>
          <w:szCs w:val="21"/>
          <w:u w:val="single"/>
        </w:rPr>
        <w:t xml:space="preserve">                    </w:t>
      </w:r>
    </w:p>
    <w:p>
      <w:pPr>
        <w:spacing w:line="360" w:lineRule="auto"/>
        <w:ind w:firstLine="645"/>
        <w:rPr>
          <w:sz w:val="21"/>
          <w:szCs w:val="21"/>
        </w:rPr>
      </w:pPr>
      <w:r>
        <w:rPr>
          <w:rFonts w:hint="eastAsia"/>
          <w:sz w:val="21"/>
          <w:szCs w:val="21"/>
        </w:rPr>
        <w:t>代理人（被授权人）签字或盖章：</w:t>
      </w:r>
      <w:r>
        <w:rPr>
          <w:rFonts w:hint="eastAsia"/>
          <w:sz w:val="21"/>
          <w:szCs w:val="21"/>
          <w:u w:val="single"/>
        </w:rPr>
        <w:t xml:space="preserve">              </w:t>
      </w:r>
    </w:p>
    <w:p>
      <w:pPr>
        <w:spacing w:line="360" w:lineRule="auto"/>
        <w:ind w:firstLine="645"/>
        <w:rPr>
          <w:sz w:val="21"/>
          <w:szCs w:val="21"/>
        </w:rPr>
      </w:pPr>
      <w:r>
        <w:rPr>
          <w:rFonts w:hint="eastAsia"/>
          <w:sz w:val="21"/>
          <w:szCs w:val="21"/>
        </w:rPr>
        <w:t>供应商签章：</w:t>
      </w:r>
      <w:r>
        <w:rPr>
          <w:rFonts w:hint="eastAsia"/>
          <w:sz w:val="21"/>
          <w:szCs w:val="21"/>
          <w:u w:val="single"/>
        </w:rPr>
        <w:t xml:space="preserve">                       </w:t>
      </w:r>
    </w:p>
    <w:p>
      <w:pPr>
        <w:spacing w:line="360" w:lineRule="auto"/>
        <w:ind w:firstLine="645"/>
        <w:rPr>
          <w:sz w:val="21"/>
          <w:szCs w:val="21"/>
        </w:rPr>
      </w:pPr>
      <w:r>
        <w:rPr>
          <w:rFonts w:hint="eastAsia"/>
          <w:sz w:val="21"/>
          <w:szCs w:val="21"/>
        </w:rPr>
        <w:t>授权委托日期：</w:t>
      </w:r>
      <w:r>
        <w:rPr>
          <w:rFonts w:hint="eastAsia"/>
          <w:sz w:val="21"/>
          <w:szCs w:val="21"/>
          <w:u w:val="single"/>
        </w:rPr>
        <w:t xml:space="preserve">                 </w:t>
      </w:r>
    </w:p>
    <w:p>
      <w:pPr>
        <w:spacing w:line="360" w:lineRule="auto"/>
        <w:rPr>
          <w:rFonts w:cs="Arial"/>
          <w:b/>
          <w:color w:val="FF0000"/>
          <w:sz w:val="21"/>
          <w:szCs w:val="21"/>
          <w:highlight w:val="yellow"/>
        </w:rPr>
      </w:pPr>
    </w:p>
    <w:p>
      <w:pPr>
        <w:pStyle w:val="3"/>
        <w:spacing w:before="66" w:line="360" w:lineRule="auto"/>
        <w:rPr>
          <w:sz w:val="21"/>
          <w:szCs w:val="21"/>
        </w:rPr>
      </w:pPr>
      <w:r>
        <w:rPr>
          <w:sz w:val="21"/>
          <w:szCs w:val="21"/>
        </w:rPr>
        <w:t>注：</w:t>
      </w:r>
    </w:p>
    <w:p>
      <w:pPr>
        <w:pStyle w:val="19"/>
        <w:numPr>
          <w:ilvl w:val="0"/>
          <w:numId w:val="27"/>
        </w:numPr>
        <w:tabs>
          <w:tab w:val="left" w:pos="896"/>
        </w:tabs>
        <w:spacing w:before="161" w:line="360" w:lineRule="auto"/>
        <w:ind w:hanging="242"/>
        <w:rPr>
          <w:sz w:val="21"/>
          <w:szCs w:val="21"/>
        </w:rPr>
      </w:pPr>
      <w:r>
        <w:rPr>
          <w:sz w:val="21"/>
          <w:szCs w:val="21"/>
        </w:rPr>
        <w:t>本项目只允许有唯一的</w:t>
      </w:r>
      <w:r>
        <w:rPr>
          <w:rFonts w:hint="eastAsia"/>
          <w:sz w:val="21"/>
          <w:szCs w:val="21"/>
        </w:rPr>
        <w:t>供应商</w:t>
      </w:r>
      <w:r>
        <w:rPr>
          <w:sz w:val="21"/>
          <w:szCs w:val="21"/>
        </w:rPr>
        <w:t>授权代表，提供身份证明扫描件；</w:t>
      </w:r>
    </w:p>
    <w:p>
      <w:pPr>
        <w:pStyle w:val="19"/>
        <w:numPr>
          <w:ilvl w:val="0"/>
          <w:numId w:val="27"/>
        </w:numPr>
        <w:tabs>
          <w:tab w:val="left" w:pos="896"/>
        </w:tabs>
        <w:spacing w:before="161" w:line="360" w:lineRule="auto"/>
        <w:ind w:hanging="242"/>
        <w:rPr>
          <w:sz w:val="21"/>
          <w:szCs w:val="21"/>
        </w:rPr>
      </w:pPr>
      <w:r>
        <w:rPr>
          <w:sz w:val="21"/>
          <w:szCs w:val="21"/>
        </w:rPr>
        <w:t>法定代表人参加</w:t>
      </w:r>
      <w:r>
        <w:rPr>
          <w:rFonts w:hint="eastAsia"/>
          <w:sz w:val="21"/>
          <w:szCs w:val="21"/>
        </w:rPr>
        <w:t>谈判</w:t>
      </w:r>
      <w:r>
        <w:rPr>
          <w:sz w:val="21"/>
          <w:szCs w:val="21"/>
        </w:rPr>
        <w:t>的无需提供授权书，提供身份证明扫描件。</w:t>
      </w:r>
    </w:p>
    <w:p>
      <w:pPr>
        <w:spacing w:line="360" w:lineRule="auto"/>
        <w:rPr>
          <w:sz w:val="21"/>
          <w:szCs w:val="21"/>
        </w:rPr>
        <w:sectPr>
          <w:pgSz w:w="11910" w:h="16840"/>
          <w:pgMar w:top="1380" w:right="1440" w:bottom="1580" w:left="1580" w:header="890" w:footer="1363" w:gutter="0"/>
          <w:pgNumType w:fmt="decimal"/>
          <w:cols w:space="720" w:num="1"/>
        </w:sect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hint="eastAsia" w:ascii="宋体" w:hAnsi="宋体" w:cs="宋体"/>
          <w:sz w:val="24"/>
          <w:szCs w:val="24"/>
          <w:lang w:bidi="zh-CN"/>
        </w:rPr>
        <w:t>七</w:t>
      </w:r>
      <w:r>
        <w:rPr>
          <w:rFonts w:ascii="宋体" w:hAnsi="宋体" w:cs="宋体"/>
          <w:sz w:val="24"/>
          <w:szCs w:val="24"/>
          <w:lang w:bidi="zh-CN"/>
        </w:rPr>
        <w:t>、法定代表人身份证明书</w:t>
      </w:r>
    </w:p>
    <w:p>
      <w:pPr>
        <w:pStyle w:val="3"/>
        <w:spacing w:line="360" w:lineRule="auto"/>
        <w:rPr>
          <w:b/>
          <w:sz w:val="21"/>
          <w:szCs w:val="21"/>
        </w:rPr>
      </w:pPr>
    </w:p>
    <w:p>
      <w:pPr>
        <w:pStyle w:val="3"/>
        <w:spacing w:line="360" w:lineRule="auto"/>
        <w:rPr>
          <w:b/>
          <w:sz w:val="21"/>
          <w:szCs w:val="21"/>
        </w:rPr>
      </w:pPr>
    </w:p>
    <w:p>
      <w:pPr>
        <w:pStyle w:val="3"/>
        <w:spacing w:before="12" w:line="360" w:lineRule="auto"/>
        <w:rPr>
          <w:b/>
          <w:sz w:val="21"/>
          <w:szCs w:val="21"/>
        </w:rPr>
      </w:pPr>
    </w:p>
    <w:p>
      <w:pPr>
        <w:pStyle w:val="3"/>
        <w:tabs>
          <w:tab w:val="left" w:pos="1420"/>
          <w:tab w:val="left" w:pos="3580"/>
          <w:tab w:val="left" w:pos="4115"/>
          <w:tab w:val="left" w:pos="4901"/>
          <w:tab w:val="left" w:pos="6101"/>
          <w:tab w:val="left" w:pos="6396"/>
          <w:tab w:val="left" w:pos="6516"/>
        </w:tabs>
        <w:spacing w:line="360" w:lineRule="auto"/>
        <w:ind w:left="700" w:right="2368"/>
        <w:rPr>
          <w:sz w:val="21"/>
          <w:szCs w:val="21"/>
        </w:rPr>
      </w:pPr>
      <w:r>
        <w:rPr>
          <w:sz w:val="21"/>
          <w:szCs w:val="21"/>
        </w:rPr>
        <w:t>单位名称：</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单位性质：</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地</w:t>
      </w:r>
      <w:r>
        <w:rPr>
          <w:sz w:val="21"/>
          <w:szCs w:val="21"/>
        </w:rPr>
        <w:tab/>
      </w:r>
      <w:r>
        <w:rPr>
          <w:sz w:val="21"/>
          <w:szCs w:val="21"/>
        </w:rPr>
        <w:t>址：</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成立时间：</w:t>
      </w:r>
      <w:r>
        <w:rPr>
          <w:sz w:val="21"/>
          <w:szCs w:val="21"/>
          <w:u w:val="single"/>
        </w:rPr>
        <w:t xml:space="preserve"> </w:t>
      </w:r>
      <w:r>
        <w:rPr>
          <w:sz w:val="21"/>
          <w:szCs w:val="21"/>
          <w:u w:val="single"/>
        </w:rPr>
        <w:tab/>
      </w:r>
      <w:r>
        <w:rPr>
          <w:sz w:val="21"/>
          <w:szCs w:val="21"/>
        </w:rPr>
        <w:t>年</w:t>
      </w:r>
      <w:r>
        <w:rPr>
          <w:sz w:val="21"/>
          <w:szCs w:val="21"/>
          <w:u w:val="single"/>
        </w:rPr>
        <w:t xml:space="preserve"> </w:t>
      </w:r>
      <w:r>
        <w:rPr>
          <w:sz w:val="21"/>
          <w:szCs w:val="21"/>
          <w:u w:val="single"/>
        </w:rPr>
        <w:tab/>
      </w:r>
      <w:r>
        <w:rPr>
          <w:sz w:val="21"/>
          <w:szCs w:val="21"/>
          <w:u w:val="single"/>
        </w:rPr>
        <w:tab/>
      </w:r>
      <w:r>
        <w:rPr>
          <w:sz w:val="21"/>
          <w:szCs w:val="21"/>
        </w:rPr>
        <w:t>月</w:t>
      </w:r>
      <w:r>
        <w:rPr>
          <w:sz w:val="21"/>
          <w:szCs w:val="21"/>
          <w:u w:val="single"/>
        </w:rPr>
        <w:t xml:space="preserve"> </w:t>
      </w:r>
      <w:r>
        <w:rPr>
          <w:sz w:val="21"/>
          <w:szCs w:val="21"/>
          <w:u w:val="single"/>
        </w:rPr>
        <w:tab/>
      </w:r>
      <w:r>
        <w:rPr>
          <w:sz w:val="21"/>
          <w:szCs w:val="21"/>
        </w:rPr>
        <w:t>日经营期限：</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姓</w:t>
      </w:r>
      <w:r>
        <w:rPr>
          <w:sz w:val="21"/>
          <w:szCs w:val="21"/>
        </w:rPr>
        <w:tab/>
      </w:r>
      <w:r>
        <w:rPr>
          <w:sz w:val="21"/>
          <w:szCs w:val="21"/>
        </w:rPr>
        <w:t>名：</w:t>
      </w:r>
      <w:r>
        <w:rPr>
          <w:sz w:val="21"/>
          <w:szCs w:val="21"/>
          <w:u w:val="single"/>
        </w:rPr>
        <w:t xml:space="preserve"> </w:t>
      </w:r>
      <w:r>
        <w:rPr>
          <w:sz w:val="21"/>
          <w:szCs w:val="21"/>
          <w:u w:val="single"/>
        </w:rPr>
        <w:tab/>
      </w:r>
      <w:r>
        <w:rPr>
          <w:sz w:val="21"/>
          <w:szCs w:val="21"/>
          <w:u w:val="single"/>
        </w:rPr>
        <w:tab/>
      </w:r>
      <w:r>
        <w:rPr>
          <w:sz w:val="21"/>
          <w:szCs w:val="21"/>
        </w:rPr>
        <w:t>性别：</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年</w:t>
      </w:r>
      <w:r>
        <w:rPr>
          <w:sz w:val="21"/>
          <w:szCs w:val="21"/>
        </w:rPr>
        <w:tab/>
      </w:r>
      <w:r>
        <w:rPr>
          <w:sz w:val="21"/>
          <w:szCs w:val="21"/>
        </w:rPr>
        <w:t>龄：</w:t>
      </w:r>
      <w:r>
        <w:rPr>
          <w:sz w:val="21"/>
          <w:szCs w:val="21"/>
          <w:u w:val="single"/>
        </w:rPr>
        <w:t xml:space="preserve"> </w:t>
      </w:r>
      <w:r>
        <w:rPr>
          <w:sz w:val="21"/>
          <w:szCs w:val="21"/>
          <w:u w:val="single"/>
        </w:rPr>
        <w:tab/>
      </w:r>
      <w:r>
        <w:rPr>
          <w:sz w:val="21"/>
          <w:szCs w:val="21"/>
          <w:u w:val="single"/>
        </w:rPr>
        <w:tab/>
      </w:r>
      <w:r>
        <w:rPr>
          <w:sz w:val="21"/>
          <w:szCs w:val="21"/>
        </w:rPr>
        <w:t>职务：</w:t>
      </w:r>
      <w:r>
        <w:rPr>
          <w:sz w:val="21"/>
          <w:szCs w:val="21"/>
          <w:u w:val="single"/>
        </w:rPr>
        <w:t xml:space="preserve"> </w:t>
      </w:r>
      <w:r>
        <w:rPr>
          <w:sz w:val="21"/>
          <w:szCs w:val="21"/>
          <w:u w:val="single"/>
        </w:rPr>
        <w:tab/>
      </w:r>
      <w:r>
        <w:rPr>
          <w:sz w:val="21"/>
          <w:szCs w:val="21"/>
          <w:u w:val="single"/>
        </w:rPr>
        <w:tab/>
      </w:r>
      <w:r>
        <w:rPr>
          <w:sz w:val="21"/>
          <w:szCs w:val="21"/>
          <w:u w:val="single"/>
        </w:rPr>
        <w:tab/>
      </w:r>
    </w:p>
    <w:p>
      <w:pPr>
        <w:pStyle w:val="3"/>
        <w:tabs>
          <w:tab w:val="left" w:pos="1660"/>
          <w:tab w:val="left" w:pos="2140"/>
          <w:tab w:val="left" w:pos="2500"/>
          <w:tab w:val="left" w:pos="5501"/>
        </w:tabs>
        <w:spacing w:line="360" w:lineRule="auto"/>
        <w:ind w:left="700"/>
        <w:rPr>
          <w:sz w:val="21"/>
          <w:szCs w:val="21"/>
        </w:rPr>
      </w:pPr>
      <w:r>
        <w:rPr>
          <w:sz w:val="21"/>
          <w:szCs w:val="21"/>
          <w:u w:val="single"/>
        </w:rPr>
        <w:t xml:space="preserve"> </w:t>
      </w:r>
      <w:r>
        <w:rPr>
          <w:sz w:val="21"/>
          <w:szCs w:val="21"/>
          <w:u w:val="single"/>
        </w:rPr>
        <w:tab/>
      </w:r>
      <w:r>
        <w:rPr>
          <w:sz w:val="21"/>
          <w:szCs w:val="21"/>
        </w:rPr>
        <w:t>系</w:t>
      </w:r>
      <w:r>
        <w:rPr>
          <w:sz w:val="21"/>
          <w:szCs w:val="21"/>
        </w:rPr>
        <w:tab/>
      </w:r>
      <w:r>
        <w:rPr>
          <w:sz w:val="21"/>
          <w:szCs w:val="21"/>
          <w:u w:val="single"/>
        </w:rPr>
        <w:t xml:space="preserve"> </w:t>
      </w:r>
      <w:r>
        <w:rPr>
          <w:sz w:val="21"/>
          <w:szCs w:val="21"/>
          <w:u w:val="single"/>
        </w:rPr>
        <w:tab/>
      </w:r>
      <w:r>
        <w:rPr>
          <w:sz w:val="21"/>
          <w:szCs w:val="21"/>
          <w:u w:val="single"/>
        </w:rPr>
        <w:t>（供应商单位名称）</w:t>
      </w:r>
      <w:r>
        <w:rPr>
          <w:sz w:val="21"/>
          <w:szCs w:val="21"/>
          <w:u w:val="single"/>
        </w:rPr>
        <w:tab/>
      </w:r>
      <w:r>
        <w:rPr>
          <w:sz w:val="21"/>
          <w:szCs w:val="21"/>
        </w:rPr>
        <w:t>的法定代表人。</w:t>
      </w:r>
    </w:p>
    <w:p>
      <w:pPr>
        <w:pStyle w:val="3"/>
        <w:spacing w:line="360" w:lineRule="auto"/>
        <w:rPr>
          <w:sz w:val="21"/>
          <w:szCs w:val="21"/>
        </w:rPr>
      </w:pPr>
    </w:p>
    <w:p>
      <w:pPr>
        <w:pStyle w:val="3"/>
        <w:spacing w:line="360" w:lineRule="auto"/>
        <w:rPr>
          <w:sz w:val="21"/>
          <w:szCs w:val="21"/>
        </w:rPr>
      </w:pPr>
    </w:p>
    <w:p>
      <w:pPr>
        <w:pStyle w:val="3"/>
        <w:spacing w:line="360" w:lineRule="auto"/>
        <w:rPr>
          <w:sz w:val="21"/>
          <w:szCs w:val="21"/>
        </w:rPr>
      </w:pPr>
    </w:p>
    <w:p>
      <w:pPr>
        <w:pStyle w:val="3"/>
        <w:spacing w:before="2" w:line="360" w:lineRule="auto"/>
        <w:rPr>
          <w:sz w:val="21"/>
          <w:szCs w:val="21"/>
        </w:rPr>
      </w:pPr>
    </w:p>
    <w:p>
      <w:pPr>
        <w:pStyle w:val="3"/>
        <w:spacing w:before="1" w:line="360" w:lineRule="auto"/>
        <w:ind w:left="880"/>
        <w:rPr>
          <w:sz w:val="21"/>
          <w:szCs w:val="21"/>
        </w:rPr>
      </w:pPr>
      <w:r>
        <w:rPr>
          <w:sz w:val="21"/>
          <w:szCs w:val="21"/>
        </w:rPr>
        <w:t>特此证明。</w:t>
      </w:r>
    </w:p>
    <w:p>
      <w:pPr>
        <w:pStyle w:val="3"/>
        <w:spacing w:line="360" w:lineRule="auto"/>
        <w:rPr>
          <w:sz w:val="21"/>
          <w:szCs w:val="21"/>
        </w:rPr>
      </w:pPr>
    </w:p>
    <w:p>
      <w:pPr>
        <w:pStyle w:val="3"/>
        <w:spacing w:line="360" w:lineRule="auto"/>
        <w:rPr>
          <w:sz w:val="21"/>
          <w:szCs w:val="21"/>
        </w:rPr>
      </w:pPr>
    </w:p>
    <w:p>
      <w:pPr>
        <w:pStyle w:val="3"/>
        <w:spacing w:line="360" w:lineRule="auto"/>
        <w:rPr>
          <w:sz w:val="21"/>
          <w:szCs w:val="21"/>
        </w:rPr>
      </w:pPr>
    </w:p>
    <w:p>
      <w:pPr>
        <w:pStyle w:val="3"/>
        <w:spacing w:line="360" w:lineRule="auto"/>
        <w:rPr>
          <w:sz w:val="21"/>
          <w:szCs w:val="21"/>
        </w:rPr>
      </w:pPr>
    </w:p>
    <w:p>
      <w:pPr>
        <w:pStyle w:val="3"/>
        <w:spacing w:line="360" w:lineRule="auto"/>
        <w:rPr>
          <w:sz w:val="21"/>
          <w:szCs w:val="21"/>
        </w:rPr>
      </w:pPr>
    </w:p>
    <w:p>
      <w:pPr>
        <w:pStyle w:val="3"/>
        <w:spacing w:line="360" w:lineRule="auto"/>
        <w:rPr>
          <w:sz w:val="21"/>
          <w:szCs w:val="21"/>
        </w:rPr>
      </w:pPr>
    </w:p>
    <w:p>
      <w:pPr>
        <w:pStyle w:val="3"/>
        <w:spacing w:line="360" w:lineRule="auto"/>
        <w:rPr>
          <w:sz w:val="21"/>
          <w:szCs w:val="21"/>
        </w:rPr>
      </w:pPr>
    </w:p>
    <w:p>
      <w:pPr>
        <w:pStyle w:val="3"/>
        <w:tabs>
          <w:tab w:val="left" w:pos="5501"/>
          <w:tab w:val="left" w:pos="8556"/>
        </w:tabs>
        <w:spacing w:before="195" w:line="360" w:lineRule="auto"/>
        <w:ind w:left="4061" w:right="327"/>
        <w:rPr>
          <w:sz w:val="21"/>
          <w:szCs w:val="21"/>
          <w:u w:val="single"/>
        </w:rPr>
      </w:pPr>
      <w:r>
        <w:rPr>
          <w:sz w:val="21"/>
          <w:szCs w:val="21"/>
        </w:rPr>
        <w:t>供应商签章：</w:t>
      </w:r>
      <w:r>
        <w:rPr>
          <w:sz w:val="21"/>
          <w:szCs w:val="21"/>
          <w:u w:val="single"/>
        </w:rPr>
        <w:t xml:space="preserve"> </w:t>
      </w:r>
      <w:r>
        <w:rPr>
          <w:sz w:val="21"/>
          <w:szCs w:val="21"/>
          <w:u w:val="single"/>
        </w:rPr>
        <w:tab/>
      </w:r>
      <w:r>
        <w:rPr>
          <w:rFonts w:hint="eastAsia"/>
          <w:sz w:val="21"/>
          <w:szCs w:val="21"/>
          <w:u w:val="single"/>
          <w:lang w:val="en-US" w:eastAsia="zh-CN"/>
        </w:rPr>
        <w:t xml:space="preserve">  </w:t>
      </w:r>
      <w:r>
        <w:rPr>
          <w:sz w:val="21"/>
          <w:szCs w:val="21"/>
          <w:u w:val="single"/>
        </w:rPr>
        <w:t xml:space="preserve"> </w:t>
      </w:r>
    </w:p>
    <w:p>
      <w:pPr>
        <w:pStyle w:val="3"/>
        <w:tabs>
          <w:tab w:val="left" w:pos="5501"/>
          <w:tab w:val="left" w:pos="8556"/>
        </w:tabs>
        <w:spacing w:before="195" w:line="360" w:lineRule="auto"/>
        <w:ind w:left="4061" w:right="327"/>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rPr>
          <w:sz w:val="21"/>
          <w:szCs w:val="21"/>
        </w:rPr>
        <w:sectPr>
          <w:pgSz w:w="11910" w:h="16840"/>
          <w:pgMar w:top="1380" w:right="1440" w:bottom="1580" w:left="1580" w:header="890" w:footer="1363" w:gutter="0"/>
          <w:pgNumType w:fmt="decimal"/>
          <w:cols w:space="720" w:num="1"/>
        </w:sectPr>
      </w:pPr>
    </w:p>
    <w:p>
      <w:pPr>
        <w:pStyle w:val="3"/>
        <w:spacing w:before="8" w:line="360" w:lineRule="auto"/>
        <w:rPr>
          <w:strike/>
          <w:color w:val="FF0000"/>
          <w:sz w:val="21"/>
          <w:szCs w:val="21"/>
        </w:r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hint="eastAsia" w:ascii="宋体" w:hAnsi="宋体" w:cs="宋体"/>
          <w:sz w:val="24"/>
          <w:szCs w:val="24"/>
          <w:lang w:bidi="zh-CN"/>
        </w:rPr>
        <w:t>八</w:t>
      </w:r>
      <w:r>
        <w:rPr>
          <w:rFonts w:ascii="宋体" w:hAnsi="宋体" w:cs="宋体"/>
          <w:sz w:val="24"/>
          <w:szCs w:val="24"/>
          <w:lang w:bidi="zh-CN"/>
        </w:rPr>
        <w:t>、联合体协议</w:t>
      </w:r>
    </w:p>
    <w:p>
      <w:pPr>
        <w:pStyle w:val="3"/>
        <w:spacing w:before="10" w:line="360" w:lineRule="auto"/>
        <w:rPr>
          <w:b/>
          <w:sz w:val="21"/>
          <w:szCs w:val="21"/>
        </w:rPr>
      </w:pPr>
    </w:p>
    <w:p>
      <w:pPr>
        <w:spacing w:before="120" w:beforeLines="50" w:after="120" w:afterLines="50" w:line="360" w:lineRule="auto"/>
        <w:ind w:firstLine="400" w:firstLineChars="200"/>
        <w:jc w:val="center"/>
        <w:rPr>
          <w:sz w:val="21"/>
          <w:szCs w:val="21"/>
        </w:rPr>
      </w:pPr>
      <w:r>
        <w:rPr>
          <w:b/>
          <w:w w:val="95"/>
          <w:sz w:val="21"/>
          <w:szCs w:val="21"/>
        </w:rPr>
        <w:t>（</w:t>
      </w:r>
      <w:r>
        <w:rPr>
          <w:rFonts w:hint="eastAsia"/>
          <w:b/>
          <w:w w:val="95"/>
          <w:sz w:val="21"/>
          <w:szCs w:val="21"/>
          <w:lang w:val="en-US" w:eastAsia="zh-CN"/>
        </w:rPr>
        <w:t>此项目不适合联合体</w:t>
      </w:r>
      <w:r>
        <w:rPr>
          <w:b/>
          <w:sz w:val="21"/>
          <w:szCs w:val="21"/>
        </w:rPr>
        <w:t>）</w:t>
      </w:r>
    </w:p>
    <w:p>
      <w:pPr>
        <w:pStyle w:val="3"/>
        <w:tabs>
          <w:tab w:val="left" w:pos="5575"/>
        </w:tabs>
        <w:spacing w:before="171" w:line="360" w:lineRule="auto"/>
        <w:ind w:left="654" w:right="3068"/>
        <w:rPr>
          <w:sz w:val="21"/>
          <w:szCs w:val="21"/>
        </w:rPr>
      </w:pPr>
      <w:r>
        <w:rPr>
          <w:sz w:val="21"/>
          <w:szCs w:val="21"/>
        </w:rPr>
        <w:t>联合体成员一名称：</w:t>
      </w:r>
      <w:r>
        <w:rPr>
          <w:sz w:val="21"/>
          <w:szCs w:val="21"/>
          <w:u w:val="single"/>
        </w:rPr>
        <w:t xml:space="preserve"> </w:t>
      </w:r>
      <w:r>
        <w:rPr>
          <w:sz w:val="21"/>
          <w:szCs w:val="21"/>
          <w:u w:val="single"/>
        </w:rPr>
        <w:tab/>
      </w:r>
      <w:r>
        <w:rPr>
          <w:sz w:val="21"/>
          <w:szCs w:val="21"/>
        </w:rPr>
        <w:t>； 联合体成员二名称：</w:t>
      </w:r>
      <w:r>
        <w:rPr>
          <w:sz w:val="21"/>
          <w:szCs w:val="21"/>
          <w:u w:val="single"/>
        </w:rPr>
        <w:t xml:space="preserve"> </w:t>
      </w:r>
      <w:r>
        <w:rPr>
          <w:sz w:val="21"/>
          <w:szCs w:val="21"/>
          <w:u w:val="single"/>
        </w:rPr>
        <w:tab/>
      </w:r>
      <w:r>
        <w:rPr>
          <w:sz w:val="21"/>
          <w:szCs w:val="21"/>
        </w:rPr>
        <w:t>；</w:t>
      </w:r>
    </w:p>
    <w:p>
      <w:pPr>
        <w:pStyle w:val="3"/>
        <w:spacing w:before="161" w:line="360" w:lineRule="auto"/>
        <w:ind w:left="220" w:right="240" w:firstLine="434"/>
        <w:rPr>
          <w:sz w:val="21"/>
          <w:szCs w:val="21"/>
        </w:rPr>
      </w:pPr>
      <w:r>
        <w:rPr>
          <w:sz w:val="21"/>
          <w:szCs w:val="21"/>
        </w:rPr>
        <w:t>上述各成员单位经过友好协商，自愿组成联合体，共同参加本项目的谈判， 现就联合体参加谈判事宜订立如下协议：</w:t>
      </w:r>
    </w:p>
    <w:p>
      <w:pPr>
        <w:pStyle w:val="19"/>
        <w:numPr>
          <w:ilvl w:val="0"/>
          <w:numId w:val="28"/>
        </w:numPr>
        <w:tabs>
          <w:tab w:val="left" w:pos="2815"/>
          <w:tab w:val="left" w:pos="2816"/>
        </w:tabs>
        <w:spacing w:before="1" w:line="360" w:lineRule="auto"/>
        <w:ind w:hanging="2162"/>
        <w:rPr>
          <w:sz w:val="21"/>
          <w:szCs w:val="21"/>
        </w:rPr>
      </w:pPr>
      <w:r>
        <w:rPr>
          <w:sz w:val="21"/>
          <w:szCs w:val="21"/>
          <w:lang w:val="en-US" w:bidi="ar-SA"/>
        </w:rPr>
        <mc:AlternateContent>
          <mc:Choice Requires="wps">
            <w:drawing>
              <wp:anchor distT="0" distB="0" distL="114300" distR="114300" simplePos="0" relativeHeight="251662336" behindDoc="0" locked="0" layoutInCell="1" allowOverlap="1">
                <wp:simplePos x="0" y="0"/>
                <wp:positionH relativeFrom="page">
                  <wp:posOffset>1571625</wp:posOffset>
                </wp:positionH>
                <wp:positionV relativeFrom="paragraph">
                  <wp:posOffset>178435</wp:posOffset>
                </wp:positionV>
                <wp:extent cx="1219200" cy="0"/>
                <wp:effectExtent l="0" t="0" r="0" b="0"/>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7620">
                          <a:solidFill>
                            <a:srgbClr val="000000"/>
                          </a:solidFill>
                          <a:prstDash val="solid"/>
                          <a:round/>
                        </a:ln>
                        <a:effectLst/>
                      </wps:spPr>
                      <wps:bodyPr/>
                    </wps:wsp>
                  </a:graphicData>
                </a:graphic>
              </wp:anchor>
            </w:drawing>
          </mc:Choice>
          <mc:Fallback>
            <w:pict>
              <v:line id="_x0000_s1026" o:spid="_x0000_s1026" o:spt="20" style="position:absolute;left:0pt;margin-left:123.75pt;margin-top:14.05pt;height:0pt;width:96pt;mso-position-horizontal-relative:page;z-index:251662336;mso-width-relative:page;mso-height-relative:page;" filled="f" stroked="t" coordsize="21600,21600" o:gfxdata="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SdluD1gAAAAkBAAAPAAAAAAAAAAEAIAAAACIAAABkcnMvZG93bnJldi54bWxQSwECFAAU&#10;AAAACACHTuJAHeWjhPMBAADTAwAADgAAAAAAAAABACAAAAAlAQAAZHJzL2Uyb0RvYy54bWxQSwUG&#10;AAAAAAYABgBZAQAAigUAAAAA&#10;">
                <v:fill on="f" focussize="0,0"/>
                <v:stroke weight="0.6pt" color="#000000" joinstyle="round"/>
                <v:imagedata o:title=""/>
                <o:lock v:ext="edit" aspectratio="f"/>
              </v:line>
            </w:pict>
          </mc:Fallback>
        </mc:AlternateContent>
      </w:r>
      <w:r>
        <w:rPr>
          <w:sz w:val="21"/>
          <w:szCs w:val="21"/>
        </w:rPr>
        <w:t>（某成员单位名称）为联合体牵头人。</w:t>
      </w:r>
    </w:p>
    <w:p>
      <w:pPr>
        <w:pStyle w:val="19"/>
        <w:numPr>
          <w:ilvl w:val="0"/>
          <w:numId w:val="28"/>
        </w:numPr>
        <w:tabs>
          <w:tab w:val="left" w:pos="898"/>
        </w:tabs>
        <w:spacing w:before="160" w:line="360" w:lineRule="auto"/>
        <w:ind w:left="220" w:right="237" w:firstLine="434"/>
        <w:rPr>
          <w:sz w:val="21"/>
          <w:szCs w:val="21"/>
        </w:rPr>
      </w:pPr>
      <w:r>
        <w:rPr>
          <w:sz w:val="21"/>
          <w:szCs w:val="21"/>
        </w:rPr>
        <w:t>在本项目谈判阶段，联合体牵头人负责谈判项目的一切组织、协调工作， 并授权代理人以联合体的名义参加项目的谈判，代理人在谈判、合同签订过程中所签署的一切文件和处理与本次谈判有关的一切事务，联合体各方均予以承认并承担法律责任。联合体成交后，联合体各方共同与采购人签订合同，就本项目对采购人承担连带责任。</w:t>
      </w:r>
    </w:p>
    <w:p>
      <w:pPr>
        <w:pStyle w:val="19"/>
        <w:numPr>
          <w:ilvl w:val="0"/>
          <w:numId w:val="28"/>
        </w:numPr>
        <w:tabs>
          <w:tab w:val="left" w:pos="902"/>
        </w:tabs>
        <w:spacing w:before="4" w:line="360" w:lineRule="auto"/>
        <w:ind w:left="220" w:right="360" w:firstLine="434"/>
        <w:rPr>
          <w:sz w:val="21"/>
          <w:szCs w:val="21"/>
        </w:rPr>
      </w:pPr>
      <w:r>
        <w:rPr>
          <w:sz w:val="21"/>
          <w:szCs w:val="21"/>
        </w:rPr>
        <w:t>联合体各成员单位内部的职责分工及各方负责内容的合同金额占总合同金额的百分比如下：</w:t>
      </w:r>
    </w:p>
    <w:p>
      <w:pPr>
        <w:pStyle w:val="3"/>
        <w:tabs>
          <w:tab w:val="left" w:pos="3580"/>
          <w:tab w:val="left" w:pos="3998"/>
          <w:tab w:val="left" w:pos="5902"/>
        </w:tabs>
        <w:spacing w:before="1" w:line="360" w:lineRule="auto"/>
        <w:ind w:left="220" w:right="359" w:firstLine="434"/>
        <w:rPr>
          <w:sz w:val="21"/>
          <w:szCs w:val="21"/>
        </w:rPr>
      </w:pPr>
      <w:r>
        <w:rPr>
          <w:sz w:val="21"/>
          <w:szCs w:val="21"/>
          <w:lang w:val="en-US" w:bidi="ar-SA"/>
        </w:rPr>
        <mc:AlternateContent>
          <mc:Choice Requires="wps">
            <w:drawing>
              <wp:anchor distT="0" distB="0" distL="114300" distR="114300" simplePos="0" relativeHeight="251660288" behindDoc="1" locked="0" layoutInCell="1" allowOverlap="1">
                <wp:simplePos x="0" y="0"/>
                <wp:positionH relativeFrom="page">
                  <wp:posOffset>2780665</wp:posOffset>
                </wp:positionH>
                <wp:positionV relativeFrom="paragraph">
                  <wp:posOffset>178435</wp:posOffset>
                </wp:positionV>
                <wp:extent cx="762000" cy="0"/>
                <wp:effectExtent l="0" t="0" r="0" b="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7620">
                          <a:solidFill>
                            <a:srgbClr val="000000"/>
                          </a:solidFill>
                          <a:prstDash val="solid"/>
                          <a:round/>
                        </a:ln>
                        <a:effectLst/>
                      </wps:spPr>
                      <wps:bodyPr/>
                    </wps:wsp>
                  </a:graphicData>
                </a:graphic>
              </wp:anchor>
            </w:drawing>
          </mc:Choice>
          <mc:Fallback>
            <w:pict>
              <v:line id="_x0000_s1026" o:spid="_x0000_s1026" o:spt="20" style="position:absolute;left:0pt;margin-left:218.95pt;margin-top:14.05pt;height:0pt;width:60pt;mso-position-horizontal-relative:page;z-index:-251656192;mso-width-relative:page;mso-height-relative:page;" filled="f" stroked="t" coordsize="21600,21600" o:gfxdata="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1MNwr9YAAAAJAQAADwAAAAAAAAABACAAAAAiAAAAZHJzL2Rvd25yZXYueG1sUEsBAhQAFAAAAAgA&#10;h07iQBvvv+XuAQAA0gMAAA4AAAAAAAAAAQAgAAAAJQEAAGRycy9lMm9Eb2MueG1sUEsFBgAAAAAG&#10;AAYAWQEAAIUFAAAAAA==&#10;">
                <v:fill on="f" focussize="0,0"/>
                <v:stroke weight="0.6pt" color="#000000" joinstyle="round"/>
                <v:imagedata o:title=""/>
                <o:lock v:ext="edit" aspectratio="f"/>
              </v:line>
            </w:pict>
          </mc:Fallback>
        </mc:AlternateContent>
      </w:r>
      <w:r>
        <w:rPr>
          <w:sz w:val="21"/>
          <w:szCs w:val="21"/>
        </w:rPr>
        <w:t>联合体成员一名称：</w:t>
      </w:r>
      <w:r>
        <w:rPr>
          <w:sz w:val="21"/>
          <w:szCs w:val="21"/>
        </w:rPr>
        <w:tab/>
      </w:r>
      <w:r>
        <w:rPr>
          <w:sz w:val="21"/>
          <w:szCs w:val="21"/>
        </w:rPr>
        <w:tab/>
      </w:r>
      <w:r>
        <w:rPr>
          <w:sz w:val="21"/>
          <w:szCs w:val="21"/>
        </w:rPr>
        <w:t>，承担</w:t>
      </w:r>
      <w:r>
        <w:rPr>
          <w:sz w:val="21"/>
          <w:szCs w:val="21"/>
          <w:u w:val="single"/>
        </w:rPr>
        <w:t xml:space="preserve"> </w:t>
      </w:r>
      <w:r>
        <w:rPr>
          <w:sz w:val="21"/>
          <w:szCs w:val="21"/>
          <w:u w:val="single"/>
        </w:rPr>
        <w:tab/>
      </w:r>
      <w:r>
        <w:rPr>
          <w:sz w:val="21"/>
          <w:szCs w:val="21"/>
        </w:rPr>
        <w:t>工作，负责内容的合同金额占总合同金额的百分比：</w:t>
      </w:r>
      <w:r>
        <w:rPr>
          <w:sz w:val="21"/>
          <w:szCs w:val="21"/>
          <w:u w:val="single"/>
        </w:rPr>
        <w:t xml:space="preserve"> </w:t>
      </w:r>
      <w:r>
        <w:rPr>
          <w:sz w:val="21"/>
          <w:szCs w:val="21"/>
          <w:u w:val="single"/>
        </w:rPr>
        <w:tab/>
      </w:r>
      <w:r>
        <w:rPr>
          <w:sz w:val="21"/>
          <w:szCs w:val="21"/>
        </w:rPr>
        <w:t>%；</w:t>
      </w:r>
    </w:p>
    <w:p>
      <w:pPr>
        <w:pStyle w:val="3"/>
        <w:tabs>
          <w:tab w:val="left" w:pos="3580"/>
          <w:tab w:val="left" w:pos="3998"/>
          <w:tab w:val="left" w:pos="5902"/>
        </w:tabs>
        <w:spacing w:before="1" w:line="360" w:lineRule="auto"/>
        <w:ind w:left="220" w:right="359" w:firstLine="434"/>
        <w:rPr>
          <w:sz w:val="21"/>
          <w:szCs w:val="21"/>
        </w:rPr>
      </w:pPr>
      <w:r>
        <w:rPr>
          <w:sz w:val="21"/>
          <w:szCs w:val="21"/>
        </w:rPr>
        <w:t>联合体成员二名称：</w:t>
      </w:r>
      <w:r>
        <w:rPr>
          <w:sz w:val="21"/>
          <w:szCs w:val="21"/>
          <w:u w:val="single"/>
        </w:rPr>
        <w:t xml:space="preserve"> </w:t>
      </w:r>
      <w:r>
        <w:rPr>
          <w:sz w:val="21"/>
          <w:szCs w:val="21"/>
          <w:u w:val="single"/>
        </w:rPr>
        <w:tab/>
      </w:r>
      <w:r>
        <w:rPr>
          <w:sz w:val="21"/>
          <w:szCs w:val="21"/>
          <w:u w:val="single"/>
        </w:rPr>
        <w:tab/>
      </w:r>
      <w:r>
        <w:rPr>
          <w:sz w:val="21"/>
          <w:szCs w:val="21"/>
        </w:rPr>
        <w:t>，承担</w:t>
      </w:r>
      <w:r>
        <w:rPr>
          <w:sz w:val="21"/>
          <w:szCs w:val="21"/>
          <w:u w:val="single"/>
        </w:rPr>
        <w:t xml:space="preserve"> </w:t>
      </w:r>
      <w:r>
        <w:rPr>
          <w:sz w:val="21"/>
          <w:szCs w:val="21"/>
          <w:u w:val="single"/>
        </w:rPr>
        <w:tab/>
      </w:r>
      <w:r>
        <w:rPr>
          <w:sz w:val="21"/>
          <w:szCs w:val="21"/>
        </w:rPr>
        <w:t>工作，负责内容的合同金额占总合同金额的百分比：</w:t>
      </w:r>
      <w:r>
        <w:rPr>
          <w:sz w:val="21"/>
          <w:szCs w:val="21"/>
          <w:u w:val="single"/>
        </w:rPr>
        <w:t xml:space="preserve"> </w:t>
      </w:r>
      <w:r>
        <w:rPr>
          <w:sz w:val="21"/>
          <w:szCs w:val="21"/>
          <w:u w:val="single"/>
        </w:rPr>
        <w:tab/>
      </w:r>
      <w:r>
        <w:rPr>
          <w:sz w:val="21"/>
          <w:szCs w:val="21"/>
        </w:rPr>
        <w:t>%；</w:t>
      </w:r>
    </w:p>
    <w:p>
      <w:pPr>
        <w:pStyle w:val="3"/>
        <w:spacing w:before="2" w:line="360" w:lineRule="auto"/>
        <w:ind w:left="654"/>
        <w:rPr>
          <w:sz w:val="21"/>
          <w:szCs w:val="21"/>
        </w:rPr>
      </w:pPr>
      <w:r>
        <w:rPr>
          <w:w w:val="200"/>
          <w:sz w:val="21"/>
          <w:szCs w:val="21"/>
        </w:rPr>
        <w:t>„„„„</w:t>
      </w:r>
    </w:p>
    <w:p>
      <w:pPr>
        <w:pStyle w:val="19"/>
        <w:numPr>
          <w:ilvl w:val="0"/>
          <w:numId w:val="28"/>
        </w:numPr>
        <w:tabs>
          <w:tab w:val="left" w:pos="1020"/>
        </w:tabs>
        <w:spacing w:before="160" w:line="360" w:lineRule="auto"/>
        <w:ind w:left="220" w:right="362" w:firstLine="434"/>
        <w:rPr>
          <w:sz w:val="21"/>
          <w:szCs w:val="21"/>
        </w:rPr>
      </w:pPr>
      <w:r>
        <w:rPr>
          <w:sz w:val="21"/>
          <w:szCs w:val="21"/>
        </w:rPr>
        <w:t>谈判工作和联合体在成交后项目实施过程中的有关费用按各自承担的工作量分摊。</w:t>
      </w:r>
    </w:p>
    <w:p>
      <w:pPr>
        <w:pStyle w:val="19"/>
        <w:numPr>
          <w:ilvl w:val="0"/>
          <w:numId w:val="28"/>
        </w:numPr>
        <w:tabs>
          <w:tab w:val="left" w:pos="1020"/>
        </w:tabs>
        <w:spacing w:before="2" w:line="360" w:lineRule="auto"/>
        <w:ind w:left="220" w:right="364" w:firstLine="434"/>
        <w:rPr>
          <w:sz w:val="21"/>
          <w:szCs w:val="21"/>
        </w:rPr>
      </w:pPr>
      <w:r>
        <w:rPr>
          <w:sz w:val="21"/>
          <w:szCs w:val="21"/>
        </w:rPr>
        <w:t>联合体成交后，本联合体协议是合同的附件，对联合体各成员单位有合同约束力。</w:t>
      </w:r>
    </w:p>
    <w:p>
      <w:pPr>
        <w:pStyle w:val="19"/>
        <w:numPr>
          <w:ilvl w:val="0"/>
          <w:numId w:val="28"/>
        </w:numPr>
        <w:tabs>
          <w:tab w:val="left" w:pos="1020"/>
        </w:tabs>
        <w:spacing w:before="1" w:line="360" w:lineRule="auto"/>
        <w:ind w:left="220" w:right="356" w:firstLine="434"/>
        <w:rPr>
          <w:sz w:val="21"/>
          <w:szCs w:val="21"/>
        </w:rPr>
      </w:pPr>
      <w:r>
        <w:rPr>
          <w:sz w:val="21"/>
          <w:szCs w:val="21"/>
        </w:rPr>
        <w:t>本协议书自签署之日起生效，联合体未成交或者合同履行完毕后自动失效。</w:t>
      </w:r>
    </w:p>
    <w:p>
      <w:pPr>
        <w:pStyle w:val="3"/>
        <w:tabs>
          <w:tab w:val="left" w:pos="5095"/>
        </w:tabs>
        <w:spacing w:before="139" w:line="360" w:lineRule="auto"/>
        <w:ind w:left="654"/>
        <w:rPr>
          <w:sz w:val="21"/>
          <w:szCs w:val="21"/>
        </w:rPr>
      </w:pPr>
      <w:r>
        <w:rPr>
          <w:sz w:val="21"/>
          <w:szCs w:val="21"/>
        </w:rPr>
        <w:t>联合体成员一：</w:t>
      </w:r>
      <w:r>
        <w:rPr>
          <w:sz w:val="21"/>
          <w:szCs w:val="21"/>
          <w:u w:val="single"/>
        </w:rPr>
        <w:t xml:space="preserve"> </w:t>
      </w:r>
      <w:r>
        <w:rPr>
          <w:sz w:val="21"/>
          <w:szCs w:val="21"/>
          <w:u w:val="single"/>
        </w:rPr>
        <w:tab/>
      </w:r>
      <w:r>
        <w:rPr>
          <w:sz w:val="21"/>
          <w:szCs w:val="21"/>
        </w:rPr>
        <w:t>（公章）</w:t>
      </w:r>
    </w:p>
    <w:p>
      <w:pPr>
        <w:pStyle w:val="3"/>
        <w:tabs>
          <w:tab w:val="left" w:pos="5095"/>
        </w:tabs>
        <w:spacing w:before="161" w:line="360" w:lineRule="auto"/>
        <w:ind w:left="654" w:right="2108"/>
        <w:rPr>
          <w:sz w:val="21"/>
          <w:szCs w:val="21"/>
        </w:rPr>
      </w:pPr>
      <w:r>
        <w:rPr>
          <w:sz w:val="21"/>
          <w:szCs w:val="21"/>
        </w:rPr>
        <w:t>法定代表人：</w:t>
      </w:r>
      <w:r>
        <w:rPr>
          <w:sz w:val="21"/>
          <w:szCs w:val="21"/>
          <w:u w:val="single"/>
        </w:rPr>
        <w:t xml:space="preserve"> </w:t>
      </w:r>
      <w:r>
        <w:rPr>
          <w:sz w:val="21"/>
          <w:szCs w:val="21"/>
          <w:u w:val="single"/>
        </w:rPr>
        <w:tab/>
      </w:r>
      <w:r>
        <w:rPr>
          <w:sz w:val="21"/>
          <w:szCs w:val="21"/>
        </w:rPr>
        <w:t>（签字或盖章） 联合体成员二：</w:t>
      </w:r>
      <w:r>
        <w:rPr>
          <w:sz w:val="21"/>
          <w:szCs w:val="21"/>
          <w:u w:val="single"/>
        </w:rPr>
        <w:t xml:space="preserve"> </w:t>
      </w:r>
      <w:r>
        <w:rPr>
          <w:sz w:val="21"/>
          <w:szCs w:val="21"/>
          <w:u w:val="single"/>
        </w:rPr>
        <w:tab/>
      </w:r>
      <w:r>
        <w:rPr>
          <w:sz w:val="21"/>
          <w:szCs w:val="21"/>
        </w:rPr>
        <w:t>（公章）</w:t>
      </w:r>
    </w:p>
    <w:p>
      <w:pPr>
        <w:pStyle w:val="3"/>
        <w:tabs>
          <w:tab w:val="left" w:pos="5095"/>
        </w:tabs>
        <w:spacing w:before="1" w:line="360" w:lineRule="auto"/>
        <w:ind w:left="654"/>
        <w:rPr>
          <w:sz w:val="21"/>
          <w:szCs w:val="21"/>
        </w:rPr>
      </w:pPr>
      <w:r>
        <w:rPr>
          <w:sz w:val="21"/>
          <w:szCs w:val="21"/>
        </w:rPr>
        <w:t>法定代表人：</w:t>
      </w:r>
      <w:r>
        <w:rPr>
          <w:sz w:val="21"/>
          <w:szCs w:val="21"/>
          <w:u w:val="single"/>
        </w:rPr>
        <w:t xml:space="preserve"> </w:t>
      </w:r>
      <w:r>
        <w:rPr>
          <w:sz w:val="21"/>
          <w:szCs w:val="21"/>
          <w:u w:val="single"/>
        </w:rPr>
        <w:tab/>
      </w:r>
      <w:r>
        <w:rPr>
          <w:sz w:val="21"/>
          <w:szCs w:val="21"/>
        </w:rPr>
        <w:t>（签字或盖章）</w:t>
      </w:r>
    </w:p>
    <w:p>
      <w:pPr>
        <w:pStyle w:val="3"/>
        <w:spacing w:line="360" w:lineRule="auto"/>
        <w:rPr>
          <w:sz w:val="21"/>
          <w:szCs w:val="21"/>
        </w:rPr>
      </w:pPr>
    </w:p>
    <w:p>
      <w:pPr>
        <w:pStyle w:val="3"/>
        <w:spacing w:before="1" w:line="360" w:lineRule="auto"/>
        <w:rPr>
          <w:sz w:val="21"/>
          <w:szCs w:val="21"/>
        </w:rPr>
      </w:pPr>
    </w:p>
    <w:p>
      <w:pPr>
        <w:pStyle w:val="3"/>
        <w:tabs>
          <w:tab w:val="left" w:pos="6461"/>
        </w:tabs>
        <w:spacing w:line="360" w:lineRule="auto"/>
        <w:ind w:left="4901"/>
        <w:rPr>
          <w:sz w:val="21"/>
          <w:szCs w:val="21"/>
        </w:rPr>
      </w:pPr>
      <w:r>
        <w:rPr>
          <w:sz w:val="21"/>
          <w:szCs w:val="21"/>
        </w:rPr>
        <w:t>签订日期:</w:t>
      </w:r>
      <w:r>
        <w:rPr>
          <w:sz w:val="21"/>
          <w:szCs w:val="21"/>
          <w:u w:val="single"/>
        </w:rPr>
        <w:t xml:space="preserve"> </w:t>
      </w:r>
      <w:r>
        <w:rPr>
          <w:sz w:val="21"/>
          <w:szCs w:val="21"/>
          <w:u w:val="single"/>
        </w:rPr>
        <w:tab/>
      </w:r>
      <w:r>
        <w:rPr>
          <w:sz w:val="21"/>
          <w:szCs w:val="21"/>
        </w:rPr>
        <w:t>年</w:t>
      </w:r>
      <w:r>
        <w:rPr>
          <w:sz w:val="21"/>
          <w:szCs w:val="21"/>
          <w:u w:val="single"/>
        </w:rPr>
        <w:t xml:space="preserve"> </w:t>
      </w:r>
      <w:r>
        <w:rPr>
          <w:sz w:val="21"/>
          <w:szCs w:val="21"/>
        </w:rPr>
        <w:t>月</w:t>
      </w:r>
      <w:r>
        <w:rPr>
          <w:sz w:val="21"/>
          <w:szCs w:val="21"/>
          <w:u w:val="single"/>
        </w:rPr>
        <w:t xml:space="preserve"> </w:t>
      </w:r>
      <w:r>
        <w:rPr>
          <w:sz w:val="21"/>
          <w:szCs w:val="21"/>
        </w:rPr>
        <w:t>日</w:t>
      </w:r>
    </w:p>
    <w:p>
      <w:pPr>
        <w:spacing w:line="360" w:lineRule="auto"/>
        <w:rPr>
          <w:rFonts w:hint="eastAsia"/>
          <w:sz w:val="21"/>
          <w:szCs w:val="21"/>
        </w:rPr>
      </w:pPr>
      <w:r>
        <w:rPr>
          <w:sz w:val="21"/>
          <w:szCs w:val="21"/>
        </w:rPr>
        <w:br w:type="page"/>
      </w:r>
    </w:p>
    <w:p>
      <w:pPr>
        <w:pStyle w:val="3"/>
        <w:spacing w:before="9" w:line="360" w:lineRule="auto"/>
        <w:rPr>
          <w:sz w:val="21"/>
          <w:szCs w:val="21"/>
        </w:rPr>
      </w:pPr>
    </w:p>
    <w:p>
      <w:pPr>
        <w:pStyle w:val="3"/>
        <w:spacing w:before="8" w:line="360" w:lineRule="auto"/>
        <w:rPr>
          <w:strike/>
          <w:color w:val="FF0000"/>
          <w:sz w:val="21"/>
          <w:szCs w:val="21"/>
        </w:rPr>
      </w:pPr>
    </w:p>
    <w:p>
      <w:pPr>
        <w:pStyle w:val="3"/>
        <w:spacing w:before="8" w:line="360" w:lineRule="auto"/>
        <w:rPr>
          <w:sz w:val="21"/>
          <w:szCs w:val="21"/>
        </w:r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hint="eastAsia" w:ascii="宋体" w:hAnsi="宋体" w:cs="宋体"/>
          <w:sz w:val="24"/>
          <w:szCs w:val="24"/>
          <w:lang w:val="en-US" w:bidi="zh-CN"/>
        </w:rPr>
        <w:t>九</w:t>
      </w:r>
      <w:r>
        <w:rPr>
          <w:rFonts w:ascii="宋体" w:hAnsi="宋体" w:cs="宋体"/>
          <w:sz w:val="24"/>
          <w:szCs w:val="24"/>
          <w:lang w:bidi="zh-CN"/>
        </w:rPr>
        <w:t>、其他材料</w:t>
      </w:r>
    </w:p>
    <w:p>
      <w:pPr>
        <w:pStyle w:val="3"/>
        <w:spacing w:before="7" w:line="360" w:lineRule="auto"/>
        <w:rPr>
          <w:b/>
          <w:sz w:val="21"/>
          <w:szCs w:val="21"/>
        </w:rPr>
      </w:pPr>
    </w:p>
    <w:p>
      <w:pPr>
        <w:spacing w:line="360" w:lineRule="auto"/>
        <w:jc w:val="center"/>
        <w:rPr>
          <w:sz w:val="21"/>
          <w:szCs w:val="21"/>
        </w:rPr>
        <w:sectPr>
          <w:pgSz w:w="11910" w:h="16840"/>
          <w:pgMar w:top="1380" w:right="1440" w:bottom="1580" w:left="1580" w:header="890" w:footer="1363" w:gutter="0"/>
          <w:pgNumType w:fmt="decimal"/>
          <w:cols w:space="720" w:num="1"/>
        </w:sectPr>
      </w:pPr>
      <w:r>
        <w:rPr>
          <w:rFonts w:hint="eastAsia"/>
          <w:sz w:val="24"/>
        </w:rPr>
        <w:t>（供应商根据本项目情况需要提供的其他材料）</w:t>
      </w:r>
    </w:p>
    <w:p>
      <w:pPr>
        <w:widowControl/>
        <w:spacing w:line="360" w:lineRule="auto"/>
        <w:jc w:val="center"/>
        <w:rPr>
          <w:b/>
          <w:sz w:val="32"/>
          <w:szCs w:val="32"/>
        </w:rPr>
      </w:pPr>
      <w:r>
        <w:rPr>
          <w:rFonts w:hint="eastAsia"/>
          <w:b/>
          <w:sz w:val="32"/>
          <w:szCs w:val="32"/>
        </w:rPr>
        <w:t>第七章 公告格式</w:t>
      </w:r>
    </w:p>
    <w:p>
      <w:pPr>
        <w:widowControl/>
        <w:spacing w:line="360" w:lineRule="auto"/>
        <w:jc w:val="center"/>
        <w:rPr>
          <w:b/>
          <w:color w:val="FF0000"/>
          <w:sz w:val="21"/>
          <w:szCs w:val="21"/>
        </w:rPr>
      </w:pPr>
    </w:p>
    <w:p>
      <w:pPr>
        <w:pStyle w:val="4"/>
        <w:tabs>
          <w:tab w:val="left" w:pos="0"/>
        </w:tabs>
        <w:adjustRightInd w:val="0"/>
        <w:spacing w:before="0" w:line="360" w:lineRule="auto"/>
        <w:rPr>
          <w:sz w:val="21"/>
          <w:szCs w:val="21"/>
        </w:rPr>
      </w:pPr>
      <w:bookmarkStart w:id="497" w:name="_Toc28359022"/>
      <w:bookmarkStart w:id="498" w:name="_Toc35393809"/>
      <w:r>
        <w:rPr>
          <w:rFonts w:hint="eastAsia"/>
          <w:sz w:val="21"/>
          <w:szCs w:val="21"/>
        </w:rPr>
        <w:t>中标（成交）结果公告</w:t>
      </w:r>
      <w:bookmarkEnd w:id="497"/>
      <w:bookmarkEnd w:id="498"/>
    </w:p>
    <w:p>
      <w:pPr>
        <w:spacing w:line="360" w:lineRule="auto"/>
        <w:rPr>
          <w:sz w:val="21"/>
          <w:szCs w:val="21"/>
        </w:rPr>
      </w:pPr>
      <w:r>
        <w:rPr>
          <w:rFonts w:hint="eastAsia"/>
          <w:sz w:val="21"/>
          <w:szCs w:val="21"/>
        </w:rPr>
        <w:t>一、项目编号（或招标编号、政府采购计划编号、采购计划备案文号等，如有）：</w:t>
      </w:r>
    </w:p>
    <w:p>
      <w:pPr>
        <w:spacing w:line="360" w:lineRule="auto"/>
        <w:rPr>
          <w:sz w:val="21"/>
          <w:szCs w:val="21"/>
          <w:u w:val="single"/>
        </w:rPr>
      </w:pPr>
      <w:r>
        <w:rPr>
          <w:rFonts w:hint="eastAsia"/>
          <w:sz w:val="21"/>
          <w:szCs w:val="21"/>
        </w:rPr>
        <w:t>二、项目名称：</w:t>
      </w:r>
    </w:p>
    <w:p>
      <w:pPr>
        <w:spacing w:line="360" w:lineRule="auto"/>
        <w:rPr>
          <w:sz w:val="21"/>
          <w:szCs w:val="21"/>
        </w:rPr>
      </w:pPr>
      <w:r>
        <w:rPr>
          <w:rFonts w:hint="eastAsia"/>
          <w:sz w:val="21"/>
          <w:szCs w:val="21"/>
        </w:rPr>
        <w:t>三、中标（成交）信息</w:t>
      </w:r>
    </w:p>
    <w:p>
      <w:pPr>
        <w:spacing w:line="360" w:lineRule="auto"/>
        <w:ind w:firstLine="420" w:firstLineChars="200"/>
        <w:rPr>
          <w:sz w:val="21"/>
          <w:szCs w:val="21"/>
        </w:rPr>
      </w:pPr>
      <w:r>
        <w:rPr>
          <w:rFonts w:hint="eastAsia"/>
          <w:sz w:val="21"/>
          <w:szCs w:val="21"/>
        </w:rPr>
        <w:t>供应商名称：</w:t>
      </w:r>
    </w:p>
    <w:p>
      <w:pPr>
        <w:spacing w:line="360" w:lineRule="auto"/>
        <w:ind w:firstLine="420" w:firstLineChars="200"/>
        <w:rPr>
          <w:sz w:val="21"/>
          <w:szCs w:val="21"/>
        </w:rPr>
      </w:pPr>
      <w:r>
        <w:rPr>
          <w:rFonts w:hint="eastAsia"/>
          <w:sz w:val="21"/>
          <w:szCs w:val="21"/>
        </w:rPr>
        <w:t>供应商地址：</w:t>
      </w:r>
    </w:p>
    <w:p>
      <w:pPr>
        <w:spacing w:line="360" w:lineRule="auto"/>
        <w:ind w:firstLine="420" w:firstLineChars="200"/>
        <w:rPr>
          <w:sz w:val="21"/>
          <w:szCs w:val="21"/>
        </w:rPr>
      </w:pPr>
      <w:r>
        <w:rPr>
          <w:rFonts w:hint="eastAsia"/>
          <w:sz w:val="21"/>
          <w:szCs w:val="21"/>
        </w:rPr>
        <w:t>中标（成交）金额：</w:t>
      </w:r>
      <w:r>
        <w:rPr>
          <w:rFonts w:hint="eastAsia"/>
          <w:sz w:val="21"/>
          <w:szCs w:val="21"/>
          <w:u w:val="single"/>
        </w:rPr>
        <w:t>（可填写下浮率、折扣率或费率）</w:t>
      </w:r>
    </w:p>
    <w:p>
      <w:pPr>
        <w:spacing w:line="360" w:lineRule="auto"/>
        <w:rPr>
          <w:sz w:val="21"/>
          <w:szCs w:val="21"/>
        </w:rPr>
      </w:pPr>
      <w:r>
        <w:rPr>
          <w:rFonts w:hint="eastAsia"/>
          <w:sz w:val="21"/>
          <w:szCs w:val="21"/>
        </w:rPr>
        <w:t>四、主要标的信息</w:t>
      </w:r>
    </w:p>
    <w:tbl>
      <w:tblPr>
        <w:tblStyle w:val="1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90"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sz w:val="21"/>
                <w:szCs w:val="21"/>
              </w:rPr>
            </w:pPr>
            <w:r>
              <w:rPr>
                <w:rFonts w:hint="eastAsia"/>
                <w:sz w:val="21"/>
                <w:szCs w:val="21"/>
              </w:rPr>
              <w:t>工程类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90" w:type="dxa"/>
            <w:tcBorders>
              <w:top w:val="single" w:color="auto" w:sz="4" w:space="0"/>
              <w:left w:val="single" w:color="auto" w:sz="4" w:space="0"/>
              <w:bottom w:val="single" w:color="auto" w:sz="4" w:space="0"/>
              <w:right w:val="single" w:color="auto" w:sz="4" w:space="0"/>
            </w:tcBorders>
            <w:noWrap w:val="0"/>
            <w:vAlign w:val="top"/>
          </w:tcPr>
          <w:p>
            <w:pPr>
              <w:autoSpaceDE/>
              <w:autoSpaceDN/>
              <w:spacing w:line="360" w:lineRule="auto"/>
              <w:jc w:val="both"/>
              <w:rPr>
                <w:sz w:val="21"/>
                <w:szCs w:val="21"/>
              </w:rPr>
            </w:pPr>
            <w:r>
              <w:rPr>
                <w:rFonts w:hint="eastAsia"/>
                <w:sz w:val="21"/>
                <w:szCs w:val="21"/>
              </w:rPr>
              <w:t>名称及相关信息：</w:t>
            </w:r>
          </w:p>
          <w:p>
            <w:pPr>
              <w:spacing w:line="360" w:lineRule="auto"/>
              <w:rPr>
                <w:sz w:val="21"/>
                <w:szCs w:val="21"/>
              </w:rPr>
            </w:pPr>
          </w:p>
        </w:tc>
      </w:tr>
    </w:tbl>
    <w:p>
      <w:pPr>
        <w:spacing w:line="360" w:lineRule="auto"/>
        <w:rPr>
          <w:sz w:val="21"/>
          <w:szCs w:val="21"/>
        </w:rPr>
      </w:pPr>
      <w:r>
        <w:rPr>
          <w:rFonts w:hint="eastAsia"/>
          <w:sz w:val="21"/>
          <w:szCs w:val="21"/>
        </w:rPr>
        <w:t>五、评审专家名单：</w:t>
      </w:r>
    </w:p>
    <w:p>
      <w:pPr>
        <w:spacing w:line="360" w:lineRule="auto"/>
        <w:rPr>
          <w:sz w:val="21"/>
          <w:szCs w:val="21"/>
        </w:rPr>
      </w:pPr>
      <w:r>
        <w:rPr>
          <w:rFonts w:hint="eastAsia"/>
          <w:sz w:val="21"/>
          <w:szCs w:val="21"/>
        </w:rPr>
        <w:t>六、代理服务收费标准及金额：</w:t>
      </w:r>
    </w:p>
    <w:p>
      <w:pPr>
        <w:spacing w:line="360" w:lineRule="auto"/>
        <w:rPr>
          <w:sz w:val="21"/>
          <w:szCs w:val="21"/>
        </w:rPr>
      </w:pPr>
      <w:r>
        <w:rPr>
          <w:rFonts w:hint="eastAsia"/>
          <w:sz w:val="21"/>
          <w:szCs w:val="21"/>
        </w:rPr>
        <w:t>七、公告期限</w:t>
      </w:r>
    </w:p>
    <w:p>
      <w:pPr>
        <w:spacing w:line="360" w:lineRule="auto"/>
        <w:ind w:firstLine="420" w:firstLineChars="200"/>
        <w:rPr>
          <w:sz w:val="21"/>
          <w:szCs w:val="21"/>
        </w:rPr>
      </w:pPr>
      <w:r>
        <w:rPr>
          <w:rFonts w:hint="eastAsia"/>
          <w:sz w:val="21"/>
          <w:szCs w:val="21"/>
        </w:rPr>
        <w:t>自本公告发布之日起1个工作日。</w:t>
      </w:r>
    </w:p>
    <w:p>
      <w:pPr>
        <w:spacing w:line="360" w:lineRule="auto"/>
        <w:rPr>
          <w:rFonts w:cs="仿宋"/>
          <w:sz w:val="21"/>
          <w:szCs w:val="21"/>
        </w:rPr>
      </w:pPr>
      <w:r>
        <w:rPr>
          <w:rFonts w:hint="eastAsia" w:cs="仿宋"/>
          <w:sz w:val="21"/>
          <w:szCs w:val="21"/>
        </w:rPr>
        <w:t>八、其他补充事宜</w:t>
      </w:r>
    </w:p>
    <w:p>
      <w:pPr>
        <w:spacing w:line="360" w:lineRule="auto"/>
        <w:rPr>
          <w:sz w:val="21"/>
          <w:szCs w:val="21"/>
        </w:rPr>
      </w:pPr>
      <w:r>
        <w:rPr>
          <w:rFonts w:hint="eastAsia"/>
          <w:sz w:val="21"/>
          <w:szCs w:val="21"/>
        </w:rPr>
        <w:t>（在公告中标结果的同时，采购代理机构同时告知未通过资格审查的供应商未通过的原因。）</w:t>
      </w:r>
    </w:p>
    <w:p>
      <w:pPr>
        <w:spacing w:line="360" w:lineRule="auto"/>
        <w:rPr>
          <w:sz w:val="21"/>
          <w:szCs w:val="21"/>
        </w:rPr>
      </w:pPr>
      <w:r>
        <w:rPr>
          <w:rFonts w:hint="eastAsia"/>
          <w:sz w:val="21"/>
          <w:szCs w:val="21"/>
        </w:rPr>
        <w:t>九、凡对本次公告内容提出询问，请按以下方式联系。</w:t>
      </w:r>
    </w:p>
    <w:p>
      <w:pPr>
        <w:pStyle w:val="5"/>
        <w:keepNext/>
        <w:keepLines/>
        <w:autoSpaceDE/>
        <w:autoSpaceDN/>
        <w:spacing w:before="260" w:after="260" w:line="360" w:lineRule="auto"/>
        <w:ind w:left="0" w:right="0" w:firstLine="525" w:firstLineChars="250"/>
        <w:jc w:val="both"/>
        <w:rPr>
          <w:bCs/>
          <w:i w:val="0"/>
          <w:kern w:val="2"/>
          <w:sz w:val="21"/>
          <w:szCs w:val="21"/>
          <w:lang w:val="en-US" w:bidi="ar-SA"/>
        </w:rPr>
      </w:pPr>
      <w:bookmarkStart w:id="499" w:name="_Toc28359023"/>
      <w:bookmarkStart w:id="500" w:name="_Toc35393641"/>
      <w:bookmarkStart w:id="501" w:name="_Toc35393810"/>
      <w:bookmarkStart w:id="502" w:name="_Toc28359100"/>
      <w:r>
        <w:rPr>
          <w:rFonts w:hint="eastAsia"/>
          <w:bCs/>
          <w:i w:val="0"/>
          <w:kern w:val="2"/>
          <w:sz w:val="21"/>
          <w:szCs w:val="21"/>
          <w:lang w:val="en-US" w:bidi="ar-SA"/>
        </w:rPr>
        <w:t>1.采购人信息</w:t>
      </w:r>
      <w:bookmarkEnd w:id="499"/>
      <w:bookmarkEnd w:id="500"/>
      <w:bookmarkEnd w:id="501"/>
      <w:bookmarkEnd w:id="502"/>
    </w:p>
    <w:p>
      <w:pPr>
        <w:spacing w:line="360" w:lineRule="auto"/>
        <w:ind w:left="1078" w:leftChars="371" w:hanging="262" w:hangingChars="125"/>
        <w:rPr>
          <w:sz w:val="21"/>
          <w:szCs w:val="21"/>
        </w:rPr>
      </w:pPr>
      <w:r>
        <w:rPr>
          <w:rFonts w:hint="eastAsia"/>
          <w:sz w:val="21"/>
          <w:szCs w:val="21"/>
        </w:rPr>
        <w:t>名    称：</w:t>
      </w:r>
      <w:r>
        <w:rPr>
          <w:rFonts w:hint="eastAsia"/>
          <w:sz w:val="21"/>
          <w:szCs w:val="21"/>
          <w:u w:val="single"/>
        </w:rPr>
        <w:t>　　　　　　　　　　　　</w:t>
      </w:r>
    </w:p>
    <w:p>
      <w:pPr>
        <w:spacing w:line="360" w:lineRule="auto"/>
        <w:ind w:left="1078" w:leftChars="371" w:hanging="262" w:hangingChars="125"/>
        <w:rPr>
          <w:sz w:val="21"/>
          <w:szCs w:val="21"/>
        </w:rPr>
      </w:pPr>
      <w:r>
        <w:rPr>
          <w:rFonts w:hint="eastAsia"/>
          <w:sz w:val="21"/>
          <w:szCs w:val="21"/>
        </w:rPr>
        <w:t>地    址：</w:t>
      </w:r>
      <w:r>
        <w:rPr>
          <w:rFonts w:hint="eastAsia"/>
          <w:sz w:val="21"/>
          <w:szCs w:val="21"/>
          <w:u w:val="single"/>
        </w:rPr>
        <w:t>　　　　　　　　　　　　</w:t>
      </w:r>
    </w:p>
    <w:p>
      <w:pPr>
        <w:spacing w:line="360" w:lineRule="auto"/>
        <w:ind w:left="1078" w:leftChars="371" w:hanging="262" w:hangingChars="125"/>
        <w:rPr>
          <w:sz w:val="21"/>
          <w:szCs w:val="21"/>
        </w:rPr>
      </w:pPr>
      <w:r>
        <w:rPr>
          <w:rFonts w:hint="eastAsia"/>
          <w:sz w:val="21"/>
          <w:szCs w:val="21"/>
        </w:rPr>
        <w:t>联系方式：</w:t>
      </w:r>
      <w:r>
        <w:rPr>
          <w:rFonts w:hint="eastAsia"/>
          <w:sz w:val="21"/>
          <w:szCs w:val="21"/>
          <w:u w:val="single"/>
        </w:rPr>
        <w:t xml:space="preserve">　　　　　　　　　　　 </w:t>
      </w:r>
    </w:p>
    <w:p>
      <w:pPr>
        <w:pStyle w:val="5"/>
        <w:keepNext/>
        <w:keepLines/>
        <w:autoSpaceDE/>
        <w:autoSpaceDN/>
        <w:spacing w:before="260" w:after="260" w:line="360" w:lineRule="auto"/>
        <w:ind w:left="0" w:right="0" w:firstLine="525" w:firstLineChars="250"/>
        <w:jc w:val="both"/>
        <w:rPr>
          <w:bCs/>
          <w:i w:val="0"/>
          <w:kern w:val="2"/>
          <w:sz w:val="21"/>
          <w:szCs w:val="21"/>
          <w:lang w:val="en-US" w:bidi="ar-SA"/>
        </w:rPr>
      </w:pPr>
      <w:bookmarkStart w:id="503" w:name="_Toc28359024"/>
      <w:bookmarkStart w:id="504" w:name="_Toc35393642"/>
      <w:bookmarkStart w:id="505" w:name="_Toc35393811"/>
      <w:bookmarkStart w:id="506" w:name="_Toc28359101"/>
      <w:r>
        <w:rPr>
          <w:rFonts w:hint="eastAsia"/>
          <w:bCs/>
          <w:i w:val="0"/>
          <w:kern w:val="2"/>
          <w:sz w:val="21"/>
          <w:szCs w:val="21"/>
          <w:lang w:val="en-US" w:bidi="ar-SA"/>
        </w:rPr>
        <w:t>2.采购代理机构信息（如有）</w:t>
      </w:r>
      <w:bookmarkEnd w:id="503"/>
      <w:bookmarkEnd w:id="504"/>
      <w:bookmarkEnd w:id="505"/>
      <w:bookmarkEnd w:id="506"/>
    </w:p>
    <w:p>
      <w:pPr>
        <w:spacing w:line="360" w:lineRule="auto"/>
        <w:ind w:firstLine="630" w:firstLineChars="300"/>
        <w:rPr>
          <w:sz w:val="21"/>
          <w:szCs w:val="21"/>
          <w:u w:val="single"/>
        </w:rPr>
      </w:pPr>
      <w:r>
        <w:rPr>
          <w:rFonts w:hint="eastAsia"/>
          <w:sz w:val="21"/>
          <w:szCs w:val="21"/>
        </w:rPr>
        <w:t>名    称：</w:t>
      </w:r>
      <w:r>
        <w:rPr>
          <w:rFonts w:hint="eastAsia"/>
          <w:sz w:val="21"/>
          <w:szCs w:val="21"/>
          <w:u w:val="single"/>
        </w:rPr>
        <w:t>　　　　　　　　　 　　</w:t>
      </w:r>
    </w:p>
    <w:p>
      <w:pPr>
        <w:spacing w:line="360" w:lineRule="auto"/>
        <w:ind w:firstLine="630" w:firstLineChars="300"/>
        <w:rPr>
          <w:sz w:val="21"/>
          <w:szCs w:val="21"/>
        </w:rPr>
      </w:pPr>
      <w:r>
        <w:rPr>
          <w:rFonts w:hint="eastAsia"/>
          <w:sz w:val="21"/>
          <w:szCs w:val="21"/>
        </w:rPr>
        <w:t>地　  址：</w:t>
      </w:r>
      <w:r>
        <w:rPr>
          <w:rFonts w:hint="eastAsia"/>
          <w:sz w:val="21"/>
          <w:szCs w:val="21"/>
          <w:u w:val="single"/>
        </w:rPr>
        <w:t xml:space="preserve">　　　　　　　　　　　 </w:t>
      </w:r>
    </w:p>
    <w:p>
      <w:pPr>
        <w:spacing w:line="360" w:lineRule="auto"/>
        <w:ind w:firstLine="630" w:firstLineChars="300"/>
        <w:rPr>
          <w:sz w:val="21"/>
          <w:szCs w:val="21"/>
          <w:u w:val="single"/>
        </w:rPr>
      </w:pPr>
      <w:r>
        <w:rPr>
          <w:rFonts w:hint="eastAsia"/>
          <w:sz w:val="21"/>
          <w:szCs w:val="21"/>
        </w:rPr>
        <w:t>联系方式：</w:t>
      </w:r>
      <w:r>
        <w:rPr>
          <w:rFonts w:hint="eastAsia"/>
          <w:sz w:val="21"/>
          <w:szCs w:val="21"/>
          <w:u w:val="single"/>
        </w:rPr>
        <w:t xml:space="preserve">　　　　　　　　　　　 </w:t>
      </w:r>
    </w:p>
    <w:p>
      <w:pPr>
        <w:pStyle w:val="5"/>
        <w:keepNext/>
        <w:keepLines/>
        <w:autoSpaceDE/>
        <w:autoSpaceDN/>
        <w:spacing w:before="260" w:after="260" w:line="360" w:lineRule="auto"/>
        <w:ind w:left="0" w:right="0" w:firstLine="525" w:firstLineChars="250"/>
        <w:jc w:val="both"/>
        <w:rPr>
          <w:bCs/>
          <w:i w:val="0"/>
          <w:kern w:val="2"/>
          <w:sz w:val="21"/>
          <w:szCs w:val="21"/>
          <w:lang w:val="en-US" w:bidi="ar-SA"/>
        </w:rPr>
      </w:pPr>
      <w:bookmarkStart w:id="507" w:name="_Toc28359102"/>
      <w:bookmarkStart w:id="508" w:name="_Toc35393812"/>
      <w:bookmarkStart w:id="509" w:name="_Toc35393643"/>
      <w:bookmarkStart w:id="510" w:name="_Toc28359025"/>
      <w:r>
        <w:rPr>
          <w:rFonts w:hint="eastAsia"/>
          <w:bCs/>
          <w:i w:val="0"/>
          <w:kern w:val="2"/>
          <w:sz w:val="21"/>
          <w:szCs w:val="21"/>
          <w:lang w:val="en-US" w:bidi="ar-SA"/>
        </w:rPr>
        <w:t>3.项目联系方式</w:t>
      </w:r>
      <w:bookmarkEnd w:id="507"/>
      <w:bookmarkEnd w:id="508"/>
      <w:bookmarkEnd w:id="509"/>
      <w:bookmarkEnd w:id="510"/>
    </w:p>
    <w:p>
      <w:pPr>
        <w:pStyle w:val="9"/>
        <w:spacing w:line="360" w:lineRule="auto"/>
        <w:ind w:firstLine="630" w:firstLineChars="300"/>
        <w:rPr>
          <w:rFonts w:hAnsi="宋体"/>
          <w:szCs w:val="21"/>
        </w:rPr>
      </w:pPr>
      <w:r>
        <w:rPr>
          <w:rFonts w:hint="eastAsia" w:hAnsi="宋体"/>
          <w:szCs w:val="21"/>
        </w:rPr>
        <w:t>项目联系人：</w:t>
      </w:r>
      <w:r>
        <w:rPr>
          <w:rFonts w:hint="eastAsia" w:hAnsi="宋体"/>
          <w:szCs w:val="21"/>
          <w:u w:val="single"/>
        </w:rPr>
        <w:t>（组织本项目采购活动的具体工作人员姓名）</w:t>
      </w:r>
    </w:p>
    <w:p>
      <w:pPr>
        <w:spacing w:line="360" w:lineRule="auto"/>
        <w:ind w:firstLine="630" w:firstLineChars="300"/>
        <w:rPr>
          <w:sz w:val="21"/>
          <w:szCs w:val="21"/>
          <w:u w:val="single"/>
        </w:rPr>
      </w:pPr>
      <w:r>
        <w:rPr>
          <w:rFonts w:hint="eastAsia"/>
          <w:sz w:val="21"/>
          <w:szCs w:val="21"/>
        </w:rPr>
        <w:t>电　  话：</w:t>
      </w:r>
      <w:r>
        <w:rPr>
          <w:rFonts w:hint="eastAsia"/>
          <w:sz w:val="21"/>
          <w:szCs w:val="21"/>
          <w:u w:val="single"/>
        </w:rPr>
        <w:t>　　　　　　　　　　　　</w:t>
      </w:r>
    </w:p>
    <w:p>
      <w:pPr>
        <w:spacing w:line="360" w:lineRule="auto"/>
        <w:rPr>
          <w:sz w:val="21"/>
          <w:szCs w:val="21"/>
        </w:rPr>
      </w:pPr>
      <w:r>
        <w:rPr>
          <w:rFonts w:hint="eastAsia"/>
          <w:sz w:val="21"/>
          <w:szCs w:val="21"/>
        </w:rPr>
        <w:t>十、附件</w:t>
      </w:r>
    </w:p>
    <w:p>
      <w:pPr>
        <w:spacing w:line="360" w:lineRule="auto"/>
        <w:ind w:firstLine="420" w:firstLineChars="200"/>
        <w:rPr>
          <w:sz w:val="21"/>
          <w:szCs w:val="21"/>
        </w:rPr>
      </w:pPr>
      <w:r>
        <w:rPr>
          <w:rFonts w:hint="eastAsia"/>
          <w:sz w:val="21"/>
          <w:szCs w:val="21"/>
        </w:rPr>
        <w:t>1.采购文件（已公告的可不重复公告）</w:t>
      </w:r>
    </w:p>
    <w:p>
      <w:pPr>
        <w:spacing w:line="360" w:lineRule="auto"/>
        <w:ind w:firstLine="420" w:firstLineChars="200"/>
        <w:rPr>
          <w:sz w:val="21"/>
          <w:szCs w:val="21"/>
        </w:rPr>
      </w:pPr>
      <w:r>
        <w:rPr>
          <w:rFonts w:hint="eastAsia"/>
          <w:sz w:val="21"/>
          <w:szCs w:val="21"/>
        </w:rPr>
        <w:t>2.被推荐供应商名单和推荐理由（适用于邀请招标、竞争性谈判、询价、竞争性磋商采用书面推荐方式产生符合资格条件的潜在供应商的）</w:t>
      </w:r>
    </w:p>
    <w:p>
      <w:pPr>
        <w:spacing w:line="360" w:lineRule="auto"/>
        <w:ind w:firstLine="420" w:firstLineChars="200"/>
        <w:rPr>
          <w:sz w:val="21"/>
          <w:szCs w:val="21"/>
        </w:rPr>
      </w:pPr>
      <w:r>
        <w:rPr>
          <w:rFonts w:hint="eastAsia"/>
          <w:sz w:val="21"/>
          <w:szCs w:val="21"/>
        </w:rPr>
        <w:t>3.中标、成交供应商为中小企业的，应公告其《中小企业声明函》</w:t>
      </w:r>
    </w:p>
    <w:p>
      <w:pPr>
        <w:spacing w:line="360" w:lineRule="auto"/>
        <w:ind w:firstLine="420" w:firstLineChars="200"/>
        <w:rPr>
          <w:sz w:val="21"/>
          <w:szCs w:val="21"/>
        </w:rPr>
      </w:pPr>
      <w:r>
        <w:rPr>
          <w:rFonts w:hint="eastAsia"/>
          <w:sz w:val="21"/>
          <w:szCs w:val="21"/>
        </w:rPr>
        <w:t>4.中标、成交供应商为残疾人福利性单位的，应公告其《残疾人福利性单位声明函》</w:t>
      </w:r>
    </w:p>
    <w:p>
      <w:pPr>
        <w:spacing w:line="360" w:lineRule="auto"/>
        <w:ind w:firstLine="420" w:firstLineChars="200"/>
        <w:rPr>
          <w:sz w:val="21"/>
          <w:szCs w:val="21"/>
        </w:rPr>
      </w:pPr>
      <w:r>
        <w:rPr>
          <w:rFonts w:hint="eastAsia"/>
          <w:sz w:val="21"/>
          <w:szCs w:val="21"/>
        </w:rPr>
        <w:t>5.中标、成交供应商为注册地在国家级贫困县域内物业公司的，应公告注册所在县扶贫部门出具的聘用建档立卡贫困人员具体数量的证明。</w:t>
      </w:r>
    </w:p>
    <w:p>
      <w:pPr>
        <w:spacing w:line="360" w:lineRule="auto"/>
        <w:rPr>
          <w:sz w:val="21"/>
          <w:szCs w:val="21"/>
        </w:rPr>
      </w:pPr>
      <w:r>
        <w:rPr>
          <w:rFonts w:hint="eastAsia"/>
          <w:sz w:val="21"/>
          <w:szCs w:val="21"/>
        </w:rPr>
        <w:br w:type="page"/>
      </w:r>
      <w:bookmarkStart w:id="511" w:name="_Toc28359026"/>
    </w:p>
    <w:p>
      <w:pPr>
        <w:pStyle w:val="4"/>
        <w:tabs>
          <w:tab w:val="left" w:pos="0"/>
        </w:tabs>
        <w:adjustRightInd w:val="0"/>
        <w:spacing w:before="0" w:line="360" w:lineRule="auto"/>
        <w:rPr>
          <w:sz w:val="21"/>
          <w:szCs w:val="21"/>
        </w:rPr>
      </w:pPr>
      <w:bookmarkStart w:id="512" w:name="_Toc35393813"/>
      <w:r>
        <w:rPr>
          <w:rFonts w:hint="eastAsia"/>
          <w:sz w:val="21"/>
          <w:szCs w:val="21"/>
        </w:rPr>
        <w:t>更正公告</w:t>
      </w:r>
      <w:bookmarkEnd w:id="511"/>
      <w:bookmarkEnd w:id="512"/>
    </w:p>
    <w:p>
      <w:pPr>
        <w:pStyle w:val="5"/>
        <w:keepNext/>
        <w:keepLines/>
        <w:autoSpaceDE/>
        <w:autoSpaceDN/>
        <w:spacing w:before="260" w:after="260" w:line="360" w:lineRule="auto"/>
        <w:ind w:left="0" w:right="0"/>
        <w:jc w:val="both"/>
        <w:rPr>
          <w:bCs/>
          <w:i w:val="0"/>
          <w:kern w:val="2"/>
          <w:sz w:val="21"/>
          <w:szCs w:val="21"/>
          <w:lang w:val="en-US" w:bidi="ar-SA"/>
        </w:rPr>
      </w:pPr>
      <w:bookmarkStart w:id="513" w:name="_Toc28359027"/>
      <w:bookmarkStart w:id="514" w:name="_Toc35393645"/>
      <w:bookmarkStart w:id="515" w:name="_Toc35393814"/>
      <w:bookmarkStart w:id="516" w:name="_Toc28359104"/>
      <w:r>
        <w:rPr>
          <w:rFonts w:hint="eastAsia"/>
          <w:bCs/>
          <w:i w:val="0"/>
          <w:kern w:val="2"/>
          <w:sz w:val="21"/>
          <w:szCs w:val="21"/>
          <w:lang w:val="en-US" w:bidi="ar-SA"/>
        </w:rPr>
        <w:t>一、项目基本情况</w:t>
      </w:r>
      <w:bookmarkEnd w:id="513"/>
      <w:bookmarkEnd w:id="514"/>
      <w:bookmarkEnd w:id="515"/>
      <w:bookmarkEnd w:id="516"/>
    </w:p>
    <w:p>
      <w:pPr>
        <w:spacing w:line="360" w:lineRule="auto"/>
        <w:ind w:firstLine="420" w:firstLineChars="200"/>
        <w:rPr>
          <w:sz w:val="21"/>
          <w:szCs w:val="21"/>
        </w:rPr>
      </w:pPr>
      <w:r>
        <w:rPr>
          <w:rFonts w:hint="eastAsia"/>
          <w:sz w:val="21"/>
          <w:szCs w:val="21"/>
        </w:rPr>
        <w:t>原公告的采购项目编号（或招标编号、政府采购计划编号、采购计划备案文号等，如有）：</w:t>
      </w:r>
      <w:r>
        <w:rPr>
          <w:rFonts w:hint="eastAsia"/>
          <w:sz w:val="21"/>
          <w:szCs w:val="21"/>
          <w:u w:val="single"/>
        </w:rPr>
        <w:t>　　　　　　　　　　　</w:t>
      </w:r>
    </w:p>
    <w:p>
      <w:pPr>
        <w:spacing w:line="360" w:lineRule="auto"/>
        <w:ind w:firstLine="420" w:firstLineChars="200"/>
        <w:rPr>
          <w:sz w:val="21"/>
          <w:szCs w:val="21"/>
        </w:rPr>
      </w:pPr>
      <w:r>
        <w:rPr>
          <w:rFonts w:hint="eastAsia"/>
          <w:sz w:val="21"/>
          <w:szCs w:val="21"/>
        </w:rPr>
        <w:t>原公告的采购项目名称：</w:t>
      </w:r>
      <w:r>
        <w:rPr>
          <w:rFonts w:hint="eastAsia"/>
          <w:sz w:val="21"/>
          <w:szCs w:val="21"/>
          <w:u w:val="single"/>
        </w:rPr>
        <w:t>　　　　　　　　　　　</w:t>
      </w:r>
    </w:p>
    <w:p>
      <w:pPr>
        <w:spacing w:line="360" w:lineRule="auto"/>
        <w:ind w:firstLine="420" w:firstLineChars="200"/>
        <w:rPr>
          <w:sz w:val="21"/>
          <w:szCs w:val="21"/>
        </w:rPr>
      </w:pPr>
      <w:r>
        <w:rPr>
          <w:rFonts w:hint="eastAsia"/>
          <w:sz w:val="21"/>
          <w:szCs w:val="21"/>
        </w:rPr>
        <w:t>首次公告日期：</w:t>
      </w:r>
      <w:r>
        <w:rPr>
          <w:rFonts w:hint="eastAsia"/>
          <w:sz w:val="21"/>
          <w:szCs w:val="21"/>
          <w:u w:val="single"/>
        </w:rPr>
        <w:t>　　　　　　　　　　　</w:t>
      </w:r>
    </w:p>
    <w:p>
      <w:pPr>
        <w:pStyle w:val="5"/>
        <w:keepNext/>
        <w:keepLines/>
        <w:autoSpaceDE/>
        <w:autoSpaceDN/>
        <w:spacing w:before="260" w:after="260" w:line="360" w:lineRule="auto"/>
        <w:ind w:left="0" w:right="0"/>
        <w:jc w:val="both"/>
        <w:rPr>
          <w:bCs/>
          <w:i w:val="0"/>
          <w:kern w:val="2"/>
          <w:sz w:val="21"/>
          <w:szCs w:val="21"/>
          <w:lang w:val="en-US" w:bidi="ar-SA"/>
        </w:rPr>
      </w:pPr>
      <w:bookmarkStart w:id="517" w:name="_Toc35393646"/>
      <w:bookmarkStart w:id="518" w:name="_Toc28359105"/>
      <w:bookmarkStart w:id="519" w:name="_Toc35393815"/>
      <w:bookmarkStart w:id="520" w:name="_Toc28359028"/>
      <w:r>
        <w:rPr>
          <w:rFonts w:hint="eastAsia"/>
          <w:bCs/>
          <w:i w:val="0"/>
          <w:kern w:val="2"/>
          <w:sz w:val="21"/>
          <w:szCs w:val="21"/>
          <w:lang w:val="en-US" w:bidi="ar-SA"/>
        </w:rPr>
        <w:t>二、更正信息</w:t>
      </w:r>
      <w:bookmarkEnd w:id="517"/>
      <w:bookmarkEnd w:id="518"/>
      <w:bookmarkEnd w:id="519"/>
      <w:bookmarkEnd w:id="520"/>
    </w:p>
    <w:p>
      <w:pPr>
        <w:spacing w:line="360" w:lineRule="auto"/>
        <w:ind w:firstLine="420" w:firstLineChars="200"/>
        <w:rPr>
          <w:sz w:val="21"/>
          <w:szCs w:val="21"/>
        </w:rPr>
      </w:pPr>
      <w:r>
        <w:rPr>
          <w:rFonts w:hint="eastAsia"/>
          <w:sz w:val="21"/>
          <w:szCs w:val="21"/>
        </w:rPr>
        <w:t xml:space="preserve">更正事项：□采购公告 □采购文件 □采购结果     </w:t>
      </w:r>
    </w:p>
    <w:p>
      <w:pPr>
        <w:spacing w:line="360" w:lineRule="auto"/>
        <w:ind w:firstLine="420" w:firstLineChars="200"/>
        <w:rPr>
          <w:sz w:val="21"/>
          <w:szCs w:val="21"/>
          <w:u w:val="single"/>
        </w:rPr>
      </w:pPr>
      <w:r>
        <w:rPr>
          <w:rFonts w:hint="eastAsia"/>
          <w:sz w:val="21"/>
          <w:szCs w:val="21"/>
        </w:rPr>
        <w:t>更正内容：</w:t>
      </w:r>
      <w:r>
        <w:rPr>
          <w:rFonts w:hint="eastAsia"/>
          <w:sz w:val="21"/>
          <w:szCs w:val="21"/>
          <w:u w:val="single"/>
        </w:rPr>
        <w:t>（采购结果更正，还需同时在附件中公告变更后的中标（成交）供应商的相关信息）</w:t>
      </w:r>
    </w:p>
    <w:p>
      <w:pPr>
        <w:spacing w:line="360" w:lineRule="auto"/>
        <w:ind w:firstLine="420" w:firstLineChars="200"/>
        <w:rPr>
          <w:sz w:val="21"/>
          <w:szCs w:val="21"/>
          <w:u w:val="single"/>
        </w:rPr>
      </w:pPr>
      <w:r>
        <w:rPr>
          <w:rFonts w:hint="eastAsia"/>
          <w:sz w:val="21"/>
          <w:szCs w:val="21"/>
        </w:rPr>
        <w:t>更正日期：</w:t>
      </w:r>
      <w:r>
        <w:rPr>
          <w:rFonts w:hint="eastAsia"/>
          <w:sz w:val="21"/>
          <w:szCs w:val="21"/>
          <w:u w:val="single"/>
        </w:rPr>
        <w:t>　　　　　　　　　　　</w:t>
      </w:r>
    </w:p>
    <w:p>
      <w:pPr>
        <w:pStyle w:val="5"/>
        <w:keepNext/>
        <w:keepLines/>
        <w:autoSpaceDE/>
        <w:autoSpaceDN/>
        <w:spacing w:before="260" w:after="260" w:line="360" w:lineRule="auto"/>
        <w:ind w:left="0" w:right="0"/>
        <w:jc w:val="both"/>
        <w:rPr>
          <w:bCs/>
          <w:i w:val="0"/>
          <w:kern w:val="2"/>
          <w:sz w:val="21"/>
          <w:szCs w:val="21"/>
          <w:lang w:val="en-US" w:bidi="ar-SA"/>
        </w:rPr>
      </w:pPr>
      <w:bookmarkStart w:id="521" w:name="_Toc35393816"/>
      <w:bookmarkStart w:id="522" w:name="_Toc35393647"/>
      <w:r>
        <w:rPr>
          <w:rFonts w:hint="eastAsia"/>
          <w:bCs/>
          <w:i w:val="0"/>
          <w:kern w:val="2"/>
          <w:sz w:val="21"/>
          <w:szCs w:val="21"/>
          <w:lang w:val="en-US" w:bidi="ar-SA"/>
        </w:rPr>
        <w:t>三、其他补充事宜</w:t>
      </w:r>
      <w:bookmarkEnd w:id="521"/>
      <w:bookmarkEnd w:id="522"/>
    </w:p>
    <w:p>
      <w:pPr>
        <w:spacing w:line="360" w:lineRule="auto"/>
        <w:rPr>
          <w:sz w:val="21"/>
          <w:szCs w:val="21"/>
        </w:rPr>
      </w:pPr>
    </w:p>
    <w:p>
      <w:pPr>
        <w:pStyle w:val="5"/>
        <w:keepNext/>
        <w:keepLines/>
        <w:autoSpaceDE/>
        <w:autoSpaceDN/>
        <w:spacing w:before="260" w:after="260" w:line="360" w:lineRule="auto"/>
        <w:ind w:left="0" w:right="0"/>
        <w:jc w:val="both"/>
        <w:rPr>
          <w:bCs/>
          <w:i w:val="0"/>
          <w:kern w:val="2"/>
          <w:sz w:val="21"/>
          <w:szCs w:val="21"/>
          <w:lang w:val="en-US" w:bidi="ar-SA"/>
        </w:rPr>
      </w:pPr>
      <w:bookmarkStart w:id="523" w:name="_Toc28359106"/>
      <w:bookmarkStart w:id="524" w:name="_Toc35393817"/>
      <w:bookmarkStart w:id="525" w:name="_Toc28359029"/>
      <w:bookmarkStart w:id="526" w:name="_Toc35393648"/>
      <w:r>
        <w:rPr>
          <w:rFonts w:hint="eastAsia"/>
          <w:bCs/>
          <w:i w:val="0"/>
          <w:kern w:val="2"/>
          <w:sz w:val="21"/>
          <w:szCs w:val="21"/>
          <w:lang w:val="en-US" w:bidi="ar-SA"/>
        </w:rPr>
        <w:t>四、凡对本次公告内容提出询问，请按以下方式联系。</w:t>
      </w:r>
      <w:bookmarkEnd w:id="523"/>
      <w:bookmarkEnd w:id="524"/>
      <w:bookmarkEnd w:id="525"/>
      <w:bookmarkEnd w:id="526"/>
    </w:p>
    <w:p>
      <w:pPr>
        <w:pStyle w:val="5"/>
        <w:keepNext/>
        <w:keepLines/>
        <w:autoSpaceDE/>
        <w:autoSpaceDN/>
        <w:spacing w:before="260" w:after="260" w:line="360" w:lineRule="auto"/>
        <w:ind w:left="0" w:right="0" w:firstLine="525" w:firstLineChars="250"/>
        <w:jc w:val="both"/>
        <w:rPr>
          <w:bCs/>
          <w:i w:val="0"/>
          <w:kern w:val="2"/>
          <w:sz w:val="21"/>
          <w:szCs w:val="21"/>
          <w:lang w:val="en-US" w:bidi="ar-SA"/>
        </w:rPr>
      </w:pPr>
      <w:bookmarkStart w:id="527" w:name="_Toc28359030"/>
      <w:bookmarkStart w:id="528" w:name="_Toc35393818"/>
      <w:bookmarkStart w:id="529" w:name="_Toc35393649"/>
      <w:bookmarkStart w:id="530" w:name="_Toc28359107"/>
      <w:r>
        <w:rPr>
          <w:rFonts w:hint="eastAsia"/>
          <w:bCs/>
          <w:i w:val="0"/>
          <w:kern w:val="2"/>
          <w:sz w:val="21"/>
          <w:szCs w:val="21"/>
          <w:lang w:val="en-US" w:bidi="ar-SA"/>
        </w:rPr>
        <w:t>1.采购人信息</w:t>
      </w:r>
      <w:bookmarkEnd w:id="527"/>
      <w:bookmarkEnd w:id="528"/>
      <w:bookmarkEnd w:id="529"/>
      <w:bookmarkEnd w:id="530"/>
    </w:p>
    <w:p>
      <w:pPr>
        <w:spacing w:line="360" w:lineRule="auto"/>
        <w:ind w:firstLine="420" w:firstLineChars="200"/>
        <w:rPr>
          <w:sz w:val="21"/>
          <w:szCs w:val="21"/>
        </w:rPr>
      </w:pPr>
      <w:r>
        <w:rPr>
          <w:rFonts w:hint="eastAsia"/>
          <w:sz w:val="21"/>
          <w:szCs w:val="21"/>
        </w:rPr>
        <w:t>名    称：</w:t>
      </w:r>
      <w:r>
        <w:rPr>
          <w:rFonts w:hint="eastAsia"/>
          <w:sz w:val="21"/>
          <w:szCs w:val="21"/>
          <w:u w:val="single"/>
        </w:rPr>
        <w:t>　　　　　　　　　　　</w:t>
      </w:r>
    </w:p>
    <w:p>
      <w:pPr>
        <w:spacing w:line="360" w:lineRule="auto"/>
        <w:ind w:firstLine="420" w:firstLineChars="200"/>
        <w:rPr>
          <w:sz w:val="21"/>
          <w:szCs w:val="21"/>
        </w:rPr>
      </w:pPr>
      <w:r>
        <w:rPr>
          <w:rFonts w:hint="eastAsia"/>
          <w:sz w:val="21"/>
          <w:szCs w:val="21"/>
        </w:rPr>
        <w:t>地    址：</w:t>
      </w:r>
      <w:r>
        <w:rPr>
          <w:rFonts w:hint="eastAsia"/>
          <w:sz w:val="21"/>
          <w:szCs w:val="21"/>
          <w:u w:val="single"/>
        </w:rPr>
        <w:t>　　　　　　　　　　　</w:t>
      </w:r>
    </w:p>
    <w:p>
      <w:pPr>
        <w:spacing w:line="360" w:lineRule="auto"/>
        <w:ind w:firstLine="420" w:firstLineChars="200"/>
        <w:rPr>
          <w:sz w:val="21"/>
          <w:szCs w:val="21"/>
          <w:u w:val="single"/>
        </w:rPr>
      </w:pPr>
      <w:r>
        <w:rPr>
          <w:rFonts w:hint="eastAsia"/>
          <w:sz w:val="21"/>
          <w:szCs w:val="21"/>
        </w:rPr>
        <w:t>联系方式：</w:t>
      </w:r>
      <w:r>
        <w:rPr>
          <w:rFonts w:hint="eastAsia"/>
          <w:sz w:val="21"/>
          <w:szCs w:val="21"/>
          <w:u w:val="single"/>
        </w:rPr>
        <w:t>　　　　　　　　　　　</w:t>
      </w:r>
    </w:p>
    <w:p>
      <w:pPr>
        <w:spacing w:line="360" w:lineRule="auto"/>
        <w:rPr>
          <w:sz w:val="21"/>
          <w:szCs w:val="21"/>
          <w:u w:val="single"/>
        </w:rPr>
      </w:pPr>
    </w:p>
    <w:p>
      <w:pPr>
        <w:pStyle w:val="5"/>
        <w:keepNext/>
        <w:keepLines/>
        <w:autoSpaceDE/>
        <w:autoSpaceDN/>
        <w:spacing w:before="260" w:after="260" w:line="360" w:lineRule="auto"/>
        <w:ind w:left="0" w:right="0" w:firstLine="525" w:firstLineChars="250"/>
        <w:jc w:val="both"/>
        <w:rPr>
          <w:bCs/>
          <w:i w:val="0"/>
          <w:kern w:val="2"/>
          <w:sz w:val="21"/>
          <w:szCs w:val="21"/>
          <w:lang w:val="en-US" w:bidi="ar-SA"/>
        </w:rPr>
      </w:pPr>
      <w:bookmarkStart w:id="531" w:name="_Toc35393650"/>
      <w:bookmarkStart w:id="532" w:name="_Toc28359031"/>
      <w:bookmarkStart w:id="533" w:name="_Toc28359108"/>
      <w:bookmarkStart w:id="534" w:name="_Toc35393819"/>
      <w:r>
        <w:rPr>
          <w:rFonts w:hint="eastAsia"/>
          <w:bCs/>
          <w:i w:val="0"/>
          <w:kern w:val="2"/>
          <w:sz w:val="21"/>
          <w:szCs w:val="21"/>
          <w:lang w:val="en-US" w:bidi="ar-SA"/>
        </w:rPr>
        <w:t>2.采购代理机构信息（如有）</w:t>
      </w:r>
      <w:bookmarkEnd w:id="531"/>
      <w:bookmarkEnd w:id="532"/>
      <w:bookmarkEnd w:id="533"/>
      <w:bookmarkEnd w:id="534"/>
    </w:p>
    <w:p>
      <w:pPr>
        <w:spacing w:line="360" w:lineRule="auto"/>
        <w:ind w:firstLine="420" w:firstLineChars="200"/>
        <w:rPr>
          <w:sz w:val="21"/>
          <w:szCs w:val="21"/>
        </w:rPr>
      </w:pPr>
      <w:r>
        <w:rPr>
          <w:rFonts w:hint="eastAsia"/>
          <w:sz w:val="21"/>
          <w:szCs w:val="21"/>
        </w:rPr>
        <w:t>名    称：</w:t>
      </w:r>
      <w:r>
        <w:rPr>
          <w:rFonts w:hint="eastAsia"/>
          <w:sz w:val="21"/>
          <w:szCs w:val="21"/>
          <w:u w:val="single"/>
        </w:rPr>
        <w:t>　　　　　　　　　　　</w:t>
      </w:r>
    </w:p>
    <w:p>
      <w:pPr>
        <w:spacing w:line="360" w:lineRule="auto"/>
        <w:ind w:firstLine="420" w:firstLineChars="200"/>
        <w:rPr>
          <w:sz w:val="21"/>
          <w:szCs w:val="21"/>
        </w:rPr>
      </w:pPr>
      <w:r>
        <w:rPr>
          <w:rFonts w:hint="eastAsia"/>
          <w:sz w:val="21"/>
          <w:szCs w:val="21"/>
        </w:rPr>
        <w:t>地    址：</w:t>
      </w:r>
      <w:r>
        <w:rPr>
          <w:rFonts w:hint="eastAsia"/>
          <w:sz w:val="21"/>
          <w:szCs w:val="21"/>
          <w:u w:val="single"/>
        </w:rPr>
        <w:t>　　　　　　　　　　　</w:t>
      </w:r>
    </w:p>
    <w:p>
      <w:pPr>
        <w:spacing w:line="360" w:lineRule="auto"/>
        <w:ind w:firstLine="420" w:firstLineChars="200"/>
        <w:rPr>
          <w:sz w:val="21"/>
          <w:szCs w:val="21"/>
          <w:u w:val="single"/>
        </w:rPr>
      </w:pPr>
      <w:r>
        <w:rPr>
          <w:rFonts w:hint="eastAsia"/>
          <w:sz w:val="21"/>
          <w:szCs w:val="21"/>
        </w:rPr>
        <w:t>联系方式：</w:t>
      </w:r>
      <w:bookmarkStart w:id="535" w:name="_Toc28359032"/>
      <w:bookmarkStart w:id="536" w:name="_Toc28359109"/>
      <w:r>
        <w:rPr>
          <w:rFonts w:hint="eastAsia"/>
          <w:sz w:val="21"/>
          <w:szCs w:val="21"/>
          <w:u w:val="single"/>
        </w:rPr>
        <w:t xml:space="preserve">　　　　　　　　　　　 </w:t>
      </w:r>
    </w:p>
    <w:p>
      <w:pPr>
        <w:pStyle w:val="5"/>
        <w:keepNext/>
        <w:keepLines/>
        <w:autoSpaceDE/>
        <w:autoSpaceDN/>
        <w:spacing w:before="260" w:after="260" w:line="360" w:lineRule="auto"/>
        <w:ind w:left="0" w:right="0" w:firstLine="525" w:firstLineChars="250"/>
        <w:jc w:val="both"/>
        <w:rPr>
          <w:bCs/>
          <w:i w:val="0"/>
          <w:kern w:val="2"/>
          <w:sz w:val="21"/>
          <w:szCs w:val="21"/>
          <w:lang w:val="en-US" w:bidi="ar-SA"/>
        </w:rPr>
      </w:pPr>
      <w:bookmarkStart w:id="537" w:name="_Toc35393820"/>
      <w:bookmarkStart w:id="538" w:name="_Toc35393651"/>
      <w:r>
        <w:rPr>
          <w:rFonts w:hint="eastAsia"/>
          <w:bCs/>
          <w:i w:val="0"/>
          <w:kern w:val="2"/>
          <w:sz w:val="21"/>
          <w:szCs w:val="21"/>
          <w:lang w:val="en-US" w:bidi="ar-SA"/>
        </w:rPr>
        <w:t>3.项目联系方式</w:t>
      </w:r>
      <w:bookmarkEnd w:id="535"/>
      <w:bookmarkEnd w:id="536"/>
      <w:bookmarkEnd w:id="537"/>
      <w:bookmarkEnd w:id="538"/>
    </w:p>
    <w:p>
      <w:pPr>
        <w:pStyle w:val="9"/>
        <w:spacing w:line="360" w:lineRule="auto"/>
        <w:ind w:firstLine="420" w:firstLineChars="200"/>
        <w:rPr>
          <w:rFonts w:hAnsi="宋体"/>
          <w:szCs w:val="21"/>
        </w:rPr>
      </w:pPr>
      <w:r>
        <w:rPr>
          <w:rFonts w:hint="eastAsia" w:hAnsi="宋体"/>
          <w:szCs w:val="21"/>
        </w:rPr>
        <w:t>项目联系人：</w:t>
      </w:r>
      <w:r>
        <w:rPr>
          <w:rFonts w:hint="eastAsia" w:hAnsi="宋体"/>
          <w:szCs w:val="21"/>
          <w:u w:val="single"/>
        </w:rPr>
        <w:t>（组织本项目采购活动的具体工作人员姓名）</w:t>
      </w:r>
    </w:p>
    <w:p>
      <w:pPr>
        <w:spacing w:line="360" w:lineRule="auto"/>
        <w:ind w:firstLine="420" w:firstLineChars="200"/>
        <w:rPr>
          <w:sz w:val="21"/>
          <w:szCs w:val="21"/>
          <w:u w:val="single"/>
        </w:rPr>
      </w:pPr>
      <w:r>
        <w:rPr>
          <w:rFonts w:hint="eastAsia"/>
          <w:sz w:val="21"/>
          <w:szCs w:val="21"/>
        </w:rPr>
        <w:t>电　　 话：</w:t>
      </w:r>
      <w:r>
        <w:rPr>
          <w:rFonts w:hint="eastAsia"/>
          <w:sz w:val="21"/>
          <w:szCs w:val="21"/>
          <w:u w:val="single"/>
        </w:rPr>
        <w:t>　　　　　　　　　　　　</w:t>
      </w:r>
    </w:p>
    <w:p>
      <w:pPr>
        <w:pStyle w:val="5"/>
        <w:keepNext/>
        <w:keepLines/>
        <w:autoSpaceDE/>
        <w:autoSpaceDN/>
        <w:spacing w:before="260" w:after="260" w:line="360" w:lineRule="auto"/>
        <w:ind w:left="0" w:right="0"/>
        <w:jc w:val="both"/>
        <w:rPr>
          <w:bCs/>
          <w:i w:val="0"/>
          <w:kern w:val="2"/>
          <w:sz w:val="21"/>
          <w:szCs w:val="21"/>
          <w:lang w:val="en-US" w:bidi="ar-SA"/>
        </w:rPr>
      </w:pPr>
      <w:bookmarkStart w:id="539" w:name="_Toc35393821"/>
      <w:bookmarkStart w:id="540" w:name="_Toc35393652"/>
      <w:r>
        <w:rPr>
          <w:rFonts w:hint="eastAsia"/>
          <w:bCs/>
          <w:i w:val="0"/>
          <w:kern w:val="2"/>
          <w:sz w:val="21"/>
          <w:szCs w:val="21"/>
          <w:lang w:val="en-US" w:bidi="ar-SA"/>
        </w:rPr>
        <w:t>五、附件（适用于更正中标、成交供应商）</w:t>
      </w:r>
      <w:bookmarkEnd w:id="539"/>
      <w:bookmarkEnd w:id="540"/>
    </w:p>
    <w:p>
      <w:pPr>
        <w:spacing w:line="360" w:lineRule="auto"/>
        <w:ind w:firstLine="420" w:firstLineChars="200"/>
        <w:rPr>
          <w:sz w:val="21"/>
          <w:szCs w:val="21"/>
        </w:rPr>
      </w:pPr>
      <w:r>
        <w:rPr>
          <w:rFonts w:hint="eastAsia"/>
          <w:sz w:val="21"/>
          <w:szCs w:val="21"/>
        </w:rPr>
        <w:t>1.中标、成交供应商为中小企业的，应公告其《中小企业声明函》</w:t>
      </w:r>
    </w:p>
    <w:p>
      <w:pPr>
        <w:spacing w:line="360" w:lineRule="auto"/>
        <w:ind w:firstLine="420" w:firstLineChars="200"/>
        <w:rPr>
          <w:sz w:val="21"/>
          <w:szCs w:val="21"/>
        </w:rPr>
      </w:pPr>
      <w:r>
        <w:rPr>
          <w:rFonts w:hint="eastAsia"/>
          <w:sz w:val="21"/>
          <w:szCs w:val="21"/>
        </w:rPr>
        <w:t>2.中标、成交供应商为残疾人福利性单位的，应公告其《残疾人福利性单位声明函》</w:t>
      </w:r>
    </w:p>
    <w:p>
      <w:pPr>
        <w:widowControl/>
        <w:spacing w:line="360" w:lineRule="auto"/>
        <w:ind w:firstLine="420" w:firstLineChars="200"/>
        <w:rPr>
          <w:sz w:val="21"/>
          <w:szCs w:val="21"/>
        </w:rPr>
      </w:pPr>
      <w:r>
        <w:rPr>
          <w:rFonts w:hint="eastAsia"/>
          <w:sz w:val="21"/>
          <w:szCs w:val="21"/>
        </w:rPr>
        <w:t>3.中标、成交供应商为注册地在国家级贫困县域内物业公司的，应公告注册所在县扶贫部门出具的聘用建档立卡贫困人员具体数量的证明。</w:t>
      </w:r>
    </w:p>
    <w:p>
      <w:pPr>
        <w:widowControl/>
        <w:spacing w:line="360" w:lineRule="auto"/>
        <w:ind w:firstLine="422" w:firstLineChars="200"/>
        <w:rPr>
          <w:b/>
          <w:bCs/>
          <w:kern w:val="44"/>
          <w:sz w:val="21"/>
          <w:szCs w:val="21"/>
        </w:rPr>
      </w:pPr>
    </w:p>
    <w:p>
      <w:pPr>
        <w:widowControl/>
        <w:spacing w:line="360" w:lineRule="auto"/>
        <w:rPr>
          <w:b/>
          <w:bCs/>
          <w:kern w:val="44"/>
          <w:sz w:val="21"/>
          <w:szCs w:val="21"/>
        </w:rPr>
      </w:pPr>
      <w:bookmarkStart w:id="541" w:name="_Toc35393653"/>
      <w:bookmarkStart w:id="542" w:name="_Toc35393822"/>
      <w:bookmarkStart w:id="543" w:name="_Toc28359033"/>
      <w:r>
        <w:rPr>
          <w:sz w:val="21"/>
          <w:szCs w:val="21"/>
        </w:rPr>
        <w:br w:type="page"/>
      </w:r>
    </w:p>
    <w:p>
      <w:pPr>
        <w:pStyle w:val="4"/>
        <w:tabs>
          <w:tab w:val="left" w:pos="0"/>
        </w:tabs>
        <w:adjustRightInd w:val="0"/>
        <w:spacing w:before="0" w:line="360" w:lineRule="auto"/>
        <w:rPr>
          <w:sz w:val="21"/>
          <w:szCs w:val="21"/>
        </w:rPr>
      </w:pPr>
      <w:r>
        <w:rPr>
          <w:rFonts w:hint="eastAsia"/>
          <w:sz w:val="21"/>
          <w:szCs w:val="21"/>
        </w:rPr>
        <w:t>终止公告</w:t>
      </w:r>
      <w:bookmarkEnd w:id="541"/>
      <w:bookmarkEnd w:id="542"/>
      <w:bookmarkEnd w:id="543"/>
    </w:p>
    <w:p>
      <w:pPr>
        <w:pStyle w:val="5"/>
        <w:keepNext/>
        <w:keepLines/>
        <w:autoSpaceDE/>
        <w:autoSpaceDN/>
        <w:spacing w:before="260" w:after="260" w:line="360" w:lineRule="auto"/>
        <w:ind w:left="0" w:right="0"/>
        <w:jc w:val="both"/>
        <w:rPr>
          <w:bCs/>
          <w:i w:val="0"/>
          <w:kern w:val="2"/>
          <w:sz w:val="21"/>
          <w:szCs w:val="21"/>
          <w:lang w:val="en-US" w:bidi="ar-SA"/>
        </w:rPr>
      </w:pPr>
      <w:bookmarkStart w:id="544" w:name="_Toc28359034"/>
      <w:bookmarkStart w:id="545" w:name="_Toc35393823"/>
      <w:bookmarkStart w:id="546" w:name="_Toc35393654"/>
      <w:bookmarkStart w:id="547" w:name="_Toc28359111"/>
      <w:r>
        <w:rPr>
          <w:rFonts w:hint="eastAsia"/>
          <w:bCs/>
          <w:i w:val="0"/>
          <w:kern w:val="2"/>
          <w:sz w:val="21"/>
          <w:szCs w:val="21"/>
          <w:lang w:val="en-US" w:bidi="ar-SA"/>
        </w:rPr>
        <w:t>一、项目基本情况</w:t>
      </w:r>
      <w:bookmarkEnd w:id="544"/>
      <w:bookmarkEnd w:id="545"/>
      <w:bookmarkEnd w:id="546"/>
      <w:bookmarkEnd w:id="547"/>
    </w:p>
    <w:p>
      <w:pPr>
        <w:spacing w:line="360" w:lineRule="auto"/>
        <w:ind w:firstLine="420" w:firstLineChars="200"/>
        <w:rPr>
          <w:sz w:val="21"/>
          <w:szCs w:val="21"/>
        </w:rPr>
      </w:pPr>
      <w:r>
        <w:rPr>
          <w:rFonts w:hint="eastAsia"/>
          <w:sz w:val="21"/>
          <w:szCs w:val="21"/>
        </w:rPr>
        <w:t>采购项目编号（或招标编号、政府采购计划编号、采购计划备案文号等，如有）：</w:t>
      </w:r>
      <w:r>
        <w:rPr>
          <w:rFonts w:hint="eastAsia"/>
          <w:sz w:val="21"/>
          <w:szCs w:val="21"/>
          <w:u w:val="single"/>
        </w:rPr>
        <w:t>　　　　　　　　　　　</w:t>
      </w:r>
    </w:p>
    <w:p>
      <w:pPr>
        <w:spacing w:line="360" w:lineRule="auto"/>
        <w:ind w:firstLine="420" w:firstLineChars="200"/>
        <w:rPr>
          <w:sz w:val="21"/>
          <w:szCs w:val="21"/>
        </w:rPr>
      </w:pPr>
      <w:r>
        <w:rPr>
          <w:rFonts w:hint="eastAsia"/>
          <w:sz w:val="21"/>
          <w:szCs w:val="21"/>
        </w:rPr>
        <w:t>采购项目名称：</w:t>
      </w:r>
      <w:r>
        <w:rPr>
          <w:rFonts w:hint="eastAsia"/>
          <w:sz w:val="21"/>
          <w:szCs w:val="21"/>
          <w:u w:val="single"/>
        </w:rPr>
        <w:t>　　　　　　　　　　　</w:t>
      </w:r>
    </w:p>
    <w:p>
      <w:pPr>
        <w:pStyle w:val="5"/>
        <w:keepNext/>
        <w:keepLines/>
        <w:autoSpaceDE/>
        <w:autoSpaceDN/>
        <w:spacing w:before="260" w:after="260" w:line="360" w:lineRule="auto"/>
        <w:ind w:left="0" w:right="0"/>
        <w:jc w:val="both"/>
        <w:rPr>
          <w:bCs/>
          <w:i w:val="0"/>
          <w:kern w:val="2"/>
          <w:sz w:val="21"/>
          <w:szCs w:val="21"/>
          <w:lang w:val="en-US" w:bidi="ar-SA"/>
        </w:rPr>
      </w:pPr>
      <w:bookmarkStart w:id="548" w:name="_Toc35393655"/>
      <w:bookmarkStart w:id="549" w:name="_Toc35393824"/>
      <w:bookmarkStart w:id="550" w:name="_Toc28359112"/>
      <w:bookmarkStart w:id="551" w:name="_Toc28359035"/>
      <w:r>
        <w:rPr>
          <w:rFonts w:hint="eastAsia"/>
          <w:bCs/>
          <w:i w:val="0"/>
          <w:kern w:val="2"/>
          <w:sz w:val="21"/>
          <w:szCs w:val="21"/>
          <w:lang w:val="en-US" w:bidi="ar-SA"/>
        </w:rPr>
        <w:t>二、项目终止的原因</w:t>
      </w:r>
      <w:bookmarkEnd w:id="548"/>
      <w:bookmarkEnd w:id="549"/>
      <w:bookmarkEnd w:id="550"/>
      <w:bookmarkEnd w:id="551"/>
    </w:p>
    <w:p>
      <w:pPr>
        <w:spacing w:line="360" w:lineRule="auto"/>
        <w:rPr>
          <w:sz w:val="21"/>
          <w:szCs w:val="21"/>
          <w:u w:val="single"/>
        </w:rPr>
      </w:pPr>
    </w:p>
    <w:p>
      <w:pPr>
        <w:pStyle w:val="5"/>
        <w:keepNext/>
        <w:keepLines/>
        <w:autoSpaceDE/>
        <w:autoSpaceDN/>
        <w:spacing w:before="260" w:after="260" w:line="360" w:lineRule="auto"/>
        <w:ind w:left="0" w:right="0"/>
        <w:jc w:val="both"/>
        <w:rPr>
          <w:bCs/>
          <w:i w:val="0"/>
          <w:kern w:val="2"/>
          <w:sz w:val="21"/>
          <w:szCs w:val="21"/>
          <w:lang w:val="en-US" w:bidi="ar-SA"/>
        </w:rPr>
      </w:pPr>
      <w:bookmarkStart w:id="552" w:name="_Toc35393825"/>
      <w:bookmarkStart w:id="553" w:name="_Toc35393656"/>
      <w:r>
        <w:rPr>
          <w:rFonts w:hint="eastAsia"/>
          <w:bCs/>
          <w:i w:val="0"/>
          <w:kern w:val="2"/>
          <w:sz w:val="21"/>
          <w:szCs w:val="21"/>
          <w:lang w:val="en-US" w:bidi="ar-SA"/>
        </w:rPr>
        <w:t>三、其他补充事宜</w:t>
      </w:r>
      <w:bookmarkEnd w:id="552"/>
      <w:bookmarkEnd w:id="553"/>
    </w:p>
    <w:p>
      <w:pPr>
        <w:spacing w:line="360" w:lineRule="auto"/>
        <w:rPr>
          <w:sz w:val="21"/>
          <w:szCs w:val="21"/>
        </w:rPr>
      </w:pPr>
    </w:p>
    <w:p>
      <w:pPr>
        <w:pStyle w:val="5"/>
        <w:keepNext/>
        <w:keepLines/>
        <w:autoSpaceDE/>
        <w:autoSpaceDN/>
        <w:spacing w:before="260" w:after="260" w:line="360" w:lineRule="auto"/>
        <w:ind w:left="0" w:right="0"/>
        <w:jc w:val="both"/>
        <w:rPr>
          <w:bCs/>
          <w:i w:val="0"/>
          <w:kern w:val="2"/>
          <w:sz w:val="21"/>
          <w:szCs w:val="21"/>
          <w:lang w:val="en-US" w:bidi="ar-SA"/>
        </w:rPr>
      </w:pPr>
      <w:bookmarkStart w:id="554" w:name="_Toc28359036"/>
      <w:bookmarkStart w:id="555" w:name="_Toc28359113"/>
      <w:bookmarkStart w:id="556" w:name="_Toc35393826"/>
      <w:bookmarkStart w:id="557" w:name="_Toc35393657"/>
      <w:r>
        <w:rPr>
          <w:rFonts w:hint="eastAsia"/>
          <w:bCs/>
          <w:i w:val="0"/>
          <w:kern w:val="2"/>
          <w:sz w:val="21"/>
          <w:szCs w:val="21"/>
          <w:lang w:val="en-US" w:bidi="ar-SA"/>
        </w:rPr>
        <w:t>四、凡对本次公告内容提出询问，请按以下方式联系。</w:t>
      </w:r>
      <w:bookmarkEnd w:id="554"/>
      <w:bookmarkEnd w:id="555"/>
      <w:bookmarkEnd w:id="556"/>
      <w:bookmarkEnd w:id="557"/>
    </w:p>
    <w:p>
      <w:pPr>
        <w:pStyle w:val="5"/>
        <w:keepNext/>
        <w:keepLines/>
        <w:autoSpaceDE/>
        <w:autoSpaceDN/>
        <w:spacing w:before="260" w:after="260" w:line="360" w:lineRule="auto"/>
        <w:ind w:left="0" w:right="0" w:firstLine="525" w:firstLineChars="250"/>
        <w:jc w:val="both"/>
        <w:rPr>
          <w:bCs/>
          <w:i w:val="0"/>
          <w:kern w:val="2"/>
          <w:sz w:val="21"/>
          <w:szCs w:val="21"/>
          <w:lang w:val="en-US" w:bidi="ar-SA"/>
        </w:rPr>
      </w:pPr>
      <w:bookmarkStart w:id="558" w:name="_Toc28359037"/>
      <w:bookmarkStart w:id="559" w:name="_Toc28359114"/>
      <w:bookmarkStart w:id="560" w:name="_Toc35393658"/>
      <w:bookmarkStart w:id="561" w:name="_Toc35393827"/>
      <w:r>
        <w:rPr>
          <w:rFonts w:hint="eastAsia"/>
          <w:bCs/>
          <w:i w:val="0"/>
          <w:kern w:val="2"/>
          <w:sz w:val="21"/>
          <w:szCs w:val="21"/>
          <w:lang w:val="en-US" w:bidi="ar-SA"/>
        </w:rPr>
        <w:t>1.采购人信息</w:t>
      </w:r>
      <w:bookmarkEnd w:id="558"/>
      <w:bookmarkEnd w:id="559"/>
      <w:bookmarkEnd w:id="560"/>
      <w:bookmarkEnd w:id="561"/>
    </w:p>
    <w:p>
      <w:pPr>
        <w:spacing w:line="360" w:lineRule="auto"/>
        <w:ind w:firstLine="420" w:firstLineChars="200"/>
        <w:rPr>
          <w:sz w:val="21"/>
          <w:szCs w:val="21"/>
        </w:rPr>
      </w:pPr>
      <w:r>
        <w:rPr>
          <w:rFonts w:hint="eastAsia"/>
          <w:sz w:val="21"/>
          <w:szCs w:val="21"/>
        </w:rPr>
        <w:t>名    称：</w:t>
      </w:r>
      <w:r>
        <w:rPr>
          <w:rFonts w:hint="eastAsia"/>
          <w:sz w:val="21"/>
          <w:szCs w:val="21"/>
          <w:u w:val="single"/>
        </w:rPr>
        <w:t>　　　　　　　　　　　</w:t>
      </w:r>
    </w:p>
    <w:p>
      <w:pPr>
        <w:spacing w:line="360" w:lineRule="auto"/>
        <w:ind w:firstLine="420" w:firstLineChars="200"/>
        <w:rPr>
          <w:sz w:val="21"/>
          <w:szCs w:val="21"/>
        </w:rPr>
      </w:pPr>
      <w:r>
        <w:rPr>
          <w:rFonts w:hint="eastAsia"/>
          <w:sz w:val="21"/>
          <w:szCs w:val="21"/>
        </w:rPr>
        <w:t>地    址：</w:t>
      </w:r>
      <w:r>
        <w:rPr>
          <w:rFonts w:hint="eastAsia"/>
          <w:sz w:val="21"/>
          <w:szCs w:val="21"/>
          <w:u w:val="single"/>
        </w:rPr>
        <w:t>　　　　　　　　　　　</w:t>
      </w:r>
    </w:p>
    <w:p>
      <w:pPr>
        <w:spacing w:line="360" w:lineRule="auto"/>
        <w:ind w:firstLine="420" w:firstLineChars="200"/>
        <w:rPr>
          <w:sz w:val="21"/>
          <w:szCs w:val="21"/>
        </w:rPr>
      </w:pPr>
      <w:r>
        <w:rPr>
          <w:rFonts w:hint="eastAsia"/>
          <w:sz w:val="21"/>
          <w:szCs w:val="21"/>
        </w:rPr>
        <w:t>联系方式：</w:t>
      </w:r>
      <w:r>
        <w:rPr>
          <w:rFonts w:hint="eastAsia"/>
          <w:sz w:val="21"/>
          <w:szCs w:val="21"/>
          <w:u w:val="single"/>
        </w:rPr>
        <w:t>　　　　　　　　　　　</w:t>
      </w:r>
    </w:p>
    <w:p>
      <w:pPr>
        <w:pStyle w:val="5"/>
        <w:keepNext/>
        <w:keepLines/>
        <w:autoSpaceDE/>
        <w:autoSpaceDN/>
        <w:spacing w:before="260" w:after="260" w:line="360" w:lineRule="auto"/>
        <w:ind w:left="0" w:right="0" w:firstLine="525" w:firstLineChars="250"/>
        <w:jc w:val="both"/>
        <w:rPr>
          <w:bCs/>
          <w:i w:val="0"/>
          <w:kern w:val="2"/>
          <w:sz w:val="21"/>
          <w:szCs w:val="21"/>
          <w:lang w:val="en-US" w:bidi="ar-SA"/>
        </w:rPr>
      </w:pPr>
      <w:bookmarkStart w:id="562" w:name="_Toc28359038"/>
      <w:bookmarkStart w:id="563" w:name="_Toc28359115"/>
      <w:bookmarkStart w:id="564" w:name="_Toc35393659"/>
      <w:bookmarkStart w:id="565" w:name="_Toc35393828"/>
      <w:r>
        <w:rPr>
          <w:rFonts w:hint="eastAsia"/>
          <w:bCs/>
          <w:i w:val="0"/>
          <w:kern w:val="2"/>
          <w:sz w:val="21"/>
          <w:szCs w:val="21"/>
          <w:lang w:val="en-US" w:bidi="ar-SA"/>
        </w:rPr>
        <w:t>2.采购代理机构信息（如有）</w:t>
      </w:r>
      <w:bookmarkEnd w:id="562"/>
      <w:bookmarkEnd w:id="563"/>
      <w:bookmarkEnd w:id="564"/>
      <w:bookmarkEnd w:id="565"/>
    </w:p>
    <w:p>
      <w:pPr>
        <w:spacing w:line="360" w:lineRule="auto"/>
        <w:ind w:firstLine="420" w:firstLineChars="200"/>
        <w:rPr>
          <w:sz w:val="21"/>
          <w:szCs w:val="21"/>
        </w:rPr>
      </w:pPr>
      <w:r>
        <w:rPr>
          <w:rFonts w:hint="eastAsia"/>
          <w:sz w:val="21"/>
          <w:szCs w:val="21"/>
        </w:rPr>
        <w:t>名    称：</w:t>
      </w:r>
      <w:r>
        <w:rPr>
          <w:rFonts w:hint="eastAsia"/>
          <w:sz w:val="21"/>
          <w:szCs w:val="21"/>
          <w:u w:val="single"/>
        </w:rPr>
        <w:t>　　　　　　　　　　　</w:t>
      </w:r>
    </w:p>
    <w:p>
      <w:pPr>
        <w:spacing w:line="360" w:lineRule="auto"/>
        <w:ind w:firstLine="420" w:firstLineChars="200"/>
        <w:rPr>
          <w:sz w:val="21"/>
          <w:szCs w:val="21"/>
        </w:rPr>
      </w:pPr>
      <w:r>
        <w:rPr>
          <w:rFonts w:hint="eastAsia"/>
          <w:sz w:val="21"/>
          <w:szCs w:val="21"/>
        </w:rPr>
        <w:t>地    址：</w:t>
      </w:r>
      <w:r>
        <w:rPr>
          <w:rFonts w:hint="eastAsia"/>
          <w:sz w:val="21"/>
          <w:szCs w:val="21"/>
          <w:u w:val="single"/>
        </w:rPr>
        <w:t>　　　　　　　　　　　</w:t>
      </w:r>
    </w:p>
    <w:p>
      <w:pPr>
        <w:spacing w:line="360" w:lineRule="auto"/>
        <w:ind w:firstLine="420" w:firstLineChars="200"/>
        <w:rPr>
          <w:sz w:val="21"/>
          <w:szCs w:val="21"/>
          <w:u w:val="single"/>
        </w:rPr>
      </w:pPr>
      <w:r>
        <w:rPr>
          <w:rFonts w:hint="eastAsia"/>
          <w:sz w:val="21"/>
          <w:szCs w:val="21"/>
        </w:rPr>
        <w:t>联系方式：</w:t>
      </w:r>
      <w:r>
        <w:rPr>
          <w:rFonts w:hint="eastAsia"/>
          <w:sz w:val="21"/>
          <w:szCs w:val="21"/>
          <w:u w:val="single"/>
        </w:rPr>
        <w:t>　　　　　　　　　　　</w:t>
      </w:r>
    </w:p>
    <w:p>
      <w:pPr>
        <w:pStyle w:val="5"/>
        <w:keepNext/>
        <w:keepLines/>
        <w:autoSpaceDE/>
        <w:autoSpaceDN/>
        <w:spacing w:before="260" w:after="260" w:line="360" w:lineRule="auto"/>
        <w:ind w:left="0" w:right="0" w:firstLine="525" w:firstLineChars="250"/>
        <w:jc w:val="both"/>
        <w:rPr>
          <w:bCs/>
          <w:i w:val="0"/>
          <w:kern w:val="2"/>
          <w:sz w:val="21"/>
          <w:szCs w:val="21"/>
          <w:lang w:val="en-US" w:bidi="ar-SA"/>
        </w:rPr>
      </w:pPr>
      <w:bookmarkStart w:id="566" w:name="_Toc28359039"/>
      <w:bookmarkStart w:id="567" w:name="_Toc35393660"/>
      <w:bookmarkStart w:id="568" w:name="_Toc28359116"/>
      <w:bookmarkStart w:id="569" w:name="_Toc35393829"/>
      <w:r>
        <w:rPr>
          <w:rFonts w:hint="eastAsia"/>
          <w:bCs/>
          <w:i w:val="0"/>
          <w:kern w:val="2"/>
          <w:sz w:val="21"/>
          <w:szCs w:val="21"/>
          <w:lang w:val="en-US" w:bidi="ar-SA"/>
        </w:rPr>
        <w:t>3.项目联系方式</w:t>
      </w:r>
      <w:bookmarkEnd w:id="566"/>
      <w:bookmarkEnd w:id="567"/>
      <w:bookmarkEnd w:id="568"/>
      <w:bookmarkEnd w:id="569"/>
    </w:p>
    <w:p>
      <w:pPr>
        <w:pStyle w:val="9"/>
        <w:spacing w:line="360" w:lineRule="auto"/>
        <w:ind w:firstLine="420" w:firstLineChars="200"/>
        <w:rPr>
          <w:rFonts w:hAnsi="宋体"/>
          <w:szCs w:val="21"/>
        </w:rPr>
      </w:pPr>
      <w:r>
        <w:rPr>
          <w:rFonts w:hint="eastAsia" w:hAnsi="宋体"/>
          <w:szCs w:val="21"/>
        </w:rPr>
        <w:t>项目联系人：</w:t>
      </w:r>
      <w:r>
        <w:rPr>
          <w:rFonts w:hint="eastAsia" w:hAnsi="宋体"/>
          <w:szCs w:val="21"/>
          <w:u w:val="single"/>
        </w:rPr>
        <w:t>（组织本项目采购活动的具体工作人员姓名）</w:t>
      </w:r>
    </w:p>
    <w:p>
      <w:pPr>
        <w:spacing w:line="360" w:lineRule="auto"/>
        <w:ind w:firstLine="420" w:firstLineChars="200"/>
        <w:rPr>
          <w:sz w:val="21"/>
          <w:szCs w:val="21"/>
          <w:u w:val="single"/>
        </w:rPr>
      </w:pPr>
      <w:r>
        <w:rPr>
          <w:rFonts w:hint="eastAsia"/>
          <w:sz w:val="21"/>
          <w:szCs w:val="21"/>
        </w:rPr>
        <w:t>电　　 话：</w:t>
      </w:r>
      <w:r>
        <w:rPr>
          <w:rFonts w:hint="eastAsia"/>
          <w:sz w:val="21"/>
          <w:szCs w:val="21"/>
          <w:u w:val="single"/>
        </w:rPr>
        <w:t>　　　　　　　　　　　　</w:t>
      </w:r>
    </w:p>
    <w:p>
      <w:pPr>
        <w:widowControl/>
        <w:spacing w:line="360" w:lineRule="auto"/>
        <w:rPr>
          <w:b/>
          <w:bCs/>
          <w:kern w:val="44"/>
          <w:sz w:val="21"/>
          <w:szCs w:val="21"/>
        </w:rPr>
      </w:pPr>
      <w:r>
        <w:rPr>
          <w:rFonts w:hint="eastAsia"/>
          <w:sz w:val="21"/>
          <w:szCs w:val="21"/>
        </w:rPr>
        <w:br w:type="page"/>
      </w:r>
    </w:p>
    <w:p>
      <w:pPr>
        <w:pStyle w:val="4"/>
        <w:tabs>
          <w:tab w:val="left" w:pos="0"/>
        </w:tabs>
        <w:adjustRightInd w:val="0"/>
        <w:spacing w:before="0" w:line="360" w:lineRule="auto"/>
        <w:rPr>
          <w:sz w:val="21"/>
          <w:szCs w:val="21"/>
        </w:rPr>
      </w:pPr>
      <w:bookmarkStart w:id="570" w:name="_Toc28359040"/>
      <w:bookmarkStart w:id="571" w:name="_Toc35393830"/>
      <w:r>
        <w:rPr>
          <w:rFonts w:hint="eastAsia"/>
          <w:sz w:val="21"/>
          <w:szCs w:val="21"/>
        </w:rPr>
        <w:t>合同公告</w:t>
      </w:r>
      <w:bookmarkEnd w:id="570"/>
      <w:bookmarkEnd w:id="571"/>
    </w:p>
    <w:p>
      <w:pPr>
        <w:spacing w:line="360" w:lineRule="auto"/>
        <w:rPr>
          <w:sz w:val="21"/>
          <w:szCs w:val="21"/>
        </w:rPr>
      </w:pPr>
    </w:p>
    <w:p>
      <w:pPr>
        <w:spacing w:line="360" w:lineRule="auto"/>
        <w:rPr>
          <w:sz w:val="21"/>
          <w:szCs w:val="21"/>
        </w:rPr>
      </w:pPr>
      <w:r>
        <w:rPr>
          <w:rFonts w:hint="eastAsia"/>
          <w:sz w:val="21"/>
          <w:szCs w:val="21"/>
        </w:rPr>
        <w:t>一、合同编号：</w:t>
      </w:r>
      <w:r>
        <w:rPr>
          <w:rFonts w:hint="eastAsia"/>
          <w:sz w:val="21"/>
          <w:szCs w:val="21"/>
          <w:u w:val="single"/>
        </w:rPr>
        <w:t>　　　　　　　　　　　</w:t>
      </w:r>
    </w:p>
    <w:p>
      <w:pPr>
        <w:spacing w:line="360" w:lineRule="auto"/>
        <w:rPr>
          <w:sz w:val="21"/>
          <w:szCs w:val="21"/>
        </w:rPr>
      </w:pPr>
      <w:r>
        <w:rPr>
          <w:rFonts w:hint="eastAsia"/>
          <w:sz w:val="21"/>
          <w:szCs w:val="21"/>
        </w:rPr>
        <w:t>二、合同名称：</w:t>
      </w:r>
      <w:r>
        <w:rPr>
          <w:rFonts w:hint="eastAsia"/>
          <w:sz w:val="21"/>
          <w:szCs w:val="21"/>
          <w:u w:val="single"/>
        </w:rPr>
        <w:t>　　　　　　　　　　　</w:t>
      </w:r>
    </w:p>
    <w:p>
      <w:pPr>
        <w:spacing w:line="360" w:lineRule="auto"/>
        <w:rPr>
          <w:sz w:val="21"/>
          <w:szCs w:val="21"/>
        </w:rPr>
      </w:pPr>
      <w:r>
        <w:rPr>
          <w:rFonts w:hint="eastAsia"/>
          <w:sz w:val="21"/>
          <w:szCs w:val="21"/>
        </w:rPr>
        <w:t>三、项目编号（或招标编号、政府采购计划编号、采购计划备案文号等，如有）：</w:t>
      </w:r>
      <w:r>
        <w:rPr>
          <w:rFonts w:hint="eastAsia"/>
          <w:sz w:val="21"/>
          <w:szCs w:val="21"/>
          <w:u w:val="single"/>
        </w:rPr>
        <w:t>　　　　　　　　　　　</w:t>
      </w:r>
    </w:p>
    <w:p>
      <w:pPr>
        <w:spacing w:line="360" w:lineRule="auto"/>
        <w:rPr>
          <w:sz w:val="21"/>
          <w:szCs w:val="21"/>
        </w:rPr>
      </w:pPr>
      <w:r>
        <w:rPr>
          <w:rFonts w:hint="eastAsia"/>
          <w:sz w:val="21"/>
          <w:szCs w:val="21"/>
        </w:rPr>
        <w:t>四、项目名称：</w:t>
      </w:r>
      <w:r>
        <w:rPr>
          <w:rFonts w:hint="eastAsia"/>
          <w:sz w:val="21"/>
          <w:szCs w:val="21"/>
          <w:u w:val="single"/>
        </w:rPr>
        <w:t>　　　　　　　　　　　</w:t>
      </w:r>
    </w:p>
    <w:p>
      <w:pPr>
        <w:spacing w:line="360" w:lineRule="auto"/>
        <w:rPr>
          <w:sz w:val="21"/>
          <w:szCs w:val="21"/>
        </w:rPr>
      </w:pPr>
      <w:r>
        <w:rPr>
          <w:rFonts w:hint="eastAsia"/>
          <w:sz w:val="21"/>
          <w:szCs w:val="21"/>
        </w:rPr>
        <w:t>五、合同主体</w:t>
      </w:r>
    </w:p>
    <w:p>
      <w:pPr>
        <w:spacing w:line="360" w:lineRule="auto"/>
        <w:ind w:firstLine="420" w:firstLineChars="200"/>
        <w:rPr>
          <w:sz w:val="21"/>
          <w:szCs w:val="21"/>
          <w:u w:val="single"/>
        </w:rPr>
      </w:pPr>
      <w:r>
        <w:rPr>
          <w:rFonts w:hint="eastAsia"/>
          <w:sz w:val="21"/>
          <w:szCs w:val="21"/>
        </w:rPr>
        <w:t>采购人（甲方）：</w:t>
      </w:r>
      <w:r>
        <w:rPr>
          <w:rFonts w:hint="eastAsia"/>
          <w:sz w:val="21"/>
          <w:szCs w:val="21"/>
          <w:u w:val="single"/>
        </w:rPr>
        <w:t>　　　　　　　　　　　</w:t>
      </w:r>
    </w:p>
    <w:p>
      <w:pPr>
        <w:spacing w:line="360" w:lineRule="auto"/>
        <w:ind w:firstLine="420" w:firstLineChars="200"/>
        <w:rPr>
          <w:sz w:val="21"/>
          <w:szCs w:val="21"/>
          <w:u w:val="single"/>
        </w:rPr>
      </w:pPr>
      <w:r>
        <w:rPr>
          <w:rFonts w:hint="eastAsia"/>
          <w:sz w:val="21"/>
          <w:szCs w:val="21"/>
        </w:rPr>
        <w:t>地  址：</w:t>
      </w:r>
      <w:r>
        <w:rPr>
          <w:rFonts w:hint="eastAsia"/>
          <w:sz w:val="21"/>
          <w:szCs w:val="21"/>
          <w:u w:val="single"/>
        </w:rPr>
        <w:t>　　　　　　　　　　　</w:t>
      </w:r>
    </w:p>
    <w:p>
      <w:pPr>
        <w:spacing w:line="360" w:lineRule="auto"/>
        <w:ind w:firstLine="420" w:firstLineChars="200"/>
        <w:rPr>
          <w:sz w:val="21"/>
          <w:szCs w:val="21"/>
          <w:u w:val="single"/>
        </w:rPr>
      </w:pPr>
      <w:r>
        <w:rPr>
          <w:rFonts w:hint="eastAsia"/>
          <w:sz w:val="21"/>
          <w:szCs w:val="21"/>
        </w:rPr>
        <w:t>联系方式：</w:t>
      </w:r>
      <w:r>
        <w:rPr>
          <w:rFonts w:hint="eastAsia"/>
          <w:sz w:val="21"/>
          <w:szCs w:val="21"/>
          <w:u w:val="single"/>
        </w:rPr>
        <w:t>　　　　　　　　　　　</w:t>
      </w:r>
    </w:p>
    <w:p>
      <w:pPr>
        <w:spacing w:line="360" w:lineRule="auto"/>
        <w:ind w:firstLine="420" w:firstLineChars="200"/>
        <w:rPr>
          <w:sz w:val="21"/>
          <w:szCs w:val="21"/>
          <w:u w:val="single"/>
        </w:rPr>
      </w:pPr>
      <w:r>
        <w:rPr>
          <w:rFonts w:hint="eastAsia"/>
          <w:sz w:val="21"/>
          <w:szCs w:val="21"/>
        </w:rPr>
        <w:t>供应商（乙方）：</w:t>
      </w:r>
      <w:r>
        <w:rPr>
          <w:rFonts w:hint="eastAsia"/>
          <w:sz w:val="21"/>
          <w:szCs w:val="21"/>
          <w:u w:val="single"/>
        </w:rPr>
        <w:t>　　　　　　　　　　　</w:t>
      </w:r>
    </w:p>
    <w:p>
      <w:pPr>
        <w:spacing w:line="360" w:lineRule="auto"/>
        <w:ind w:firstLine="420" w:firstLineChars="200"/>
        <w:rPr>
          <w:sz w:val="21"/>
          <w:szCs w:val="21"/>
          <w:u w:val="single"/>
        </w:rPr>
      </w:pPr>
      <w:r>
        <w:rPr>
          <w:rFonts w:hint="eastAsia"/>
          <w:sz w:val="21"/>
          <w:szCs w:val="21"/>
        </w:rPr>
        <w:t>地  址：</w:t>
      </w:r>
      <w:r>
        <w:rPr>
          <w:rFonts w:hint="eastAsia"/>
          <w:sz w:val="21"/>
          <w:szCs w:val="21"/>
          <w:u w:val="single"/>
        </w:rPr>
        <w:t>　　　　　　　　　　　</w:t>
      </w:r>
    </w:p>
    <w:p>
      <w:pPr>
        <w:spacing w:line="360" w:lineRule="auto"/>
        <w:ind w:firstLine="420" w:firstLineChars="200"/>
        <w:rPr>
          <w:sz w:val="21"/>
          <w:szCs w:val="21"/>
        </w:rPr>
      </w:pPr>
      <w:r>
        <w:rPr>
          <w:rFonts w:hint="eastAsia"/>
          <w:sz w:val="21"/>
          <w:szCs w:val="21"/>
        </w:rPr>
        <w:t>联系方式：</w:t>
      </w:r>
      <w:r>
        <w:rPr>
          <w:rFonts w:hint="eastAsia"/>
          <w:sz w:val="21"/>
          <w:szCs w:val="21"/>
          <w:u w:val="single"/>
        </w:rPr>
        <w:t>　　　　　　　　　　　</w:t>
      </w:r>
    </w:p>
    <w:p>
      <w:pPr>
        <w:spacing w:line="360" w:lineRule="auto"/>
        <w:rPr>
          <w:sz w:val="21"/>
          <w:szCs w:val="21"/>
        </w:rPr>
      </w:pPr>
      <w:r>
        <w:rPr>
          <w:rFonts w:hint="eastAsia"/>
          <w:sz w:val="21"/>
          <w:szCs w:val="21"/>
        </w:rPr>
        <w:t>六、合同主要信息</w:t>
      </w:r>
    </w:p>
    <w:p>
      <w:pPr>
        <w:spacing w:line="360" w:lineRule="auto"/>
        <w:ind w:firstLine="420" w:firstLineChars="200"/>
        <w:rPr>
          <w:sz w:val="21"/>
          <w:szCs w:val="21"/>
        </w:rPr>
      </w:pPr>
      <w:r>
        <w:rPr>
          <w:rFonts w:hint="eastAsia"/>
          <w:sz w:val="21"/>
          <w:szCs w:val="21"/>
        </w:rPr>
        <w:t>主要标的名称：</w:t>
      </w:r>
      <w:r>
        <w:rPr>
          <w:rFonts w:hint="eastAsia"/>
          <w:sz w:val="21"/>
          <w:szCs w:val="21"/>
          <w:u w:val="single"/>
        </w:rPr>
        <w:t>　　　　　　　　　　　</w:t>
      </w:r>
    </w:p>
    <w:p>
      <w:pPr>
        <w:spacing w:line="360" w:lineRule="auto"/>
        <w:ind w:firstLine="420" w:firstLineChars="200"/>
        <w:rPr>
          <w:sz w:val="21"/>
          <w:szCs w:val="21"/>
        </w:rPr>
      </w:pPr>
      <w:r>
        <w:rPr>
          <w:rFonts w:hint="eastAsia"/>
          <w:sz w:val="21"/>
          <w:szCs w:val="21"/>
        </w:rPr>
        <w:t>规格型号（或服务要求）：</w:t>
      </w:r>
      <w:r>
        <w:rPr>
          <w:rFonts w:hint="eastAsia"/>
          <w:sz w:val="21"/>
          <w:szCs w:val="21"/>
          <w:u w:val="single"/>
        </w:rPr>
        <w:t>　　　　　　　　　　　</w:t>
      </w:r>
    </w:p>
    <w:p>
      <w:pPr>
        <w:spacing w:line="360" w:lineRule="auto"/>
        <w:ind w:firstLine="420" w:firstLineChars="200"/>
        <w:rPr>
          <w:sz w:val="21"/>
          <w:szCs w:val="21"/>
        </w:rPr>
      </w:pPr>
      <w:r>
        <w:rPr>
          <w:rFonts w:hint="eastAsia"/>
          <w:sz w:val="21"/>
          <w:szCs w:val="21"/>
        </w:rPr>
        <w:t>主要标的数量：</w:t>
      </w:r>
      <w:r>
        <w:rPr>
          <w:rFonts w:hint="eastAsia"/>
          <w:sz w:val="21"/>
          <w:szCs w:val="21"/>
          <w:u w:val="single"/>
        </w:rPr>
        <w:t>　　　　　　　　　　　</w:t>
      </w:r>
    </w:p>
    <w:p>
      <w:pPr>
        <w:spacing w:line="360" w:lineRule="auto"/>
        <w:ind w:firstLine="420" w:firstLineChars="200"/>
        <w:rPr>
          <w:sz w:val="21"/>
          <w:szCs w:val="21"/>
        </w:rPr>
      </w:pPr>
      <w:r>
        <w:rPr>
          <w:rFonts w:hint="eastAsia"/>
          <w:sz w:val="21"/>
          <w:szCs w:val="21"/>
        </w:rPr>
        <w:t>主要标的单价：</w:t>
      </w:r>
      <w:r>
        <w:rPr>
          <w:rFonts w:hint="eastAsia"/>
          <w:sz w:val="21"/>
          <w:szCs w:val="21"/>
          <w:u w:val="single"/>
        </w:rPr>
        <w:t>　　　　　　　　　　　</w:t>
      </w:r>
    </w:p>
    <w:p>
      <w:pPr>
        <w:spacing w:line="360" w:lineRule="auto"/>
        <w:ind w:firstLine="420" w:firstLineChars="200"/>
        <w:rPr>
          <w:sz w:val="21"/>
          <w:szCs w:val="21"/>
          <w:u w:val="single"/>
        </w:rPr>
      </w:pPr>
      <w:r>
        <w:rPr>
          <w:rFonts w:hint="eastAsia"/>
          <w:sz w:val="21"/>
          <w:szCs w:val="21"/>
        </w:rPr>
        <w:t>合同金额：</w:t>
      </w:r>
      <w:r>
        <w:rPr>
          <w:rFonts w:hint="eastAsia"/>
          <w:sz w:val="21"/>
          <w:szCs w:val="21"/>
          <w:u w:val="single"/>
        </w:rPr>
        <w:t>　　　　　　　　　　　</w:t>
      </w:r>
    </w:p>
    <w:p>
      <w:pPr>
        <w:spacing w:line="360" w:lineRule="auto"/>
        <w:ind w:firstLine="420" w:firstLineChars="200"/>
        <w:rPr>
          <w:sz w:val="21"/>
          <w:szCs w:val="21"/>
        </w:rPr>
      </w:pPr>
      <w:r>
        <w:rPr>
          <w:rFonts w:hint="eastAsia"/>
          <w:sz w:val="21"/>
          <w:szCs w:val="21"/>
        </w:rPr>
        <w:t>履约期限、地点等简要信息：</w:t>
      </w:r>
      <w:r>
        <w:rPr>
          <w:rFonts w:hint="eastAsia"/>
          <w:sz w:val="21"/>
          <w:szCs w:val="21"/>
          <w:u w:val="single"/>
        </w:rPr>
        <w:t>　　　　　　　　　　　</w:t>
      </w:r>
    </w:p>
    <w:p>
      <w:pPr>
        <w:spacing w:line="360" w:lineRule="auto"/>
        <w:ind w:firstLine="420" w:firstLineChars="200"/>
        <w:rPr>
          <w:sz w:val="21"/>
          <w:szCs w:val="21"/>
        </w:rPr>
      </w:pPr>
      <w:r>
        <w:rPr>
          <w:rFonts w:hint="eastAsia"/>
          <w:sz w:val="21"/>
          <w:szCs w:val="21"/>
        </w:rPr>
        <w:t>采购方式：</w:t>
      </w:r>
      <w:r>
        <w:rPr>
          <w:rFonts w:hint="eastAsia"/>
          <w:sz w:val="21"/>
          <w:szCs w:val="21"/>
          <w:u w:val="single"/>
        </w:rPr>
        <w:t>（如公开招标、竞争性谈判、单一来源采购等）</w:t>
      </w:r>
    </w:p>
    <w:p>
      <w:pPr>
        <w:spacing w:line="360" w:lineRule="auto"/>
        <w:rPr>
          <w:sz w:val="21"/>
          <w:szCs w:val="21"/>
        </w:rPr>
      </w:pPr>
      <w:r>
        <w:rPr>
          <w:rFonts w:hint="eastAsia"/>
          <w:sz w:val="21"/>
          <w:szCs w:val="21"/>
        </w:rPr>
        <w:t xml:space="preserve">七、合同签订日期： </w:t>
      </w:r>
      <w:r>
        <w:rPr>
          <w:rFonts w:hint="eastAsia"/>
          <w:sz w:val="21"/>
          <w:szCs w:val="21"/>
          <w:u w:val="single"/>
        </w:rPr>
        <w:t xml:space="preserve"> 　　　　　　　　　　</w:t>
      </w:r>
    </w:p>
    <w:p>
      <w:pPr>
        <w:spacing w:line="360" w:lineRule="auto"/>
        <w:rPr>
          <w:sz w:val="21"/>
          <w:szCs w:val="21"/>
        </w:rPr>
      </w:pPr>
      <w:r>
        <w:rPr>
          <w:rFonts w:hint="eastAsia"/>
          <w:sz w:val="21"/>
          <w:szCs w:val="21"/>
        </w:rPr>
        <w:t>八、合同公告日期：</w:t>
      </w:r>
      <w:r>
        <w:rPr>
          <w:rFonts w:hint="eastAsia"/>
          <w:sz w:val="21"/>
          <w:szCs w:val="21"/>
          <w:u w:val="single"/>
        </w:rPr>
        <w:t>　　　　　　　　　　　</w:t>
      </w:r>
    </w:p>
    <w:p>
      <w:pPr>
        <w:spacing w:line="360" w:lineRule="auto"/>
        <w:rPr>
          <w:sz w:val="21"/>
          <w:szCs w:val="21"/>
        </w:rPr>
      </w:pPr>
      <w:r>
        <w:rPr>
          <w:rFonts w:hint="eastAsia"/>
          <w:sz w:val="21"/>
          <w:szCs w:val="21"/>
        </w:rPr>
        <w:t>九、其他补充事宜：</w:t>
      </w:r>
      <w:r>
        <w:rPr>
          <w:rFonts w:hint="eastAsia"/>
          <w:sz w:val="21"/>
          <w:szCs w:val="21"/>
          <w:u w:val="single"/>
        </w:rPr>
        <w:t>　　　　　　　　　　　</w:t>
      </w:r>
    </w:p>
    <w:p>
      <w:pPr>
        <w:spacing w:line="360" w:lineRule="auto"/>
        <w:ind w:firstLine="420" w:firstLineChars="200"/>
        <w:rPr>
          <w:color w:val="FF0000"/>
          <w:sz w:val="21"/>
          <w:szCs w:val="21"/>
        </w:rPr>
      </w:pPr>
      <w:r>
        <w:rPr>
          <w:rFonts w:hint="eastAsia"/>
          <w:sz w:val="21"/>
          <w:szCs w:val="21"/>
        </w:rPr>
        <w:t>附件：上传合同（采购人应当按照《政府采购法实施条例》有关要求，将政府采购合同中涉及国家秘密、商业秘密的内容删除后予以公开）</w:t>
      </w:r>
    </w:p>
    <w:p>
      <w:pPr>
        <w:widowControl/>
        <w:spacing w:line="360" w:lineRule="auto"/>
        <w:ind w:firstLine="420" w:firstLineChars="200"/>
        <w:rPr>
          <w:sz w:val="21"/>
          <w:szCs w:val="21"/>
        </w:rPr>
      </w:pPr>
    </w:p>
    <w:p>
      <w:pPr>
        <w:spacing w:line="360" w:lineRule="auto"/>
        <w:rPr>
          <w:sz w:val="21"/>
          <w:szCs w:val="21"/>
        </w:rPr>
      </w:pPr>
    </w:p>
    <w:p>
      <w:pPr>
        <w:spacing w:line="360" w:lineRule="auto"/>
        <w:rPr>
          <w:sz w:val="21"/>
          <w:szCs w:val="21"/>
        </w:rPr>
        <w:sectPr>
          <w:pgSz w:w="11910" w:h="16840"/>
          <w:pgMar w:top="1400" w:right="1240" w:bottom="1220" w:left="1240" w:header="877" w:footer="1033" w:gutter="0"/>
          <w:pgNumType w:fmt="decimal"/>
          <w:cols w:space="720" w:num="1"/>
        </w:sectPr>
      </w:pPr>
    </w:p>
    <w:p>
      <w:pPr>
        <w:pStyle w:val="4"/>
        <w:tabs>
          <w:tab w:val="left" w:pos="1126"/>
        </w:tabs>
        <w:spacing w:before="158" w:line="360" w:lineRule="auto"/>
        <w:rPr>
          <w:sz w:val="21"/>
          <w:szCs w:val="21"/>
        </w:rPr>
      </w:pPr>
      <w:r>
        <w:rPr>
          <w:sz w:val="21"/>
          <w:szCs w:val="21"/>
        </w:rPr>
        <w:t>第八章</w:t>
      </w:r>
      <w:r>
        <w:rPr>
          <w:sz w:val="21"/>
          <w:szCs w:val="21"/>
        </w:rPr>
        <w:tab/>
      </w:r>
      <w:r>
        <w:rPr>
          <w:sz w:val="21"/>
          <w:szCs w:val="21"/>
        </w:rPr>
        <w:t>政府采购供应商质疑函范本</w:t>
      </w:r>
    </w:p>
    <w:p>
      <w:pPr>
        <w:spacing w:before="237" w:line="360" w:lineRule="auto"/>
        <w:ind w:left="1707" w:right="1703"/>
        <w:jc w:val="center"/>
        <w:rPr>
          <w:b/>
          <w:sz w:val="21"/>
          <w:szCs w:val="21"/>
        </w:rPr>
      </w:pPr>
      <w:r>
        <w:rPr>
          <w:rFonts w:hint="eastAsia"/>
          <w:b/>
          <w:sz w:val="21"/>
          <w:szCs w:val="21"/>
        </w:rPr>
        <w:t>质疑函范本</w:t>
      </w:r>
    </w:p>
    <w:p>
      <w:pPr>
        <w:pStyle w:val="3"/>
        <w:spacing w:before="11" w:line="360" w:lineRule="auto"/>
        <w:rPr>
          <w:b/>
          <w:sz w:val="21"/>
          <w:szCs w:val="21"/>
        </w:rPr>
      </w:pPr>
    </w:p>
    <w:p>
      <w:pPr>
        <w:pStyle w:val="7"/>
        <w:spacing w:line="360" w:lineRule="auto"/>
        <w:rPr>
          <w:rFonts w:ascii="宋体" w:hAnsi="宋体"/>
          <w:sz w:val="21"/>
          <w:szCs w:val="21"/>
        </w:rPr>
      </w:pPr>
      <w:r>
        <w:rPr>
          <w:rFonts w:ascii="宋体" w:hAnsi="宋体"/>
          <w:sz w:val="21"/>
          <w:szCs w:val="21"/>
        </w:rPr>
        <w:t>一、质疑供应商基本信息</w:t>
      </w:r>
    </w:p>
    <w:p>
      <w:pPr>
        <w:pStyle w:val="3"/>
        <w:tabs>
          <w:tab w:val="left" w:pos="4160"/>
          <w:tab w:val="left" w:pos="4280"/>
          <w:tab w:val="left" w:pos="4400"/>
          <w:tab w:val="left" w:pos="6851"/>
        </w:tabs>
        <w:spacing w:before="161" w:line="360" w:lineRule="auto"/>
        <w:ind w:left="560" w:right="2572"/>
        <w:jc w:val="both"/>
        <w:rPr>
          <w:b/>
          <w:sz w:val="21"/>
          <w:szCs w:val="21"/>
        </w:rPr>
      </w:pPr>
      <w:r>
        <w:rPr>
          <w:sz w:val="21"/>
          <w:szCs w:val="21"/>
        </w:rPr>
        <w:t>质疑供应商：</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地址：</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rPr>
        <w:t>邮编：</w:t>
      </w:r>
      <w:r>
        <w:rPr>
          <w:sz w:val="21"/>
          <w:szCs w:val="21"/>
          <w:u w:val="single"/>
        </w:rPr>
        <w:t xml:space="preserve"> </w:t>
      </w:r>
      <w:r>
        <w:rPr>
          <w:sz w:val="21"/>
          <w:szCs w:val="21"/>
          <w:u w:val="single"/>
        </w:rPr>
        <w:tab/>
      </w:r>
      <w:r>
        <w:rPr>
          <w:sz w:val="21"/>
          <w:szCs w:val="21"/>
          <w:u w:val="single"/>
        </w:rPr>
        <w:t xml:space="preserve"> </w:t>
      </w:r>
      <w:r>
        <w:rPr>
          <w:sz w:val="21"/>
          <w:szCs w:val="21"/>
        </w:rPr>
        <w:t>联系人：</w:t>
      </w:r>
      <w:r>
        <w:rPr>
          <w:sz w:val="21"/>
          <w:szCs w:val="21"/>
          <w:u w:val="single"/>
        </w:rPr>
        <w:t xml:space="preserve"> </w:t>
      </w:r>
      <w:r>
        <w:rPr>
          <w:sz w:val="21"/>
          <w:szCs w:val="21"/>
          <w:u w:val="single"/>
        </w:rPr>
        <w:tab/>
      </w:r>
      <w:r>
        <w:rPr>
          <w:sz w:val="21"/>
          <w:szCs w:val="21"/>
        </w:rPr>
        <w:t xml:space="preserve">联系电话： </w:t>
      </w:r>
      <w:r>
        <w:rPr>
          <w:sz w:val="21"/>
          <w:szCs w:val="21"/>
          <w:u w:val="single"/>
        </w:rPr>
        <w:t xml:space="preserve"> </w:t>
      </w:r>
      <w:r>
        <w:rPr>
          <w:sz w:val="21"/>
          <w:szCs w:val="21"/>
          <w:u w:val="single"/>
        </w:rPr>
        <w:tab/>
      </w:r>
      <w:r>
        <w:rPr>
          <w:sz w:val="21"/>
          <w:szCs w:val="21"/>
          <w:u w:val="single"/>
        </w:rPr>
        <w:t xml:space="preserve">           </w:t>
      </w:r>
      <w:r>
        <w:rPr>
          <w:sz w:val="21"/>
          <w:szCs w:val="21"/>
        </w:rPr>
        <w:t>授权代表：</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联系电话：</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地址：</w:t>
      </w:r>
      <w:r>
        <w:rPr>
          <w:sz w:val="21"/>
          <w:szCs w:val="21"/>
          <w:u w:val="single"/>
        </w:rPr>
        <w:t xml:space="preserve"> </w:t>
      </w:r>
      <w:r>
        <w:rPr>
          <w:sz w:val="21"/>
          <w:szCs w:val="21"/>
          <w:u w:val="single"/>
        </w:rPr>
        <w:tab/>
      </w:r>
      <w:r>
        <w:rPr>
          <w:sz w:val="21"/>
          <w:szCs w:val="21"/>
          <w:u w:val="single"/>
        </w:rPr>
        <w:tab/>
      </w:r>
      <w:r>
        <w:rPr>
          <w:sz w:val="21"/>
          <w:szCs w:val="21"/>
        </w:rPr>
        <w:t>邮编：</w:t>
      </w:r>
      <w:r>
        <w:rPr>
          <w:sz w:val="21"/>
          <w:szCs w:val="21"/>
          <w:u w:val="single"/>
        </w:rPr>
        <w:t xml:space="preserve"> </w:t>
      </w:r>
      <w:r>
        <w:rPr>
          <w:sz w:val="21"/>
          <w:szCs w:val="21"/>
          <w:u w:val="single"/>
        </w:rPr>
        <w:tab/>
      </w:r>
      <w:r>
        <w:rPr>
          <w:sz w:val="21"/>
          <w:szCs w:val="21"/>
          <w:u w:val="single"/>
        </w:rPr>
        <w:t xml:space="preserve">              </w:t>
      </w:r>
      <w:r>
        <w:rPr>
          <w:b/>
          <w:sz w:val="21"/>
          <w:szCs w:val="21"/>
        </w:rPr>
        <w:t>二、质疑项目基本情况</w:t>
      </w:r>
    </w:p>
    <w:p>
      <w:pPr>
        <w:pStyle w:val="3"/>
        <w:tabs>
          <w:tab w:val="left" w:pos="4280"/>
          <w:tab w:val="left" w:pos="6851"/>
        </w:tabs>
        <w:spacing w:line="360" w:lineRule="auto"/>
        <w:ind w:left="560" w:right="2572"/>
        <w:jc w:val="both"/>
        <w:rPr>
          <w:b/>
          <w:sz w:val="21"/>
          <w:szCs w:val="21"/>
        </w:rPr>
      </w:pPr>
      <w:r>
        <w:rPr>
          <w:sz w:val="21"/>
          <w:szCs w:val="21"/>
        </w:rPr>
        <w:t xml:space="preserve">质疑项目的名称： </w:t>
      </w:r>
      <w:r>
        <w:rPr>
          <w:sz w:val="21"/>
          <w:szCs w:val="21"/>
          <w:u w:val="single"/>
        </w:rPr>
        <w:t xml:space="preserve"> </w:t>
      </w:r>
      <w:r>
        <w:rPr>
          <w:sz w:val="21"/>
          <w:szCs w:val="21"/>
          <w:u w:val="single"/>
        </w:rPr>
        <w:tab/>
      </w:r>
      <w:r>
        <w:rPr>
          <w:sz w:val="21"/>
          <w:szCs w:val="21"/>
          <w:u w:val="single"/>
        </w:rPr>
        <w:tab/>
      </w:r>
      <w:r>
        <w:rPr>
          <w:sz w:val="21"/>
          <w:szCs w:val="21"/>
          <w:u w:val="single"/>
        </w:rPr>
        <w:t xml:space="preserve"> </w:t>
      </w:r>
      <w:r>
        <w:rPr>
          <w:sz w:val="21"/>
          <w:szCs w:val="21"/>
        </w:rPr>
        <w:t>质疑项目的编号：</w:t>
      </w:r>
      <w:r>
        <w:rPr>
          <w:sz w:val="21"/>
          <w:szCs w:val="21"/>
          <w:u w:val="single"/>
        </w:rPr>
        <w:t xml:space="preserve"> </w:t>
      </w:r>
      <w:r>
        <w:rPr>
          <w:sz w:val="21"/>
          <w:szCs w:val="21"/>
          <w:u w:val="single"/>
        </w:rPr>
        <w:tab/>
      </w:r>
      <w:r>
        <w:rPr>
          <w:sz w:val="21"/>
          <w:szCs w:val="21"/>
        </w:rPr>
        <w:t>包号：</w:t>
      </w:r>
      <w:r>
        <w:rPr>
          <w:sz w:val="21"/>
          <w:szCs w:val="21"/>
          <w:u w:val="single"/>
        </w:rPr>
        <w:t xml:space="preserve"> </w:t>
      </w:r>
      <w:r>
        <w:rPr>
          <w:sz w:val="21"/>
          <w:szCs w:val="21"/>
          <w:u w:val="single"/>
        </w:rPr>
        <w:tab/>
      </w:r>
      <w:r>
        <w:rPr>
          <w:sz w:val="21"/>
          <w:szCs w:val="21"/>
          <w:u w:val="single"/>
        </w:rPr>
        <w:t xml:space="preserve">              </w:t>
      </w:r>
      <w:r>
        <w:rPr>
          <w:sz w:val="21"/>
          <w:szCs w:val="21"/>
        </w:rPr>
        <w:t>采购人名称：</w:t>
      </w:r>
      <w:r>
        <w:rPr>
          <w:sz w:val="21"/>
          <w:szCs w:val="21"/>
          <w:u w:val="single"/>
        </w:rPr>
        <w:t xml:space="preserve"> </w:t>
      </w:r>
      <w:r>
        <w:rPr>
          <w:sz w:val="21"/>
          <w:szCs w:val="21"/>
          <w:u w:val="single"/>
        </w:rPr>
        <w:tab/>
      </w:r>
      <w:r>
        <w:rPr>
          <w:sz w:val="21"/>
          <w:szCs w:val="21"/>
          <w:u w:val="single"/>
        </w:rPr>
        <w:tab/>
      </w:r>
      <w:r>
        <w:rPr>
          <w:sz w:val="21"/>
          <w:szCs w:val="21"/>
          <w:u w:val="single"/>
        </w:rPr>
        <w:t xml:space="preserve"> </w:t>
      </w:r>
      <w:r>
        <w:rPr>
          <w:sz w:val="21"/>
          <w:szCs w:val="21"/>
        </w:rPr>
        <w:t>采购文件获取日期：</w:t>
      </w:r>
      <w:r>
        <w:rPr>
          <w:sz w:val="21"/>
          <w:szCs w:val="21"/>
          <w:u w:val="single"/>
        </w:rPr>
        <w:t xml:space="preserve"> </w:t>
      </w:r>
      <w:r>
        <w:rPr>
          <w:sz w:val="21"/>
          <w:szCs w:val="21"/>
          <w:u w:val="single"/>
        </w:rPr>
        <w:tab/>
      </w:r>
      <w:r>
        <w:rPr>
          <w:sz w:val="21"/>
          <w:szCs w:val="21"/>
          <w:u w:val="single"/>
        </w:rPr>
        <w:tab/>
      </w:r>
      <w:r>
        <w:rPr>
          <w:sz w:val="21"/>
          <w:szCs w:val="21"/>
          <w:u w:val="single"/>
        </w:rPr>
        <w:t xml:space="preserve">                                 </w:t>
      </w:r>
      <w:r>
        <w:rPr>
          <w:b/>
          <w:sz w:val="21"/>
          <w:szCs w:val="21"/>
        </w:rPr>
        <w:t>三、质疑事项具体内容</w:t>
      </w:r>
    </w:p>
    <w:p>
      <w:pPr>
        <w:pStyle w:val="3"/>
        <w:tabs>
          <w:tab w:val="left" w:pos="6851"/>
          <w:tab w:val="left" w:pos="6909"/>
        </w:tabs>
        <w:spacing w:line="360" w:lineRule="auto"/>
        <w:ind w:left="560" w:right="2515"/>
        <w:jc w:val="both"/>
        <w:rPr>
          <w:sz w:val="21"/>
          <w:szCs w:val="21"/>
        </w:rPr>
      </w:pPr>
      <w:r>
        <w:rPr>
          <w:sz w:val="21"/>
          <w:szCs w:val="21"/>
        </w:rPr>
        <w:t>质疑事项 1：</w:t>
      </w:r>
      <w:r>
        <w:rPr>
          <w:sz w:val="21"/>
          <w:szCs w:val="21"/>
          <w:u w:val="single"/>
        </w:rPr>
        <w:t xml:space="preserve"> </w:t>
      </w:r>
      <w:r>
        <w:rPr>
          <w:sz w:val="21"/>
          <w:szCs w:val="21"/>
          <w:u w:val="single"/>
        </w:rPr>
        <w:tab/>
      </w:r>
      <w:r>
        <w:rPr>
          <w:sz w:val="21"/>
          <w:szCs w:val="21"/>
          <w:u w:val="single"/>
        </w:rPr>
        <w:tab/>
      </w:r>
      <w:r>
        <w:rPr>
          <w:sz w:val="21"/>
          <w:szCs w:val="21"/>
          <w:u w:val="single"/>
        </w:rPr>
        <w:t xml:space="preserve">                                        </w:t>
      </w:r>
      <w:r>
        <w:rPr>
          <w:sz w:val="21"/>
          <w:szCs w:val="21"/>
        </w:rPr>
        <w:t>事实依据：</w:t>
      </w:r>
      <w:r>
        <w:rPr>
          <w:sz w:val="21"/>
          <w:szCs w:val="21"/>
          <w:u w:val="single"/>
        </w:rPr>
        <w:t xml:space="preserve"> </w:t>
      </w:r>
      <w:r>
        <w:rPr>
          <w:sz w:val="21"/>
          <w:szCs w:val="21"/>
          <w:u w:val="single"/>
        </w:rPr>
        <w:tab/>
      </w:r>
      <w:r>
        <w:rPr>
          <w:sz w:val="21"/>
          <w:szCs w:val="21"/>
          <w:lang w:val="en-US" w:bidi="ar-SA"/>
        </w:rPr>
        <mc:AlternateContent>
          <mc:Choice Requires="wpg">
            <w:drawing>
              <wp:anchor distT="0" distB="0" distL="114300" distR="114300" simplePos="0" relativeHeight="251663360" behindDoc="1" locked="0" layoutInCell="1" allowOverlap="1">
                <wp:simplePos x="0" y="0"/>
                <wp:positionH relativeFrom="page">
                  <wp:posOffset>1143000</wp:posOffset>
                </wp:positionH>
                <wp:positionV relativeFrom="paragraph">
                  <wp:posOffset>172720</wp:posOffset>
                </wp:positionV>
                <wp:extent cx="3960495" cy="7620"/>
                <wp:effectExtent l="0" t="0" r="0" b="0"/>
                <wp:wrapTopAndBottom/>
                <wp:docPr id="259" name="组合 259"/>
                <wp:cNvGraphicFramePr/>
                <a:graphic xmlns:a="http://schemas.openxmlformats.org/drawingml/2006/main">
                  <a:graphicData uri="http://schemas.microsoft.com/office/word/2010/wordprocessingGroup">
                    <wpg:wgp>
                      <wpg:cNvGrpSpPr/>
                      <wpg:grpSpPr>
                        <a:xfrm>
                          <a:off x="0" y="0"/>
                          <a:ext cx="3960495" cy="7620"/>
                          <a:chOff x="1800" y="272"/>
                          <a:chExt cx="6237" cy="12"/>
                        </a:xfrm>
                        <a:effectLst/>
                      </wpg:grpSpPr>
                      <wps:wsp>
                        <wps:cNvPr id="260" name="Rectangle 34"/>
                        <wps:cNvSpPr>
                          <a:spLocks noChangeArrowheads="1"/>
                        </wps:cNvSpPr>
                        <wps:spPr bwMode="auto">
                          <a:xfrm>
                            <a:off x="1800" y="272"/>
                            <a:ext cx="15" cy="12"/>
                          </a:xfrm>
                          <a:prstGeom prst="rect">
                            <a:avLst/>
                          </a:prstGeom>
                          <a:solidFill>
                            <a:srgbClr val="000000"/>
                          </a:solidFill>
                          <a:ln>
                            <a:noFill/>
                          </a:ln>
                          <a:effectLst/>
                        </wps:spPr>
                        <wps:bodyPr rot="0" vert="horz" wrap="square" lIns="91440" tIns="45720" rIns="91440" bIns="45720" anchor="t" anchorCtr="0" upright="1">
                          <a:noAutofit/>
                        </wps:bodyPr>
                      </wps:wsp>
                      <wps:wsp>
                        <wps:cNvPr id="261" name="Rectangle 35"/>
                        <wps:cNvSpPr>
                          <a:spLocks noChangeArrowheads="1"/>
                        </wps:cNvSpPr>
                        <wps:spPr bwMode="auto">
                          <a:xfrm>
                            <a:off x="1843"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62" name="Rectangle 36"/>
                        <wps:cNvSpPr>
                          <a:spLocks noChangeArrowheads="1"/>
                        </wps:cNvSpPr>
                        <wps:spPr bwMode="auto">
                          <a:xfrm>
                            <a:off x="1901"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63" name="Rectangle 37"/>
                        <wps:cNvSpPr>
                          <a:spLocks noChangeArrowheads="1"/>
                        </wps:cNvSpPr>
                        <wps:spPr bwMode="auto">
                          <a:xfrm>
                            <a:off x="1958"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64" name="Rectangle 38"/>
                        <wps:cNvSpPr>
                          <a:spLocks noChangeArrowheads="1"/>
                        </wps:cNvSpPr>
                        <wps:spPr bwMode="auto">
                          <a:xfrm>
                            <a:off x="2016"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65" name="Rectangle 39"/>
                        <wps:cNvSpPr>
                          <a:spLocks noChangeArrowheads="1"/>
                        </wps:cNvSpPr>
                        <wps:spPr bwMode="auto">
                          <a:xfrm>
                            <a:off x="2074"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66" name="Rectangle 40"/>
                        <wps:cNvSpPr>
                          <a:spLocks noChangeArrowheads="1"/>
                        </wps:cNvSpPr>
                        <wps:spPr bwMode="auto">
                          <a:xfrm>
                            <a:off x="2131"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67" name="Rectangle 41"/>
                        <wps:cNvSpPr>
                          <a:spLocks noChangeArrowheads="1"/>
                        </wps:cNvSpPr>
                        <wps:spPr bwMode="auto">
                          <a:xfrm>
                            <a:off x="2189"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68" name="Rectangle 42"/>
                        <wps:cNvSpPr>
                          <a:spLocks noChangeArrowheads="1"/>
                        </wps:cNvSpPr>
                        <wps:spPr bwMode="auto">
                          <a:xfrm>
                            <a:off x="2246"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69" name="Rectangle 43"/>
                        <wps:cNvSpPr>
                          <a:spLocks noChangeArrowheads="1"/>
                        </wps:cNvSpPr>
                        <wps:spPr bwMode="auto">
                          <a:xfrm>
                            <a:off x="2304"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70" name="Rectangle 44"/>
                        <wps:cNvSpPr>
                          <a:spLocks noChangeArrowheads="1"/>
                        </wps:cNvSpPr>
                        <wps:spPr bwMode="auto">
                          <a:xfrm>
                            <a:off x="2362"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71" name="Rectangle 45"/>
                        <wps:cNvSpPr>
                          <a:spLocks noChangeArrowheads="1"/>
                        </wps:cNvSpPr>
                        <wps:spPr bwMode="auto">
                          <a:xfrm>
                            <a:off x="2419"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72" name="Rectangle 46"/>
                        <wps:cNvSpPr>
                          <a:spLocks noChangeArrowheads="1"/>
                        </wps:cNvSpPr>
                        <wps:spPr bwMode="auto">
                          <a:xfrm>
                            <a:off x="2477"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73" name="Rectangle 47"/>
                        <wps:cNvSpPr>
                          <a:spLocks noChangeArrowheads="1"/>
                        </wps:cNvSpPr>
                        <wps:spPr bwMode="auto">
                          <a:xfrm>
                            <a:off x="2534"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74" name="Rectangle 48"/>
                        <wps:cNvSpPr>
                          <a:spLocks noChangeArrowheads="1"/>
                        </wps:cNvSpPr>
                        <wps:spPr bwMode="auto">
                          <a:xfrm>
                            <a:off x="2592"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75" name="Rectangle 49"/>
                        <wps:cNvSpPr>
                          <a:spLocks noChangeArrowheads="1"/>
                        </wps:cNvSpPr>
                        <wps:spPr bwMode="auto">
                          <a:xfrm>
                            <a:off x="2650"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76" name="Rectangle 50"/>
                        <wps:cNvSpPr>
                          <a:spLocks noChangeArrowheads="1"/>
                        </wps:cNvSpPr>
                        <wps:spPr bwMode="auto">
                          <a:xfrm>
                            <a:off x="2707"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77" name="Rectangle 51"/>
                        <wps:cNvSpPr>
                          <a:spLocks noChangeArrowheads="1"/>
                        </wps:cNvSpPr>
                        <wps:spPr bwMode="auto">
                          <a:xfrm>
                            <a:off x="2765"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78" name="Rectangle 52"/>
                        <wps:cNvSpPr>
                          <a:spLocks noChangeArrowheads="1"/>
                        </wps:cNvSpPr>
                        <wps:spPr bwMode="auto">
                          <a:xfrm>
                            <a:off x="2822"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79" name="Rectangle 53"/>
                        <wps:cNvSpPr>
                          <a:spLocks noChangeArrowheads="1"/>
                        </wps:cNvSpPr>
                        <wps:spPr bwMode="auto">
                          <a:xfrm>
                            <a:off x="2880"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80" name="Rectangle 54"/>
                        <wps:cNvSpPr>
                          <a:spLocks noChangeArrowheads="1"/>
                        </wps:cNvSpPr>
                        <wps:spPr bwMode="auto">
                          <a:xfrm>
                            <a:off x="2938"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81" name="Rectangle 55"/>
                        <wps:cNvSpPr>
                          <a:spLocks noChangeArrowheads="1"/>
                        </wps:cNvSpPr>
                        <wps:spPr bwMode="auto">
                          <a:xfrm>
                            <a:off x="2995"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82" name="Rectangle 56"/>
                        <wps:cNvSpPr>
                          <a:spLocks noChangeArrowheads="1"/>
                        </wps:cNvSpPr>
                        <wps:spPr bwMode="auto">
                          <a:xfrm>
                            <a:off x="3053"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83" name="Rectangle 57"/>
                        <wps:cNvSpPr>
                          <a:spLocks noChangeArrowheads="1"/>
                        </wps:cNvSpPr>
                        <wps:spPr bwMode="auto">
                          <a:xfrm>
                            <a:off x="3110"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84" name="Rectangle 58"/>
                        <wps:cNvSpPr>
                          <a:spLocks noChangeArrowheads="1"/>
                        </wps:cNvSpPr>
                        <wps:spPr bwMode="auto">
                          <a:xfrm>
                            <a:off x="3168"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85" name="Rectangle 59"/>
                        <wps:cNvSpPr>
                          <a:spLocks noChangeArrowheads="1"/>
                        </wps:cNvSpPr>
                        <wps:spPr bwMode="auto">
                          <a:xfrm>
                            <a:off x="3226"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86" name="Rectangle 60"/>
                        <wps:cNvSpPr>
                          <a:spLocks noChangeArrowheads="1"/>
                        </wps:cNvSpPr>
                        <wps:spPr bwMode="auto">
                          <a:xfrm>
                            <a:off x="3283"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87" name="Rectangle 61"/>
                        <wps:cNvSpPr>
                          <a:spLocks noChangeArrowheads="1"/>
                        </wps:cNvSpPr>
                        <wps:spPr bwMode="auto">
                          <a:xfrm>
                            <a:off x="3341"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88" name="Rectangle 62"/>
                        <wps:cNvSpPr>
                          <a:spLocks noChangeArrowheads="1"/>
                        </wps:cNvSpPr>
                        <wps:spPr bwMode="auto">
                          <a:xfrm>
                            <a:off x="3398"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89" name="Rectangle 63"/>
                        <wps:cNvSpPr>
                          <a:spLocks noChangeArrowheads="1"/>
                        </wps:cNvSpPr>
                        <wps:spPr bwMode="auto">
                          <a:xfrm>
                            <a:off x="3456"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90" name="Rectangle 64"/>
                        <wps:cNvSpPr>
                          <a:spLocks noChangeArrowheads="1"/>
                        </wps:cNvSpPr>
                        <wps:spPr bwMode="auto">
                          <a:xfrm>
                            <a:off x="3514"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91" name="Rectangle 65"/>
                        <wps:cNvSpPr>
                          <a:spLocks noChangeArrowheads="1"/>
                        </wps:cNvSpPr>
                        <wps:spPr bwMode="auto">
                          <a:xfrm>
                            <a:off x="3571"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92" name="Rectangle 66"/>
                        <wps:cNvSpPr>
                          <a:spLocks noChangeArrowheads="1"/>
                        </wps:cNvSpPr>
                        <wps:spPr bwMode="auto">
                          <a:xfrm>
                            <a:off x="3629"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93" name="Rectangle 67"/>
                        <wps:cNvSpPr>
                          <a:spLocks noChangeArrowheads="1"/>
                        </wps:cNvSpPr>
                        <wps:spPr bwMode="auto">
                          <a:xfrm>
                            <a:off x="3686"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94" name="Rectangle 68"/>
                        <wps:cNvSpPr>
                          <a:spLocks noChangeArrowheads="1"/>
                        </wps:cNvSpPr>
                        <wps:spPr bwMode="auto">
                          <a:xfrm>
                            <a:off x="3744"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95" name="Rectangle 69"/>
                        <wps:cNvSpPr>
                          <a:spLocks noChangeArrowheads="1"/>
                        </wps:cNvSpPr>
                        <wps:spPr bwMode="auto">
                          <a:xfrm>
                            <a:off x="3802" y="272"/>
                            <a:ext cx="30" cy="12"/>
                          </a:xfrm>
                          <a:prstGeom prst="rect">
                            <a:avLst/>
                          </a:prstGeom>
                          <a:solidFill>
                            <a:srgbClr val="000000"/>
                          </a:solidFill>
                          <a:ln>
                            <a:noFill/>
                          </a:ln>
                          <a:effectLst/>
                        </wps:spPr>
                        <wps:bodyPr rot="0" vert="horz" wrap="square" lIns="91440" tIns="45720" rIns="91440" bIns="45720" anchor="t" anchorCtr="0" upright="1">
                          <a:noAutofit/>
                        </wps:bodyPr>
                      </wps:wsp>
                      <wps:wsp>
                        <wps:cNvPr id="296" name="Rectangle 70"/>
                        <wps:cNvSpPr>
                          <a:spLocks noChangeArrowheads="1"/>
                        </wps:cNvSpPr>
                        <wps:spPr bwMode="auto">
                          <a:xfrm>
                            <a:off x="3860"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97" name="Rectangle 71"/>
                        <wps:cNvSpPr>
                          <a:spLocks noChangeArrowheads="1"/>
                        </wps:cNvSpPr>
                        <wps:spPr bwMode="auto">
                          <a:xfrm>
                            <a:off x="3917"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98" name="Rectangle 72"/>
                        <wps:cNvSpPr>
                          <a:spLocks noChangeArrowheads="1"/>
                        </wps:cNvSpPr>
                        <wps:spPr bwMode="auto">
                          <a:xfrm>
                            <a:off x="3975"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99" name="Rectangle 73"/>
                        <wps:cNvSpPr>
                          <a:spLocks noChangeArrowheads="1"/>
                        </wps:cNvSpPr>
                        <wps:spPr bwMode="auto">
                          <a:xfrm>
                            <a:off x="4033"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00" name="Rectangle 74"/>
                        <wps:cNvSpPr>
                          <a:spLocks noChangeArrowheads="1"/>
                        </wps:cNvSpPr>
                        <wps:spPr bwMode="auto">
                          <a:xfrm>
                            <a:off x="4090"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01" name="Rectangle 75"/>
                        <wps:cNvSpPr>
                          <a:spLocks noChangeArrowheads="1"/>
                        </wps:cNvSpPr>
                        <wps:spPr bwMode="auto">
                          <a:xfrm>
                            <a:off x="4148"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02" name="Rectangle 76"/>
                        <wps:cNvSpPr>
                          <a:spLocks noChangeArrowheads="1"/>
                        </wps:cNvSpPr>
                        <wps:spPr bwMode="auto">
                          <a:xfrm>
                            <a:off x="4205"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03" name="Rectangle 77"/>
                        <wps:cNvSpPr>
                          <a:spLocks noChangeArrowheads="1"/>
                        </wps:cNvSpPr>
                        <wps:spPr bwMode="auto">
                          <a:xfrm>
                            <a:off x="4263"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04" name="Rectangle 78"/>
                        <wps:cNvSpPr>
                          <a:spLocks noChangeArrowheads="1"/>
                        </wps:cNvSpPr>
                        <wps:spPr bwMode="auto">
                          <a:xfrm>
                            <a:off x="4321"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05" name="Rectangle 79"/>
                        <wps:cNvSpPr>
                          <a:spLocks noChangeArrowheads="1"/>
                        </wps:cNvSpPr>
                        <wps:spPr bwMode="auto">
                          <a:xfrm>
                            <a:off x="4378"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06" name="Rectangle 80"/>
                        <wps:cNvSpPr>
                          <a:spLocks noChangeArrowheads="1"/>
                        </wps:cNvSpPr>
                        <wps:spPr bwMode="auto">
                          <a:xfrm>
                            <a:off x="4436"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07" name="Rectangle 81"/>
                        <wps:cNvSpPr>
                          <a:spLocks noChangeArrowheads="1"/>
                        </wps:cNvSpPr>
                        <wps:spPr bwMode="auto">
                          <a:xfrm>
                            <a:off x="4493"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08" name="Rectangle 82"/>
                        <wps:cNvSpPr>
                          <a:spLocks noChangeArrowheads="1"/>
                        </wps:cNvSpPr>
                        <wps:spPr bwMode="auto">
                          <a:xfrm>
                            <a:off x="4551"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09" name="Rectangle 83"/>
                        <wps:cNvSpPr>
                          <a:spLocks noChangeArrowheads="1"/>
                        </wps:cNvSpPr>
                        <wps:spPr bwMode="auto">
                          <a:xfrm>
                            <a:off x="4609"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10" name="Rectangle 84"/>
                        <wps:cNvSpPr>
                          <a:spLocks noChangeArrowheads="1"/>
                        </wps:cNvSpPr>
                        <wps:spPr bwMode="auto">
                          <a:xfrm>
                            <a:off x="4666"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11" name="Rectangle 85"/>
                        <wps:cNvSpPr>
                          <a:spLocks noChangeArrowheads="1"/>
                        </wps:cNvSpPr>
                        <wps:spPr bwMode="auto">
                          <a:xfrm>
                            <a:off x="4724"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12" name="Rectangle 86"/>
                        <wps:cNvSpPr>
                          <a:spLocks noChangeArrowheads="1"/>
                        </wps:cNvSpPr>
                        <wps:spPr bwMode="auto">
                          <a:xfrm>
                            <a:off x="4781"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13" name="Rectangle 87"/>
                        <wps:cNvSpPr>
                          <a:spLocks noChangeArrowheads="1"/>
                        </wps:cNvSpPr>
                        <wps:spPr bwMode="auto">
                          <a:xfrm>
                            <a:off x="4839"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14" name="Rectangle 88"/>
                        <wps:cNvSpPr>
                          <a:spLocks noChangeArrowheads="1"/>
                        </wps:cNvSpPr>
                        <wps:spPr bwMode="auto">
                          <a:xfrm>
                            <a:off x="4897"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15" name="Rectangle 89"/>
                        <wps:cNvSpPr>
                          <a:spLocks noChangeArrowheads="1"/>
                        </wps:cNvSpPr>
                        <wps:spPr bwMode="auto">
                          <a:xfrm>
                            <a:off x="4954"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16" name="Rectangle 90"/>
                        <wps:cNvSpPr>
                          <a:spLocks noChangeArrowheads="1"/>
                        </wps:cNvSpPr>
                        <wps:spPr bwMode="auto">
                          <a:xfrm>
                            <a:off x="5012"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17" name="Rectangle 91"/>
                        <wps:cNvSpPr>
                          <a:spLocks noChangeArrowheads="1"/>
                        </wps:cNvSpPr>
                        <wps:spPr bwMode="auto">
                          <a:xfrm>
                            <a:off x="5069"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18" name="Rectangle 92"/>
                        <wps:cNvSpPr>
                          <a:spLocks noChangeArrowheads="1"/>
                        </wps:cNvSpPr>
                        <wps:spPr bwMode="auto">
                          <a:xfrm>
                            <a:off x="5127"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19" name="Rectangle 93"/>
                        <wps:cNvSpPr>
                          <a:spLocks noChangeArrowheads="1"/>
                        </wps:cNvSpPr>
                        <wps:spPr bwMode="auto">
                          <a:xfrm>
                            <a:off x="5185"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20" name="Rectangle 94"/>
                        <wps:cNvSpPr>
                          <a:spLocks noChangeArrowheads="1"/>
                        </wps:cNvSpPr>
                        <wps:spPr bwMode="auto">
                          <a:xfrm>
                            <a:off x="5242"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21" name="Rectangle 95"/>
                        <wps:cNvSpPr>
                          <a:spLocks noChangeArrowheads="1"/>
                        </wps:cNvSpPr>
                        <wps:spPr bwMode="auto">
                          <a:xfrm>
                            <a:off x="5300"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22" name="Rectangle 96"/>
                        <wps:cNvSpPr>
                          <a:spLocks noChangeArrowheads="1"/>
                        </wps:cNvSpPr>
                        <wps:spPr bwMode="auto">
                          <a:xfrm>
                            <a:off x="5357"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23" name="Rectangle 97"/>
                        <wps:cNvSpPr>
                          <a:spLocks noChangeArrowheads="1"/>
                        </wps:cNvSpPr>
                        <wps:spPr bwMode="auto">
                          <a:xfrm>
                            <a:off x="5415"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24" name="Rectangle 98"/>
                        <wps:cNvSpPr>
                          <a:spLocks noChangeArrowheads="1"/>
                        </wps:cNvSpPr>
                        <wps:spPr bwMode="auto">
                          <a:xfrm>
                            <a:off x="5473"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25" name="Rectangle 99"/>
                        <wps:cNvSpPr>
                          <a:spLocks noChangeArrowheads="1"/>
                        </wps:cNvSpPr>
                        <wps:spPr bwMode="auto">
                          <a:xfrm>
                            <a:off x="5530"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26" name="Rectangle 100"/>
                        <wps:cNvSpPr>
                          <a:spLocks noChangeArrowheads="1"/>
                        </wps:cNvSpPr>
                        <wps:spPr bwMode="auto">
                          <a:xfrm>
                            <a:off x="5588"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27" name="Rectangle 101"/>
                        <wps:cNvSpPr>
                          <a:spLocks noChangeArrowheads="1"/>
                        </wps:cNvSpPr>
                        <wps:spPr bwMode="auto">
                          <a:xfrm>
                            <a:off x="5645"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28" name="Rectangle 102"/>
                        <wps:cNvSpPr>
                          <a:spLocks noChangeArrowheads="1"/>
                        </wps:cNvSpPr>
                        <wps:spPr bwMode="auto">
                          <a:xfrm>
                            <a:off x="5703"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29" name="Rectangle 103"/>
                        <wps:cNvSpPr>
                          <a:spLocks noChangeArrowheads="1"/>
                        </wps:cNvSpPr>
                        <wps:spPr bwMode="auto">
                          <a:xfrm>
                            <a:off x="5761"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30" name="Rectangle 104"/>
                        <wps:cNvSpPr>
                          <a:spLocks noChangeArrowheads="1"/>
                        </wps:cNvSpPr>
                        <wps:spPr bwMode="auto">
                          <a:xfrm>
                            <a:off x="5818"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31" name="Rectangle 105"/>
                        <wps:cNvSpPr>
                          <a:spLocks noChangeArrowheads="1"/>
                        </wps:cNvSpPr>
                        <wps:spPr bwMode="auto">
                          <a:xfrm>
                            <a:off x="5876"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32" name="Rectangle 106"/>
                        <wps:cNvSpPr>
                          <a:spLocks noChangeArrowheads="1"/>
                        </wps:cNvSpPr>
                        <wps:spPr bwMode="auto">
                          <a:xfrm>
                            <a:off x="5933"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33" name="Rectangle 107"/>
                        <wps:cNvSpPr>
                          <a:spLocks noChangeArrowheads="1"/>
                        </wps:cNvSpPr>
                        <wps:spPr bwMode="auto">
                          <a:xfrm>
                            <a:off x="5991"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34" name="Rectangle 108"/>
                        <wps:cNvSpPr>
                          <a:spLocks noChangeArrowheads="1"/>
                        </wps:cNvSpPr>
                        <wps:spPr bwMode="auto">
                          <a:xfrm>
                            <a:off x="6049"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35" name="Rectangle 109"/>
                        <wps:cNvSpPr>
                          <a:spLocks noChangeArrowheads="1"/>
                        </wps:cNvSpPr>
                        <wps:spPr bwMode="auto">
                          <a:xfrm>
                            <a:off x="6106"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36" name="Rectangle 110"/>
                        <wps:cNvSpPr>
                          <a:spLocks noChangeArrowheads="1"/>
                        </wps:cNvSpPr>
                        <wps:spPr bwMode="auto">
                          <a:xfrm>
                            <a:off x="6164"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37" name="Rectangle 111"/>
                        <wps:cNvSpPr>
                          <a:spLocks noChangeArrowheads="1"/>
                        </wps:cNvSpPr>
                        <wps:spPr bwMode="auto">
                          <a:xfrm>
                            <a:off x="6221"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38" name="Rectangle 112"/>
                        <wps:cNvSpPr>
                          <a:spLocks noChangeArrowheads="1"/>
                        </wps:cNvSpPr>
                        <wps:spPr bwMode="auto">
                          <a:xfrm>
                            <a:off x="6279"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39" name="Rectangle 113"/>
                        <wps:cNvSpPr>
                          <a:spLocks noChangeArrowheads="1"/>
                        </wps:cNvSpPr>
                        <wps:spPr bwMode="auto">
                          <a:xfrm>
                            <a:off x="6337" y="272"/>
                            <a:ext cx="30" cy="12"/>
                          </a:xfrm>
                          <a:prstGeom prst="rect">
                            <a:avLst/>
                          </a:prstGeom>
                          <a:solidFill>
                            <a:srgbClr val="000000"/>
                          </a:solidFill>
                          <a:ln>
                            <a:noFill/>
                          </a:ln>
                          <a:effectLst/>
                        </wps:spPr>
                        <wps:bodyPr rot="0" vert="horz" wrap="square" lIns="91440" tIns="45720" rIns="91440" bIns="45720" anchor="t" anchorCtr="0" upright="1">
                          <a:noAutofit/>
                        </wps:bodyPr>
                      </wps:wsp>
                      <wps:wsp>
                        <wps:cNvPr id="340" name="Rectangle 114"/>
                        <wps:cNvSpPr>
                          <a:spLocks noChangeArrowheads="1"/>
                        </wps:cNvSpPr>
                        <wps:spPr bwMode="auto">
                          <a:xfrm>
                            <a:off x="6395"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41" name="Rectangle 115"/>
                        <wps:cNvSpPr>
                          <a:spLocks noChangeArrowheads="1"/>
                        </wps:cNvSpPr>
                        <wps:spPr bwMode="auto">
                          <a:xfrm>
                            <a:off x="6452"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42" name="Rectangle 116"/>
                        <wps:cNvSpPr>
                          <a:spLocks noChangeArrowheads="1"/>
                        </wps:cNvSpPr>
                        <wps:spPr bwMode="auto">
                          <a:xfrm>
                            <a:off x="6510"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43" name="Rectangle 117"/>
                        <wps:cNvSpPr>
                          <a:spLocks noChangeArrowheads="1"/>
                        </wps:cNvSpPr>
                        <wps:spPr bwMode="auto">
                          <a:xfrm>
                            <a:off x="6567"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44" name="Rectangle 118"/>
                        <wps:cNvSpPr>
                          <a:spLocks noChangeArrowheads="1"/>
                        </wps:cNvSpPr>
                        <wps:spPr bwMode="auto">
                          <a:xfrm>
                            <a:off x="6625"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45" name="Rectangle 119"/>
                        <wps:cNvSpPr>
                          <a:spLocks noChangeArrowheads="1"/>
                        </wps:cNvSpPr>
                        <wps:spPr bwMode="auto">
                          <a:xfrm>
                            <a:off x="6683"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46" name="Rectangle 120"/>
                        <wps:cNvSpPr>
                          <a:spLocks noChangeArrowheads="1"/>
                        </wps:cNvSpPr>
                        <wps:spPr bwMode="auto">
                          <a:xfrm>
                            <a:off x="6740"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47" name="Rectangle 121"/>
                        <wps:cNvSpPr>
                          <a:spLocks noChangeArrowheads="1"/>
                        </wps:cNvSpPr>
                        <wps:spPr bwMode="auto">
                          <a:xfrm>
                            <a:off x="6798"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48" name="Rectangle 122"/>
                        <wps:cNvSpPr>
                          <a:spLocks noChangeArrowheads="1"/>
                        </wps:cNvSpPr>
                        <wps:spPr bwMode="auto">
                          <a:xfrm>
                            <a:off x="6855"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49" name="Rectangle 123"/>
                        <wps:cNvSpPr>
                          <a:spLocks noChangeArrowheads="1"/>
                        </wps:cNvSpPr>
                        <wps:spPr bwMode="auto">
                          <a:xfrm>
                            <a:off x="6913"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50" name="Rectangle 124"/>
                        <wps:cNvSpPr>
                          <a:spLocks noChangeArrowheads="1"/>
                        </wps:cNvSpPr>
                        <wps:spPr bwMode="auto">
                          <a:xfrm>
                            <a:off x="6971"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51" name="Rectangle 125"/>
                        <wps:cNvSpPr>
                          <a:spLocks noChangeArrowheads="1"/>
                        </wps:cNvSpPr>
                        <wps:spPr bwMode="auto">
                          <a:xfrm>
                            <a:off x="7028"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52" name="Rectangle 126"/>
                        <wps:cNvSpPr>
                          <a:spLocks noChangeArrowheads="1"/>
                        </wps:cNvSpPr>
                        <wps:spPr bwMode="auto">
                          <a:xfrm>
                            <a:off x="7086"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53" name="Rectangle 127"/>
                        <wps:cNvSpPr>
                          <a:spLocks noChangeArrowheads="1"/>
                        </wps:cNvSpPr>
                        <wps:spPr bwMode="auto">
                          <a:xfrm>
                            <a:off x="7143"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54" name="Rectangle 128"/>
                        <wps:cNvSpPr>
                          <a:spLocks noChangeArrowheads="1"/>
                        </wps:cNvSpPr>
                        <wps:spPr bwMode="auto">
                          <a:xfrm>
                            <a:off x="7201"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55" name="Rectangle 129"/>
                        <wps:cNvSpPr>
                          <a:spLocks noChangeArrowheads="1"/>
                        </wps:cNvSpPr>
                        <wps:spPr bwMode="auto">
                          <a:xfrm>
                            <a:off x="7259"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56" name="Rectangle 130"/>
                        <wps:cNvSpPr>
                          <a:spLocks noChangeArrowheads="1"/>
                        </wps:cNvSpPr>
                        <wps:spPr bwMode="auto">
                          <a:xfrm>
                            <a:off x="7316"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57" name="Rectangle 131"/>
                        <wps:cNvSpPr>
                          <a:spLocks noChangeArrowheads="1"/>
                        </wps:cNvSpPr>
                        <wps:spPr bwMode="auto">
                          <a:xfrm>
                            <a:off x="7374"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58" name="Rectangle 132"/>
                        <wps:cNvSpPr>
                          <a:spLocks noChangeArrowheads="1"/>
                        </wps:cNvSpPr>
                        <wps:spPr bwMode="auto">
                          <a:xfrm>
                            <a:off x="7431"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59" name="Rectangle 133"/>
                        <wps:cNvSpPr>
                          <a:spLocks noChangeArrowheads="1"/>
                        </wps:cNvSpPr>
                        <wps:spPr bwMode="auto">
                          <a:xfrm>
                            <a:off x="7489"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60" name="Rectangle 134"/>
                        <wps:cNvSpPr>
                          <a:spLocks noChangeArrowheads="1"/>
                        </wps:cNvSpPr>
                        <wps:spPr bwMode="auto">
                          <a:xfrm>
                            <a:off x="7547"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61" name="Rectangle 135"/>
                        <wps:cNvSpPr>
                          <a:spLocks noChangeArrowheads="1"/>
                        </wps:cNvSpPr>
                        <wps:spPr bwMode="auto">
                          <a:xfrm>
                            <a:off x="7604"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62" name="Rectangle 136"/>
                        <wps:cNvSpPr>
                          <a:spLocks noChangeArrowheads="1"/>
                        </wps:cNvSpPr>
                        <wps:spPr bwMode="auto">
                          <a:xfrm>
                            <a:off x="7662"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63" name="Rectangle 137"/>
                        <wps:cNvSpPr>
                          <a:spLocks noChangeArrowheads="1"/>
                        </wps:cNvSpPr>
                        <wps:spPr bwMode="auto">
                          <a:xfrm>
                            <a:off x="7719"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64" name="Rectangle 138"/>
                        <wps:cNvSpPr>
                          <a:spLocks noChangeArrowheads="1"/>
                        </wps:cNvSpPr>
                        <wps:spPr bwMode="auto">
                          <a:xfrm>
                            <a:off x="7777"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65" name="Rectangle 139"/>
                        <wps:cNvSpPr>
                          <a:spLocks noChangeArrowheads="1"/>
                        </wps:cNvSpPr>
                        <wps:spPr bwMode="auto">
                          <a:xfrm>
                            <a:off x="7835"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66" name="Rectangle 140"/>
                        <wps:cNvSpPr>
                          <a:spLocks noChangeArrowheads="1"/>
                        </wps:cNvSpPr>
                        <wps:spPr bwMode="auto">
                          <a:xfrm>
                            <a:off x="7892"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67" name="Rectangle 141"/>
                        <wps:cNvSpPr>
                          <a:spLocks noChangeArrowheads="1"/>
                        </wps:cNvSpPr>
                        <wps:spPr bwMode="auto">
                          <a:xfrm>
                            <a:off x="7950" y="272"/>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68" name="Rectangle 142"/>
                        <wps:cNvSpPr>
                          <a:spLocks noChangeArrowheads="1"/>
                        </wps:cNvSpPr>
                        <wps:spPr bwMode="auto">
                          <a:xfrm>
                            <a:off x="8007" y="272"/>
                            <a:ext cx="29" cy="12"/>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90pt;margin-top:13.6pt;height:0.6pt;width:311.85pt;mso-position-horizontal-relative:page;mso-wrap-distance-bottom:0pt;mso-wrap-distance-top:0pt;z-index:-251653120;mso-width-relative:page;mso-height-relative:page;" coordorigin="1800,272" coordsize="6237,12" o:gfxdata="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">
                <o:lock v:ext="edit" aspectratio="f"/>
                <v:rect id="Rectangle 34" o:spid="_x0000_s1026" o:spt="1" style="position:absolute;left:1800;top:272;height:12;width:15;" fillcolor="#000000" filled="t" stroked="f" coordsize="21600,21600" o:gfxdata="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J0Hy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35" o:spid="_x0000_s1026" o:spt="1" style="position:absolute;left:1843;top:272;height:12;width:29;" fillcolor="#000000" filled="t" stroked="f" coordsize="21600,21600" o:gfxdata="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9Fdee/&#10;AAAA3AAAAA8AAAAAAAAAAQAgAAAAIgAAAGRycy9kb3ducmV2LnhtbFBLAQIUABQAAAAIAIdO4kAz&#10;LwWeOwAAADkAAAAQAAAAAAAAAAEAIAAAAA4BAABkcnMvc2hhcGV4bWwueG1sUEsFBgAAAAAGAAYA&#10;WwEAALgDAAAAAA==&#10;">
                  <v:fill on="t" focussize="0,0"/>
                  <v:stroke on="f"/>
                  <v:imagedata o:title=""/>
                  <o:lock v:ext="edit" aspectratio="f"/>
                </v:rect>
                <v:rect id="Rectangle 36" o:spid="_x0000_s1026" o:spt="1" style="position:absolute;left:1901;top:272;height:12;width:29;" fillcolor="#000000" filled="t" stroked="f" coordsize="21600,21600" o:gfxdata="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l+uQ&#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37" o:spid="_x0000_s1026" o:spt="1" style="position:absolute;left:1958;top:272;height:12;width:29;" fillcolor="#000000" filled="t" stroked="f" coordsize="21600,21600" o:gfxdata="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DbTgu/&#10;AAAA3AAAAA8AAAAAAAAAAQAgAAAAIgAAAGRycy9kb3ducmV2LnhtbFBLAQIUABQAAAAIAIdO4kAz&#10;LwWeOwAAADkAAAAQAAAAAAAAAAEAIAAAAA4BAABkcnMvc2hhcGV4bWwueG1sUEsFBgAAAAAGAAYA&#10;WwEAALgDAAAAAA==&#10;">
                  <v:fill on="t" focussize="0,0"/>
                  <v:stroke on="f"/>
                  <v:imagedata o:title=""/>
                  <o:lock v:ext="edit" aspectratio="f"/>
                </v:rect>
                <v:rect id="Rectangle 38" o:spid="_x0000_s1026" o:spt="1" style="position:absolute;left:2016;top:272;height:12;width:29;" fillcolor="#000000" filled="t" stroked="f" coordsize="21600,21600" o:gfxdata="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vMtZ/&#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39" o:spid="_x0000_s1026" o:spt="1" style="position:absolute;left:2074;top:272;height:12;width:29;" fillcolor="#000000" filled="t" stroked="f" coordsize="21600,21600" o:gfxdata="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c+S/&#10;AAAA3AAAAA8AAAAAAAAAAQAgAAAAIgAAAGRycy9kb3ducmV2LnhtbFBLAQIUABQAAAAIAIdO4kAz&#10;LwWeOwAAADkAAAAQAAAAAAAAAAEAIAAAAA4BAABkcnMvc2hhcGV4bWwueG1sUEsFBgAAAAAGAAYA&#10;WwEAALgDAAAAAA==&#10;">
                  <v:fill on="t" focussize="0,0"/>
                  <v:stroke on="f"/>
                  <v:imagedata o:title=""/>
                  <o:lock v:ext="edit" aspectratio="f"/>
                </v:rect>
                <v:rect id="Rectangle 40" o:spid="_x0000_s1026" o:spt="1" style="position:absolute;left:2131;top:272;height:12;width:29;" fillcolor="#000000" filled="t" stroked="f" coordsize="21600,21600" o:gfxdata="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wrO2T&#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41" o:spid="_x0000_s1026" o:spt="1" style="position:absolute;left:2189;top:272;height:12;width:29;" fillcolor="#000000" filled="t" stroked="f" coordsize="21600,21600" o:gfxdata="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gSAi/&#10;AAAA3AAAAA8AAAAAAAAAAQAgAAAAIgAAAGRycy9kb3ducmV2LnhtbFBLAQIUABQAAAAIAIdO4kAz&#10;LwWeOwAAADkAAAAQAAAAAAAAAAEAIAAAAA4BAABkcnMvc2hhcGV4bWwueG1sUEsFBgAAAAAGAAYA&#10;WwEAALgDAAAAAA==&#10;">
                  <v:fill on="t" focussize="0,0"/>
                  <v:stroke on="f"/>
                  <v:imagedata o:title=""/>
                  <o:lock v:ext="edit" aspectratio="f"/>
                </v:rect>
                <v:rect id="Rectangle 42" o:spid="_x0000_s1026" o:spt="1" style="position:absolute;left:2246;top:272;height:12;width:29;" fillcolor="#000000" filled="t" stroked="f" coordsize="21600,21600" o:gfxdata="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5/3Hq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43" o:spid="_x0000_s1026" o:spt="1" style="position:absolute;left:2304;top:272;height:12;width:29;" fillcolor="#000000" filled="t" stroked="f" coordsize="21600,21600" o:gfxdata="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EzeeG/&#10;AAAA3AAAAA8AAAAAAAAAAQAgAAAAIgAAAGRycy9kb3ducmV2LnhtbFBLAQIUABQAAAAIAIdO4kAz&#10;LwWeOwAAADkAAAAQAAAAAAAAAAEAIAAAAA4BAABkcnMvc2hhcGV4bWwueG1sUEsFBgAAAAAGAAYA&#10;WwEAALgDAAAAAA==&#10;">
                  <v:fill on="t" focussize="0,0"/>
                  <v:stroke on="f"/>
                  <v:imagedata o:title=""/>
                  <o:lock v:ext="edit" aspectratio="f"/>
                </v:rect>
                <v:rect id="Rectangle 44" o:spid="_x0000_s1026" o:spt="1" style="position:absolute;left:2362;top:272;height:12;width:29;" fillcolor="#000000" filled="t" stroked="f" coordsize="21600,21600" o:gfxdata="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XQRqG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45" o:spid="_x0000_s1026" o:spt="1" style="position:absolute;left:2419;top:272;height:12;width:29;" fillcolor="#000000" filled="t" stroked="f" coordsize="21600,21600" o:gfxdata="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6nOM6&#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46" o:spid="_x0000_s1026" o:spt="1" style="position:absolute;left:2477;top:272;height:12;width:29;" fillcolor="#000000" filled="t" stroked="f" coordsize="21600,21600" o:gfxdata="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pOfU2/&#10;AAAA3AAAAA8AAAAAAAAAAQAgAAAAIgAAAGRycy9kb3ducmV2LnhtbFBLAQIUABQAAAAIAIdO4kAz&#10;LwWeOwAAADkAAAAQAAAAAAAAAAEAIAAAAA4BAABkcnMvc2hhcGV4bWwueG1sUEsFBgAAAAAGAAYA&#10;WwEAALgDAAAAAA==&#10;">
                  <v:fill on="t" focussize="0,0"/>
                  <v:stroke on="f"/>
                  <v:imagedata o:title=""/>
                  <o:lock v:ext="edit" aspectratio="f"/>
                </v:rect>
                <v:rect id="Rectangle 47" o:spid="_x0000_s1026" o:spt="1" style="position:absolute;left:2534;top:272;height:12;width:29;" fillcolor="#000000" filled="t" stroked="f" coordsize="21600,21600" o:gfxdata="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lAtjW&#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48" o:spid="_x0000_s1026" o:spt="1" style="position:absolute;left:2592;top:272;height:12;width:29;" fillcolor="#000000" filled="t" stroked="f" coordsize="21600,21600" o:gfxdata="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rrQKK/&#10;AAAA3AAAAA8AAAAAAAAAAQAgAAAAIgAAAGRycy9kb3ducmV2LnhtbFBLAQIUABQAAAAIAIdO4kAz&#10;LwWeOwAAADkAAAAQAAAAAAAAAAEAIAAAAA4BAABkcnMvc2hhcGV4bWwueG1sUEsFBgAAAAAGAAYA&#10;WwEAALgDAAAAAA==&#10;">
                  <v:fill on="t" focussize="0,0"/>
                  <v:stroke on="f"/>
                  <v:imagedata o:title=""/>
                  <o:lock v:ext="edit" aspectratio="f"/>
                </v:rect>
                <v:rect id="Rectangle 49" o:spid="_x0000_s1026" o:spt="1" style="position:absolute;left:2650;top:272;height:12;width:29;" fillcolor="#000000" filled="t" stroked="f" coordsize="21600,21600" o:gfxdata="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Fp+U5&#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50" o:spid="_x0000_s1026" o:spt="1" style="position:absolute;left:2707;top:272;height:12;width:29;" fillcolor="#000000" filled="t" stroked="f" coordsize="21600,21600" o:gfxdata="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V1e06/&#10;AAAA3AAAAA8AAAAAAAAAAQAgAAAAIgAAAGRycy9kb3ducmV2LnhtbFBLAQIUABQAAAAIAIdO4kAz&#10;LwWeOwAAADkAAAAQAAAAAAAAAAEAIAAAAA4BAABkcnMvc2hhcGV4bWwueG1sUEsFBgAAAAAGAAYA&#10;WwEAALgDAAAAAA==&#10;">
                  <v:fill on="t" focussize="0,0"/>
                  <v:stroke on="f"/>
                  <v:imagedata o:title=""/>
                  <o:lock v:ext="edit" aspectratio="f"/>
                </v:rect>
                <v:rect id="Rectangle 51" o:spid="_x0000_s1026" o:spt="1" style="position:absolute;left:2765;top:272;height:12;width:29;" fillcolor="#000000" filled="t" stroked="f" coordsize="21600,21600" o:gfxdata="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o53tW/&#10;AAAA3AAAAA8AAAAAAAAAAQAgAAAAIgAAAGRycy9kb3ducmV2LnhtbFBLAQIUABQAAAAIAIdO4kAz&#10;LwWeOwAAADkAAAAQAAAAAAAAAAEAIAAAAA4BAABkcnMvc2hhcGV4bWwueG1sUEsFBgAAAAAGAAYA&#10;WwEAALgDAAAAAA==&#10;">
                  <v:fill on="t" focussize="0,0"/>
                  <v:stroke on="f"/>
                  <v:imagedata o:title=""/>
                  <o:lock v:ext="edit" aspectratio="f"/>
                </v:rect>
                <v:rect id="Rectangle 52" o:spid="_x0000_s1026" o:spt="1" style="position:absolute;left:2822;top:272;height:12;width:29;" fillcolor="#000000" filled="t" stroked="f" coordsize="21600,21600" o:gfxdata="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umSqe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53" o:spid="_x0000_s1026" o:spt="1" style="position:absolute;left:2880;top:272;height:12;width:29;" fillcolor="#000000" filled="t" stroked="f" coordsize="21600,21600" o:gfxdata="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E6u88&#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54" o:spid="_x0000_s1026" o:spt="1" style="position:absolute;left:2938;top:272;height:12;width:29;" fillcolor="#000000" filled="t" stroked="f" coordsize="21600,21600" o:gfxdata="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AFNoa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55" o:spid="_x0000_s1026" o:spt="1" style="position:absolute;left:2995;top:272;height:12;width:29;" fillcolor="#000000" filled="t" stroked="f" coordsize="21600,21600" o:gfxdata="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PSZMd&#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56" o:spid="_x0000_s1026" o:spt="1" style="position:absolute;left:3053;top:272;height:12;width:29;" fillcolor="#000000" filled="t" stroked="f" coordsize="21600,21600" o:gfxdata="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w1q&#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57" o:spid="_x0000_s1026" o:spt="1" style="position:absolute;left:3110;top:272;height:12;width:29;" fillcolor="#000000" filled="t" stroked="f" coordsize="21600,21600" o:gfxdata="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Q16jx&#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58" o:spid="_x0000_s1026" o:spt="1" style="position:absolute;left:3168;top:272;height:12;width:29;" fillcolor="#000000" filled="t" stroked="f" coordsize="21600,21600" o:gfxdata="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8+MIW/&#10;AAAA3AAAAA8AAAAAAAAAAQAgAAAAIgAAAGRycy9kb3ducmV2LnhtbFBLAQIUABQAAAAIAIdO4kAz&#10;LwWeOwAAADkAAAAQAAAAAAAAAAEAIAAAAA4BAABkcnMvc2hhcGV4bWwueG1sUEsFBgAAAAAGAAYA&#10;WwEAALgDAAAAAA==&#10;">
                  <v:fill on="t" focussize="0,0"/>
                  <v:stroke on="f"/>
                  <v:imagedata o:title=""/>
                  <o:lock v:ext="edit" aspectratio="f"/>
                </v:rect>
                <v:rect id="Rectangle 59" o:spid="_x0000_s1026" o:spt="1" style="position:absolute;left:3226;top:272;height:12;width:29;" fillcolor="#000000" filled="t" stroked="f" coordsize="21600,21600" o:gfxdata="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wcpUe&#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60" o:spid="_x0000_s1026" o:spt="1" style="position:absolute;left:3283;top:272;height:12;width:29;" fillcolor="#000000" filled="t" stroked="f" coordsize="21600,21600" o:gfxdata="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CgC2m/&#10;AAAA3AAAAA8AAAAAAAAAAQAgAAAAIgAAAGRycy9kb3ducmV2LnhtbFBLAQIUABQAAAAIAIdO4kAz&#10;LwWeOwAAADkAAAAQAAAAAAAAAAEAIAAAAA4BAABkcnMvc2hhcGV4bWwueG1sUEsFBgAAAAAGAAYA&#10;WwEAALgDAAAAAA==&#10;">
                  <v:fill on="t" focussize="0,0"/>
                  <v:stroke on="f"/>
                  <v:imagedata o:title=""/>
                  <o:lock v:ext="edit" aspectratio="f"/>
                </v:rect>
                <v:rect id="Rectangle 61" o:spid="_x0000_s1026" o:spt="1" style="position:absolute;left:3341;top:272;height:12;width:29;" fillcolor="#000000" filled="t" stroked="f" coordsize="21600,21600" o:gfxdata="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v7K7y&#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62" o:spid="_x0000_s1026" o:spt="1" style="position:absolute;left:3398;top:272;height:12;width:29;" fillcolor="#000000" filled="t" stroked="f" coordsize="21600,21600" o:gfxdata="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5zOoC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63" o:spid="_x0000_s1026" o:spt="1" style="position:absolute;left:3456;top:272;height:12;width:29;" fillcolor="#000000" filled="t" stroked="f" coordsize="21600,21600" o:gfxdata="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nxu/&#10;AAAA3AAAAA8AAAAAAAAAAQAgAAAAIgAAAGRycy9kb3ducmV2LnhtbFBLAQIUABQAAAAIAIdO4kAz&#10;LwWeOwAAADkAAAAQAAAAAAAAAAEAIAAAAA4BAABkcnMvc2hhcGV4bWwueG1sUEsFBgAAAAAGAAYA&#10;WwEAALgDAAAAAA==&#10;">
                  <v:fill on="t" focussize="0,0"/>
                  <v:stroke on="f"/>
                  <v:imagedata o:title=""/>
                  <o:lock v:ext="edit" aspectratio="f"/>
                </v:rect>
                <v:rect id="Rectangle 64" o:spid="_x0000_s1026" o:spt="1" style="position:absolute;left:3514;top:272;height:12;width:29;" fillcolor="#000000" filled="t" stroked="f" coordsize="21600,21600" o:gfxdata="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3KBbvQAA&#10;ANwAAAAPAAAAAAAAAAEAIAAAACIAAABkcnMvZG93bnJldi54bWxQSwECFAAUAAAACACHTuJAMy8F&#10;njsAAAA5AAAAEAAAAAAAAAABACAAAAAMAQAAZHJzL3NoYXBleG1sLnhtbFBLBQYAAAAABgAGAFsB&#10;AAC2AwAAAAA=&#10;">
                  <v:fill on="t" focussize="0,0"/>
                  <v:stroke on="f"/>
                  <v:imagedata o:title=""/>
                  <o:lock v:ext="edit" aspectratio="f"/>
                </v:rect>
                <v:rect id="Rectangle 65" o:spid="_x0000_s1026" o:spt="1" style="position:absolute;left:3571;top:272;height:12;width:29;" fillcolor="#000000" filled="t" stroked="f" coordsize="21600,21600" o:gfxdata="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KkAXA&#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66" o:spid="_x0000_s1026" o:spt="1" style="position:absolute;left:3629;top:272;height:12;width:29;" fillcolor="#000000" filled="t" stroked="f" coordsize="21600,21600" o:gfxdata="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pCm7e/&#10;AAAA3AAAAA8AAAAAAAAAAQAgAAAAIgAAAGRycy9kb3ducmV2LnhtbFBLAQIUABQAAAAIAIdO4kAz&#10;LwWeOwAAADkAAAAQAAAAAAAAAAEAIAAAAA4BAABkcnMvc2hhcGV4bWwueG1sUEsFBgAAAAAGAAYA&#10;WwEAALgDAAAAAA==&#10;">
                  <v:fill on="t" focussize="0,0"/>
                  <v:stroke on="f"/>
                  <v:imagedata o:title=""/>
                  <o:lock v:ext="edit" aspectratio="f"/>
                </v:rect>
                <v:rect id="Rectangle 67" o:spid="_x0000_s1026" o:spt="1" style="position:absolute;left:3686;top:272;height:12;width:29;" fillcolor="#000000" filled="t" stroked="f" coordsize="21600,21600" o:gfxdata="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VDj4s&#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68" o:spid="_x0000_s1026" o:spt="1" style="position:absolute;left:3744;top:272;height:12;width:29;" fillcolor="#000000" filled="t" stroked="f" coordsize="21600,21600" o:gfxdata="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rnpli/&#10;AAAA3AAAAA8AAAAAAAAAAQAgAAAAIgAAAGRycy9kb3ducmV2LnhtbFBLAQIUABQAAAAIAIdO4kAz&#10;LwWeOwAAADkAAAAQAAAAAAAAAAEAIAAAAA4BAABkcnMvc2hhcGV4bWwueG1sUEsFBgAAAAAGAAYA&#10;WwEAALgDAAAAAA==&#10;">
                  <v:fill on="t" focussize="0,0"/>
                  <v:stroke on="f"/>
                  <v:imagedata o:title=""/>
                  <o:lock v:ext="edit" aspectratio="f"/>
                </v:rect>
                <v:rect id="Rectangle 69" o:spid="_x0000_s1026" o:spt="1" style="position:absolute;left:3802;top:272;height:12;width:30;" fillcolor="#000000" filled="t" stroked="f" coordsize="21600,21600" o:gfxdata="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WrA8O/&#10;AAAA3AAAAA8AAAAAAAAAAQAgAAAAIgAAAGRycy9kb3ducmV2LnhtbFBLAQIUABQAAAAIAIdO4kAz&#10;LwWeOwAAADkAAAAQAAAAAAAAAAEAIAAAAA4BAABkcnMvc2hhcGV4bWwueG1sUEsFBgAAAAAGAAYA&#10;WwEAALgDAAAAAA==&#10;">
                  <v:fill on="t" focussize="0,0"/>
                  <v:stroke on="f"/>
                  <v:imagedata o:title=""/>
                  <o:lock v:ext="edit" aspectratio="f"/>
                </v:rect>
                <v:rect id="Rectangle 70" o:spid="_x0000_s1026" o:spt="1" style="position:absolute;left:3860;top:272;height:12;width:29;" fillcolor="#000000" filled="t" stroked="f" coordsize="21600,21600" o:gfxdata="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V5nbS/&#10;AAAA3AAAAA8AAAAAAAAAAQAgAAAAIgAAAGRycy9kb3ducmV2LnhtbFBLAQIUABQAAAAIAIdO4kAz&#10;LwWeOwAAADkAAAAQAAAAAAAAAAEAIAAAAA4BAABkcnMvc2hhcGV4bWwueG1sUEsFBgAAAAAGAAYA&#10;WwEAALgDAAAAAA==&#10;">
                  <v:fill on="t" focussize="0,0"/>
                  <v:stroke on="f"/>
                  <v:imagedata o:title=""/>
                  <o:lock v:ext="edit" aspectratio="f"/>
                </v:rect>
                <v:rect id="Rectangle 71" o:spid="_x0000_s1026" o:spt="1" style="position:absolute;left:3917;top:272;height:12;width:29;" fillcolor="#000000" filled="t" stroked="f" coordsize="21600,21600" o:gfxdata="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NTgv&#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72" o:spid="_x0000_s1026" o:spt="1" style="position:absolute;left:3975;top:272;height:12;width:29;" fillcolor="#000000" filled="t" stroked="f" coordsize="21600,21600" o:gfxdata="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qqxdvQAA&#10;ANwAAAAPAAAAAAAAAAEAIAAAACIAAABkcnMvZG93bnJldi54bWxQSwECFAAUAAAACACHTuJAMy8F&#10;njsAAAA5AAAAEAAAAAAAAAABACAAAAAMAQAAZHJzL3NoYXBleG1sLnhtbFBLBQYAAAAABgAGAFsB&#10;AAC2AwAAAAA=&#10;">
                  <v:fill on="t" focussize="0,0"/>
                  <v:stroke on="f"/>
                  <v:imagedata o:title=""/>
                  <o:lock v:ext="edit" aspectratio="f"/>
                </v:rect>
                <v:rect id="Rectangle 73" o:spid="_x0000_s1026" o:spt="1" style="position:absolute;left:4033;top:272;height:12;width:29;" fillcolor="#000000" filled="t" stroked="f" coordsize="21600,21600" o:gfxdata="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TmCca/&#10;AAAA3AAAAA8AAAAAAAAAAQAgAAAAIgAAAGRycy9kb3ducmV2LnhtbFBLAQIUABQAAAAIAIdO4kAz&#10;LwWeOwAAADkAAAAQAAAAAAAAAAEAIAAAAA4BAABkcnMvc2hhcGV4bWwueG1sUEsFBgAAAAAGAAYA&#10;WwEAALgDAAAAAA==&#10;">
                  <v:fill on="t" focussize="0,0"/>
                  <v:stroke on="f"/>
                  <v:imagedata o:title=""/>
                  <o:lock v:ext="edit" aspectratio="f"/>
                </v:rect>
                <v:rect id="Rectangle 74" o:spid="_x0000_s1026" o:spt="1" style="position:absolute;left:4090;top:272;height:12;width:29;" fillcolor="#000000" filled="t" stroked="f" coordsize="21600,21600" o:gfxdata="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s3OkG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75" o:spid="_x0000_s1026" o:spt="1" style="position:absolute;left:4148;top:272;height:12;width:29;" fillcolor="#000000" filled="t" stroked="f" coordsize="21600,21600" o:gfxdata="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Ue5/a&#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76" o:spid="_x0000_s1026" o:spt="1" style="position:absolute;left:4205;top:272;height:12;width:29;" fillcolor="#000000" filled="t" stroked="f" coordsize="21600,21600" o:gfxdata="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kqQGt&#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77" o:spid="_x0000_s1026" o:spt="1" style="position:absolute;left:4263;top:272;height:12;width:29;" fillcolor="#000000" filled="t" stroked="f" coordsize="21600,21600" o:gfxdata="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WkNr4A&#10;AADcAAAADwAAAAAAAAABACAAAAAiAAAAZHJzL2Rvd25yZXYueG1sUEsBAhQAFAAAAAgAh07iQDMv&#10;BZ47AAAAOQAAABAAAAAAAAAAAQAgAAAADQEAAGRycy9zaGFwZXhtbC54bWxQSwUGAAAAAAYABgBb&#10;AQAAtwMAAAAA&#10;">
                  <v:fill on="t" focussize="0,0"/>
                  <v:stroke on="f"/>
                  <v:imagedata o:title=""/>
                  <o:lock v:ext="edit" aspectratio="f"/>
                </v:rect>
                <v:rect id="Rectangle 78" o:spid="_x0000_s1026" o:spt="1" style="position:absolute;left:4321;top:272;height:12;width:29;" fillcolor="#000000" filled="t" stroked="f" coordsize="21600,21600" o:gfxdata="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QMPEK/&#10;AAAA3AAAAA8AAAAAAAAAAQAgAAAAIgAAAGRycy9kb3ducmV2LnhtbFBLAQIUABQAAAAIAIdO4kAz&#10;LwWeOwAAADkAAAAQAAAAAAAAAAEAIAAAAA4BAABkcnMvc2hhcGV4bWwueG1sUEsFBgAAAAAGAAYA&#10;WwEAALgDAAAAAA==&#10;">
                  <v:fill on="t" focussize="0,0"/>
                  <v:stroke on="f"/>
                  <v:imagedata o:title=""/>
                  <o:lock v:ext="edit" aspectratio="f"/>
                </v:rect>
                <v:rect id="Rectangle 79" o:spid="_x0000_s1026" o:spt="1" style="position:absolute;left:4378;top:272;height:12;width:29;" fillcolor="#000000" filled="t" stroked="f" coordsize="21600,21600" o:gfxdata="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tAmdm/&#10;AAAA3AAAAA8AAAAAAAAAAQAgAAAAIgAAAGRycy9kb3ducmV2LnhtbFBLAQIUABQAAAAIAIdO4kAz&#10;LwWeOwAAADkAAAAQAAAAAAAAAAEAIAAAAA4BAABkcnMvc2hhcGV4bWwueG1sUEsFBgAAAAAGAAYA&#10;WwEAALgDAAAAAA==&#10;">
                  <v:fill on="t" focussize="0,0"/>
                  <v:stroke on="f"/>
                  <v:imagedata o:title=""/>
                  <o:lock v:ext="edit" aspectratio="f"/>
                </v:rect>
                <v:rect id="Rectangle 80" o:spid="_x0000_s1026" o:spt="1" style="position:absolute;left:4436;top:272;height:12;width:29;" fillcolor="#000000" filled="t" stroked="f" coordsize="21600,21600" o:gfxdata="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uSB66/&#10;AAAA3AAAAA8AAAAAAAAAAQAgAAAAIgAAAGRycy9kb3ducmV2LnhtbFBLAQIUABQAAAAIAIdO4kAz&#10;LwWeOwAAADkAAAAQAAAAAAAAAAEAIAAAAA4BAABkcnMvc2hhcGV4bWwueG1sUEsFBgAAAAAGAAYA&#10;WwEAALgDAAAAAA==&#10;">
                  <v:fill on="t" focussize="0,0"/>
                  <v:stroke on="f"/>
                  <v:imagedata o:title=""/>
                  <o:lock v:ext="edit" aspectratio="f"/>
                </v:rect>
                <v:rect id="Rectangle 81" o:spid="_x0000_s1026" o:spt="1" style="position:absolute;left:4493;top:272;height:12;width:29;" fillcolor="#000000" filled="t" stroked="f" coordsize="21600,21600" o:gfxdata="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eojW/&#10;AAAA3AAAAA8AAAAAAAAAAQAgAAAAIgAAAGRycy9kb3ducmV2LnhtbFBLAQIUABQAAAAIAIdO4kAz&#10;LwWeOwAAADkAAAAQAAAAAAAAAAEAIAAAAA4BAABkcnMvc2hhcGV4bWwueG1sUEsFBgAAAAAGAAYA&#10;WwEAALgDAAAAAA==&#10;">
                  <v:fill on="t" focussize="0,0"/>
                  <v:stroke on="f"/>
                  <v:imagedata o:title=""/>
                  <o:lock v:ext="edit" aspectratio="f"/>
                </v:rect>
                <v:rect id="Rectangle 82" o:spid="_x0000_s1026" o:spt="1" style="position:absolute;left:4551;top:272;height:12;width:29;" fillcolor="#000000" filled="t" stroked="f" coordsize="21600,21600" o:gfxdata="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VBNke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83" o:spid="_x0000_s1026" o:spt="1" style="position:absolute;left:4609;top:272;height:12;width:29;" fillcolor="#000000" filled="t" stroked="f" coordsize="21600,21600" o:gfxdata="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oNk9y/&#10;AAAA3AAAAA8AAAAAAAAAAQAgAAAAIgAAAGRycy9kb3ducmV2LnhtbFBLAQIUABQAAAAIAIdO4kAz&#10;LwWeOwAAADkAAAAQAAAAAAAAAAEAIAAAAA4BAABkcnMvc2hhcGV4bWwueG1sUEsFBgAAAAAGAAYA&#10;WwEAALgDAAAAAA==&#10;">
                  <v:fill on="t" focussize="0,0"/>
                  <v:stroke on="f"/>
                  <v:imagedata o:title=""/>
                  <o:lock v:ext="edit" aspectratio="f"/>
                </v:rect>
                <v:rect id="Rectangle 84" o:spid="_x0000_s1026" o:spt="1" style="position:absolute;left:4666;top:272;height:12;width:29;" fillcolor="#000000" filled="t" stroked="f" coordsize="21600,21600" o:gfxdata="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7urJy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85" o:spid="_x0000_s1026" o:spt="1" style="position:absolute;left:4724;top:272;height:12;width:29;" fillcolor="#000000" filled="t" stroked="f" coordsize="21600,21600" o:gfxdata="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RogkH&#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86" o:spid="_x0000_s1026" o:spt="1" style="position:absolute;left:4781;top:272;height:12;width:29;" fillcolor="#000000" filled="t" stroked="f" coordsize="21600,21600" o:gfxdata="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hcJdw&#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87" o:spid="_x0000_s1026" o:spt="1" style="position:absolute;left:4839;top:272;height:12;width:29;" fillcolor="#000000" filled="t" stroked="f" coordsize="21600,21600" o:gfxdata="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OPDLr&#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88" o:spid="_x0000_s1026" o:spt="1" style="position:absolute;left:4897;top:272;height:12;width:29;" fillcolor="#000000" filled="t" stroked="f" coordsize="21600,21600" o:gfxdata="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B1aqf&#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89" o:spid="_x0000_s1026" o:spt="1" style="position:absolute;left:4954;top:272;height:12;width:29;" fillcolor="#000000" filled="t" stroked="f" coordsize="21600,21600" o:gfxdata="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umQ8E&#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90" o:spid="_x0000_s1026" o:spt="1" style="position:absolute;left:5012;top:272;height:12;width:29;" fillcolor="#000000" filled="t" stroked="f" coordsize="21600,21600" o:gfxdata="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5LkXO/&#10;AAAA3AAAAA8AAAAAAAAAAQAgAAAAIgAAAGRycy9kb3ducmV2LnhtbFBLAQIUABQAAAAIAIdO4kAz&#10;LwWeOwAAADkAAAAQAAAAAAAAAAEAIAAAAA4BAABkcnMvc2hhcGV4bWwueG1sUEsFBgAAAAAGAAYA&#10;WwEAALgDAAAAAA==&#10;">
                  <v:fill on="t" focussize="0,0"/>
                  <v:stroke on="f"/>
                  <v:imagedata o:title=""/>
                  <o:lock v:ext="edit" aspectratio="f"/>
                </v:rect>
                <v:rect id="Rectangle 91" o:spid="_x0000_s1026" o:spt="1" style="position:absolute;left:5069;top:272;height:12;width:29;" fillcolor="#000000" filled="t" stroked="f" coordsize="21600,21600" o:gfxdata="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xBzTo&#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92" o:spid="_x0000_s1026" o:spt="1" style="position:absolute;left:5127;top:272;height:12;width:29;" fillcolor="#000000" filled="t" stroked="f" coordsize="21600,21600" o:gfxdata="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CYoJq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93" o:spid="_x0000_s1026" o:spt="1" style="position:absolute;left:5185;top:272;height:12;width:29;" fillcolor="#000000" filled="t" stroked="f" coordsize="21600,21600" o:gfxdata="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UBQG/&#10;AAAA3AAAAA8AAAAAAAAAAQAgAAAAIgAAAGRycy9kb3ducmV2LnhtbFBLAQIUABQAAAAIAIdO4kAz&#10;LwWeOwAAADkAAAAQAAAAAAAAAAEAIAAAAA4BAABkcnMvc2hhcGV4bWwueG1sUEsFBgAAAAAGAAYA&#10;WwEAALgDAAAAAA==&#10;">
                  <v:fill on="t" focussize="0,0"/>
                  <v:stroke on="f"/>
                  <v:imagedata o:title=""/>
                  <o:lock v:ext="edit" aspectratio="f"/>
                </v:rect>
                <v:rect id="Rectangle 94" o:spid="_x0000_s1026" o:spt="1" style="position:absolute;left:5242;top:272;height:12;width:29;" fillcolor="#000000" filled="t" stroked="f" coordsize="21600,21600" o:gfxdata="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CCZiG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95" o:spid="_x0000_s1026" o:spt="1" style="position:absolute;left:5300;top:272;height:12;width:29;" fillcolor="#000000" filled="t" stroked="f" coordsize="21600,21600" o:gfxdata="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fzsO6&#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96" o:spid="_x0000_s1026" o:spt="1" style="position:absolute;left:5357;top:272;height:12;width:29;" fillcolor="#000000" filled="t" stroked="f" coordsize="21600,21600" o:gfxdata="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8cXc2/&#10;AAAA3AAAAA8AAAAAAAAAAQAgAAAAIgAAAGRycy9kb3ducmV2LnhtbFBLAQIUABQAAAAIAIdO4kAz&#10;LwWeOwAAADkAAAAQAAAAAAAAAAEAIAAAAA4BAABkcnMvc2hhcGV4bWwueG1sUEsFBgAAAAAGAAYA&#10;WwEAALgDAAAAAA==&#10;">
                  <v:fill on="t" focussize="0,0"/>
                  <v:stroke on="f"/>
                  <v:imagedata o:title=""/>
                  <o:lock v:ext="edit" aspectratio="f"/>
                </v:rect>
                <v:rect id="Rectangle 97" o:spid="_x0000_s1026" o:spt="1" style="position:absolute;left:5415;top:272;height:12;width:29;" fillcolor="#000000" filled="t" stroked="f" coordsize="21600,21600" o:gfxdata="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Q+Fa/&#10;AAAA3AAAAA8AAAAAAAAAAQAgAAAAIgAAAGRycy9kb3ducmV2LnhtbFBLAQIUABQAAAAIAIdO4kAz&#10;LwWeOwAAADkAAAAQAAAAAAAAAAEAIAAAAA4BAABkcnMvc2hhcGV4bWwueG1sUEsFBgAAAAAGAAYA&#10;WwEAALgDAAAAAA==&#10;">
                  <v:fill on="t" focussize="0,0"/>
                  <v:stroke on="f"/>
                  <v:imagedata o:title=""/>
                  <o:lock v:ext="edit" aspectratio="f"/>
                </v:rect>
                <v:rect id="Rectangle 98" o:spid="_x0000_s1026" o:spt="1" style="position:absolute;left:5473;top:272;height:12;width:29;" fillcolor="#000000" filled="t" stroked="f" coordsize="21600,21600" o:gfxdata="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uWAi&#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99" o:spid="_x0000_s1026" o:spt="1" style="position:absolute;left:5530;top:272;height:12;width:29;" fillcolor="#000000" filled="t" stroked="f" coordsize="21600,21600" o:gfxdata="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D1xbm/&#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00" o:spid="_x0000_s1026" o:spt="1" style="position:absolute;left:5588;top:272;height:12;width:29;" fillcolor="#000000" filled="t" stroked="f" coordsize="21600,21600" o:gfxdata="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AnW86/&#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01" o:spid="_x0000_s1026" o:spt="1" style="position:absolute;left:5645;top:272;height:12;width:29;" fillcolor="#000000" filled="t" stroked="f" coordsize="21600,21600" o:gfxdata="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a/5V&#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102" o:spid="_x0000_s1026" o:spt="1" style="position:absolute;left:5703;top:272;height:12;width:29;" fillcolor="#000000" filled="t" stroked="f" coordsize="21600,21600" o:gfxdata="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70aie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103" o:spid="_x0000_s1026" o:spt="1" style="position:absolute;left:5761;top:272;height:12;width:29;" fillcolor="#000000" filled="t" stroked="f" coordsize="21600,21600" o:gfxdata="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huM+8&#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104" o:spid="_x0000_s1026" o:spt="1" style="position:absolute;left:5818;top:272;height:12;width:29;" fillcolor="#000000" filled="t" stroked="f" coordsize="21600,21600" o:gfxdata="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b8Py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105" o:spid="_x0000_s1026" o:spt="1" style="position:absolute;left:5876;top:272;height:12;width:29;" fillcolor="#000000" filled="t" stroked="f" coordsize="21600,21600" o:gfxdata="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aF1Vn&#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106" o:spid="_x0000_s1026" o:spt="1" style="position:absolute;left:5933;top:272;height:12;width:29;" fillcolor="#000000" filled="t" stroked="f" coordsize="21600,21600" o:gfxdata="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rFyxC/&#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07" o:spid="_x0000_s1026" o:spt="1" style="position:absolute;left:5991;top:272;height:12;width:29;" fillcolor="#000000" filled="t" stroked="f" coordsize="21600,21600" o:gfxdata="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WJbou/&#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08" o:spid="_x0000_s1026" o:spt="1" style="position:absolute;left:6049;top:272;height:12;width:29;" fillcolor="#000000" filled="t" stroked="f" coordsize="21600,21600" o:gfxdata="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pg9v+/&#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09" o:spid="_x0000_s1026" o:spt="1" style="position:absolute;left:6106;top:272;height:12;width:29;" fillcolor="#000000" filled="t" stroked="f" coordsize="21600,21600" o:gfxdata="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UsU2S/&#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10" o:spid="_x0000_s1026" o:spt="1" style="position:absolute;left:6164;top:272;height:12;width:29;" fillcolor="#000000" filled="t" stroked="f" coordsize="21600,21600" o:gfxdata="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V/s0T&#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111" o:spid="_x0000_s1026" o:spt="1" style="position:absolute;left:6221;top:272;height:12;width:29;" fillcolor="#000000" filled="t" stroked="f" coordsize="21600,21600" o:gfxdata="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6smiI&#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112" o:spid="_x0000_s1026" o:spt="1" style="position:absolute;left:6279;top:272;height:12;width:29;" fillcolor="#000000" filled="t" stroked="f" coordsize="21600,21600" o:gfxdata="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st/Pq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113" o:spid="_x0000_s1026" o:spt="1" style="position:absolute;left:6337;top:272;height:12;width:30;" fillcolor="#000000" filled="t" stroked="f" coordsize="21600,21600" o:gfxdata="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kYVlh&#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114" o:spid="_x0000_s1026" o:spt="1" style="position:absolute;left:6395;top:272;height:12;width:29;" fillcolor="#000000" filled="t" stroked="f" coordsize="21600,21600" o:gfxdata="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dg4G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115" o:spid="_x0000_s1026" o:spt="1" style="position:absolute;left:6452;top:272;height:12;width:29;" fillcolor="#000000" filled="t" stroked="f" coordsize="21600,21600" o:gfxdata="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CESYa&#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116" o:spid="_x0000_s1026" o:spt="1" style="position:absolute;left:6510;top:272;height:12;width:29;" fillcolor="#000000" filled="t" stroked="f" coordsize="21600,21600" o:gfxdata="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yw7ht&#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117" o:spid="_x0000_s1026" o:spt="1" style="position:absolute;left:6567;top:272;height:12;width:29;" fillcolor="#000000" filled="t" stroked="f" coordsize="21600,21600" o:gfxdata="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2PHfa/&#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18" o:spid="_x0000_s1026" o:spt="1" style="position:absolute;left:6625;top:272;height:12;width:29;" fillcolor="#000000" filled="t" stroked="f" coordsize="21600,21600" o:gfxdata="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SZoWC&#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119" o:spid="_x0000_s1026" o:spt="1" style="position:absolute;left:6683;top:272;height:12;width:29;" fillcolor="#000000" filled="t" stroked="f" coordsize="21600,21600" o:gfxdata="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0qIBm/&#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20" o:spid="_x0000_s1026" o:spt="1" style="position:absolute;left:6740;top:272;height:12;width:29;" fillcolor="#000000" filled="t" stroked="f" coordsize="21600,21600" o:gfxdata="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34vm6/&#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21" o:spid="_x0000_s1026" o:spt="1" style="position:absolute;left:6798;top:272;height:12;width:29;" fillcolor="#000000" filled="t" stroked="f" coordsize="21600,21600" o:gfxdata="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itBv1&#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122" o:spid="_x0000_s1026" o:spt="1" style="position:absolute;left:6855;top:272;height:12;width:29;" fillcolor="#000000" filled="t" stroked="f" coordsize="21600,21600" o:gfxdata="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rj4e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123" o:spid="_x0000_s1026" o:spt="1" style="position:absolute;left:6913;top:272;height:12;width:29;" fillcolor="#000000" filled="t" stroked="f" coordsize="21600,21600" o:gfxdata="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8Zyoc&#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124" o:spid="_x0000_s1026" o:spt="1" style="position:absolute;left:6971;top:272;height:12;width:29;" fillcolor="#000000" filled="t" stroked="f" coordsize="21600,21600" o:gfxdata="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iEFVy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125" o:spid="_x0000_s1026" o:spt="1" style="position:absolute;left:7028;top:272;height:12;width:29;" fillcolor="#000000" filled="t" stroked="f" coordsize="21600,21600" o:gfxdata="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HyLDH&#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126" o:spid="_x0000_s1026" o:spt="1" style="position:absolute;left:7086;top:272;height:12;width:29;" fillcolor="#000000" filled="t" stroked="f" coordsize="21600,21600" o:gfxdata="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caLrC/&#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27" o:spid="_x0000_s1026" o:spt="1" style="position:absolute;left:7143;top:272;height:12;width:29;" fillcolor="#000000" filled="t" stroked="f" coordsize="21600,21600" o:gfxdata="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hWiyu/&#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28" o:spid="_x0000_s1026" o:spt="1" style="position:absolute;left:7201;top:272;height:12;width:29;" fillcolor="#000000" filled="t" stroked="f" coordsize="21600,21600" o:gfxdata="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e/E1+/&#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29" o:spid="_x0000_s1026" o:spt="1" style="position:absolute;left:7259;top:272;height:12;width:29;" fillcolor="#000000" filled="t" stroked="f" coordsize="21600,21600" o:gfxdata="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487bE&#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130" o:spid="_x0000_s1026" o:spt="1" style="position:absolute;left:7316;top:272;height:12;width:29;" fillcolor="#000000" filled="t" stroked="f" coordsize="21600,21600" o:gfxdata="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ghKLO/&#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31" o:spid="_x0000_s1026" o:spt="1" style="position:absolute;left:7374;top:272;height:12;width:29;" fillcolor="#000000" filled="t" stroked="f" coordsize="21600,21600" o:gfxdata="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nbY0o&#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132" o:spid="_x0000_s1026" o:spt="1" style="position:absolute;left:7431;top:272;height:12;width:29;" fillcolor="#000000" filled="t" stroked="f" coordsize="21600,21600" o:gfxdata="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byGVq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133" o:spid="_x0000_s1026" o:spt="1" style="position:absolute;left:7489;top:272;height:12;width:29;" fillcolor="#000000" filled="t" stroked="f" coordsize="21600,21600" o:gfxdata="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m+vMG/&#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34" o:spid="_x0000_s1026" o:spt="1" style="position:absolute;left:7547;top:272;height:12;width:29;" fillcolor="#000000" filled="t" stroked="f" coordsize="21600,21600" o:gfxdata="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6N/hvQAA&#10;ANwAAAAPAAAAAAAAAAEAIAAAACIAAABkcnMvZG93bnJldi54bWxQSwECFAAUAAAACACHTuJAMy8F&#10;njsAAAA5AAAAEAAAAAAAAAABACAAAAAMAQAAZHJzL3NoYXBleG1sLnhtbFBLBQYAAAAABgAGAFsB&#10;AAC2AwAAAAA=&#10;">
                  <v:fill on="t" focussize="0,0"/>
                  <v:stroke on="f"/>
                  <v:imagedata o:title=""/>
                  <o:lock v:ext="edit" aspectratio="f"/>
                </v:rect>
                <v:rect id="Rectangle 135" o:spid="_x0000_s1026" o:spt="1" style="position:absolute;left:7604;top:272;height:12;width:29;" fillcolor="#000000" filled="t" stroked="f" coordsize="21600,21600" o:gfxdata="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mkenq/&#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36" o:spid="_x0000_s1026" o:spt="1" style="position:absolute;left:7662;top:272;height:12;width:29;" fillcolor="#000000" filled="t" stroked="f" coordsize="21600,21600" o:gfxdata="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l25A2/&#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37" o:spid="_x0000_s1026" o:spt="1" style="position:absolute;left:7719;top:272;height:12;width:29;" fillcolor="#000000" filled="t" stroked="f" coordsize="21600,21600" o:gfxdata="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WOkGW&#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138" o:spid="_x0000_s1026" o:spt="1" style="position:absolute;left:7777;top:272;height:12;width:29;" fillcolor="#000000" filled="t" stroked="f" coordsize="21600,21600" o:gfxdata="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nT2eK/&#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39" o:spid="_x0000_s1026" o:spt="1" style="position:absolute;left:7835;top:272;height:12;width:29;" fillcolor="#000000" filled="t" stroked="f" coordsize="21600,21600" o:gfxdata="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affHm/&#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40" o:spid="_x0000_s1026" o:spt="1" style="position:absolute;left:7892;top:272;height:12;width:29;" fillcolor="#000000" filled="t" stroked="f" coordsize="21600,21600" o:gfxdata="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ZN4g6/&#10;AAAA3AAAAA8AAAAAAAAAAQAgAAAAIgAAAGRycy9kb3ducmV2LnhtbFBLAQIUABQAAAAIAIdO4kAz&#10;LwWeOwAAADkAAAAQAAAAAAAAAAEAIAAAAA4BAABkcnMvc2hhcGV4bWwueG1sUEsFBgAAAAAGAAYA&#10;WwEAALgDAAAAAA==&#10;">
                  <v:fill on="t" focussize="0,0"/>
                  <v:stroke on="f"/>
                  <v:imagedata o:title=""/>
                  <o:lock v:ext="edit" aspectratio="f"/>
                </v:rect>
                <v:rect id="Rectangle 141" o:spid="_x0000_s1026" o:spt="1" style="position:absolute;left:7950;top:272;height:12;width:29;" fillcolor="#000000" filled="t" stroked="f" coordsize="21600,21600" o:gfxdata="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pAUeV&#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142" o:spid="_x0000_s1026" o:spt="1" style="position:absolute;left:8007;top:272;height:12;width:29;" fillcolor="#000000" filled="t" stroked="f" coordsize="21600,21600" o:gfxdata="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ntPnvQAA&#10;ANwAAAAPAAAAAAAAAAEAIAAAACIAAABkcnMvZG93bnJldi54bWxQSwECFAAUAAAACACHTuJAMy8F&#10;njsAAAA5AAAAEAAAAAAAAAABACAAAAAMAQAAZHJzL3NoYXBleG1sLnhtbFBLBQYAAAAABgAGAFsB&#10;AAC2AwAAAAA=&#10;">
                  <v:fill on="t" focussize="0,0"/>
                  <v:stroke on="f"/>
                  <v:imagedata o:title=""/>
                  <o:lock v:ext="edit" aspectratio="f"/>
                </v:rect>
                <w10:wrap type="topAndBottom"/>
              </v:group>
            </w:pict>
          </mc:Fallback>
        </mc:AlternateContent>
      </w:r>
    </w:p>
    <w:p>
      <w:pPr>
        <w:pStyle w:val="3"/>
        <w:tabs>
          <w:tab w:val="left" w:pos="6851"/>
        </w:tabs>
        <w:spacing w:before="74" w:line="360" w:lineRule="auto"/>
        <w:ind w:left="560"/>
        <w:rPr>
          <w:sz w:val="21"/>
          <w:szCs w:val="21"/>
        </w:rPr>
      </w:pPr>
      <w:r>
        <w:rPr>
          <w:sz w:val="21"/>
          <w:szCs w:val="21"/>
        </w:rPr>
        <w:t>法律依据：</w:t>
      </w:r>
      <w:r>
        <w:rPr>
          <w:sz w:val="21"/>
          <w:szCs w:val="21"/>
          <w:u w:val="single"/>
        </w:rPr>
        <w:t xml:space="preserve"> </w:t>
      </w:r>
      <w:r>
        <w:rPr>
          <w:sz w:val="21"/>
          <w:szCs w:val="21"/>
          <w:u w:val="single"/>
        </w:rPr>
        <w:tab/>
      </w:r>
    </w:p>
    <w:p>
      <w:pPr>
        <w:pStyle w:val="3"/>
        <w:spacing w:before="4" w:line="360" w:lineRule="auto"/>
        <w:rPr>
          <w:sz w:val="21"/>
          <w:szCs w:val="21"/>
        </w:rPr>
      </w:pPr>
      <w:r>
        <w:rPr>
          <w:sz w:val="21"/>
          <w:szCs w:val="21"/>
          <w:lang w:val="en-US" w:bidi="ar-SA"/>
        </w:rPr>
        <mc:AlternateContent>
          <mc:Choice Requires="wpg">
            <w:drawing>
              <wp:anchor distT="0" distB="0" distL="114300" distR="114300" simplePos="0" relativeHeight="251664384" behindDoc="1" locked="0" layoutInCell="1" allowOverlap="1">
                <wp:simplePos x="0" y="0"/>
                <wp:positionH relativeFrom="page">
                  <wp:posOffset>1143000</wp:posOffset>
                </wp:positionH>
                <wp:positionV relativeFrom="paragraph">
                  <wp:posOffset>129540</wp:posOffset>
                </wp:positionV>
                <wp:extent cx="3960495" cy="7620"/>
                <wp:effectExtent l="0" t="0" r="0" b="0"/>
                <wp:wrapTopAndBottom/>
                <wp:docPr id="25" name="组合 25"/>
                <wp:cNvGraphicFramePr/>
                <a:graphic xmlns:a="http://schemas.openxmlformats.org/drawingml/2006/main">
                  <a:graphicData uri="http://schemas.microsoft.com/office/word/2010/wordprocessingGroup">
                    <wpg:wgp>
                      <wpg:cNvGrpSpPr/>
                      <wpg:grpSpPr>
                        <a:xfrm>
                          <a:off x="0" y="0"/>
                          <a:ext cx="3960495" cy="7620"/>
                          <a:chOff x="1800" y="204"/>
                          <a:chExt cx="6237" cy="12"/>
                        </a:xfrm>
                        <a:effectLst/>
                      </wpg:grpSpPr>
                      <wps:wsp>
                        <wps:cNvPr id="26" name="Rectangle 144"/>
                        <wps:cNvSpPr>
                          <a:spLocks noChangeArrowheads="1"/>
                        </wps:cNvSpPr>
                        <wps:spPr bwMode="auto">
                          <a:xfrm>
                            <a:off x="1800" y="204"/>
                            <a:ext cx="15" cy="12"/>
                          </a:xfrm>
                          <a:prstGeom prst="rect">
                            <a:avLst/>
                          </a:prstGeom>
                          <a:solidFill>
                            <a:srgbClr val="000000"/>
                          </a:solidFill>
                          <a:ln>
                            <a:noFill/>
                          </a:ln>
                          <a:effectLst/>
                        </wps:spPr>
                        <wps:bodyPr rot="0" vert="horz" wrap="square" lIns="91440" tIns="45720" rIns="91440" bIns="45720" anchor="t" anchorCtr="0" upright="1">
                          <a:noAutofit/>
                        </wps:bodyPr>
                      </wps:wsp>
                      <wps:wsp>
                        <wps:cNvPr id="27" name="Rectangle 145"/>
                        <wps:cNvSpPr>
                          <a:spLocks noChangeArrowheads="1"/>
                        </wps:cNvSpPr>
                        <wps:spPr bwMode="auto">
                          <a:xfrm>
                            <a:off x="1843"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8" name="Rectangle 146"/>
                        <wps:cNvSpPr>
                          <a:spLocks noChangeArrowheads="1"/>
                        </wps:cNvSpPr>
                        <wps:spPr bwMode="auto">
                          <a:xfrm>
                            <a:off x="1901"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29" name="Rectangle 147"/>
                        <wps:cNvSpPr>
                          <a:spLocks noChangeArrowheads="1"/>
                        </wps:cNvSpPr>
                        <wps:spPr bwMode="auto">
                          <a:xfrm>
                            <a:off x="1958"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0" name="Rectangle 148"/>
                        <wps:cNvSpPr>
                          <a:spLocks noChangeArrowheads="1"/>
                        </wps:cNvSpPr>
                        <wps:spPr bwMode="auto">
                          <a:xfrm>
                            <a:off x="2016"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1" name="Rectangle 149"/>
                        <wps:cNvSpPr>
                          <a:spLocks noChangeArrowheads="1"/>
                        </wps:cNvSpPr>
                        <wps:spPr bwMode="auto">
                          <a:xfrm>
                            <a:off x="2074"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2" name="Rectangle 150"/>
                        <wps:cNvSpPr>
                          <a:spLocks noChangeArrowheads="1"/>
                        </wps:cNvSpPr>
                        <wps:spPr bwMode="auto">
                          <a:xfrm>
                            <a:off x="2131"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3" name="Rectangle 151"/>
                        <wps:cNvSpPr>
                          <a:spLocks noChangeArrowheads="1"/>
                        </wps:cNvSpPr>
                        <wps:spPr bwMode="auto">
                          <a:xfrm>
                            <a:off x="2189"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4" name="Rectangle 152"/>
                        <wps:cNvSpPr>
                          <a:spLocks noChangeArrowheads="1"/>
                        </wps:cNvSpPr>
                        <wps:spPr bwMode="auto">
                          <a:xfrm>
                            <a:off x="2246"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5" name="Rectangle 153"/>
                        <wps:cNvSpPr>
                          <a:spLocks noChangeArrowheads="1"/>
                        </wps:cNvSpPr>
                        <wps:spPr bwMode="auto">
                          <a:xfrm>
                            <a:off x="2304"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6" name="Rectangle 154"/>
                        <wps:cNvSpPr>
                          <a:spLocks noChangeArrowheads="1"/>
                        </wps:cNvSpPr>
                        <wps:spPr bwMode="auto">
                          <a:xfrm>
                            <a:off x="2362"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7" name="Rectangle 155"/>
                        <wps:cNvSpPr>
                          <a:spLocks noChangeArrowheads="1"/>
                        </wps:cNvSpPr>
                        <wps:spPr bwMode="auto">
                          <a:xfrm>
                            <a:off x="2419"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8" name="Rectangle 156"/>
                        <wps:cNvSpPr>
                          <a:spLocks noChangeArrowheads="1"/>
                        </wps:cNvSpPr>
                        <wps:spPr bwMode="auto">
                          <a:xfrm>
                            <a:off x="2477"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39" name="Rectangle 157"/>
                        <wps:cNvSpPr>
                          <a:spLocks noChangeArrowheads="1"/>
                        </wps:cNvSpPr>
                        <wps:spPr bwMode="auto">
                          <a:xfrm>
                            <a:off x="2534"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40" name="Rectangle 158"/>
                        <wps:cNvSpPr>
                          <a:spLocks noChangeArrowheads="1"/>
                        </wps:cNvSpPr>
                        <wps:spPr bwMode="auto">
                          <a:xfrm>
                            <a:off x="2592"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41" name="Rectangle 159"/>
                        <wps:cNvSpPr>
                          <a:spLocks noChangeArrowheads="1"/>
                        </wps:cNvSpPr>
                        <wps:spPr bwMode="auto">
                          <a:xfrm>
                            <a:off x="2650"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42" name="Rectangle 160"/>
                        <wps:cNvSpPr>
                          <a:spLocks noChangeArrowheads="1"/>
                        </wps:cNvSpPr>
                        <wps:spPr bwMode="auto">
                          <a:xfrm>
                            <a:off x="2707"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43" name="Rectangle 161"/>
                        <wps:cNvSpPr>
                          <a:spLocks noChangeArrowheads="1"/>
                        </wps:cNvSpPr>
                        <wps:spPr bwMode="auto">
                          <a:xfrm>
                            <a:off x="2765"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44" name="Rectangle 162"/>
                        <wps:cNvSpPr>
                          <a:spLocks noChangeArrowheads="1"/>
                        </wps:cNvSpPr>
                        <wps:spPr bwMode="auto">
                          <a:xfrm>
                            <a:off x="2822"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45" name="Rectangle 163"/>
                        <wps:cNvSpPr>
                          <a:spLocks noChangeArrowheads="1"/>
                        </wps:cNvSpPr>
                        <wps:spPr bwMode="auto">
                          <a:xfrm>
                            <a:off x="2880"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46" name="Rectangle 164"/>
                        <wps:cNvSpPr>
                          <a:spLocks noChangeArrowheads="1"/>
                        </wps:cNvSpPr>
                        <wps:spPr bwMode="auto">
                          <a:xfrm>
                            <a:off x="2938"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47" name="Rectangle 165"/>
                        <wps:cNvSpPr>
                          <a:spLocks noChangeArrowheads="1"/>
                        </wps:cNvSpPr>
                        <wps:spPr bwMode="auto">
                          <a:xfrm>
                            <a:off x="2995"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48" name="Rectangle 166"/>
                        <wps:cNvSpPr>
                          <a:spLocks noChangeArrowheads="1"/>
                        </wps:cNvSpPr>
                        <wps:spPr bwMode="auto">
                          <a:xfrm>
                            <a:off x="3053"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49" name="Rectangle 167"/>
                        <wps:cNvSpPr>
                          <a:spLocks noChangeArrowheads="1"/>
                        </wps:cNvSpPr>
                        <wps:spPr bwMode="auto">
                          <a:xfrm>
                            <a:off x="3110"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50" name="Rectangle 168"/>
                        <wps:cNvSpPr>
                          <a:spLocks noChangeArrowheads="1"/>
                        </wps:cNvSpPr>
                        <wps:spPr bwMode="auto">
                          <a:xfrm>
                            <a:off x="3168"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51" name="Rectangle 169"/>
                        <wps:cNvSpPr>
                          <a:spLocks noChangeArrowheads="1"/>
                        </wps:cNvSpPr>
                        <wps:spPr bwMode="auto">
                          <a:xfrm>
                            <a:off x="3226"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52" name="Rectangle 170"/>
                        <wps:cNvSpPr>
                          <a:spLocks noChangeArrowheads="1"/>
                        </wps:cNvSpPr>
                        <wps:spPr bwMode="auto">
                          <a:xfrm>
                            <a:off x="3283"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53" name="Rectangle 171"/>
                        <wps:cNvSpPr>
                          <a:spLocks noChangeArrowheads="1"/>
                        </wps:cNvSpPr>
                        <wps:spPr bwMode="auto">
                          <a:xfrm>
                            <a:off x="3341"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54" name="Rectangle 172"/>
                        <wps:cNvSpPr>
                          <a:spLocks noChangeArrowheads="1"/>
                        </wps:cNvSpPr>
                        <wps:spPr bwMode="auto">
                          <a:xfrm>
                            <a:off x="3398"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55" name="Rectangle 173"/>
                        <wps:cNvSpPr>
                          <a:spLocks noChangeArrowheads="1"/>
                        </wps:cNvSpPr>
                        <wps:spPr bwMode="auto">
                          <a:xfrm>
                            <a:off x="3456"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56" name="Rectangle 174"/>
                        <wps:cNvSpPr>
                          <a:spLocks noChangeArrowheads="1"/>
                        </wps:cNvSpPr>
                        <wps:spPr bwMode="auto">
                          <a:xfrm>
                            <a:off x="3514"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57" name="Rectangle 175"/>
                        <wps:cNvSpPr>
                          <a:spLocks noChangeArrowheads="1"/>
                        </wps:cNvSpPr>
                        <wps:spPr bwMode="auto">
                          <a:xfrm>
                            <a:off x="3571"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58" name="Rectangle 176"/>
                        <wps:cNvSpPr>
                          <a:spLocks noChangeArrowheads="1"/>
                        </wps:cNvSpPr>
                        <wps:spPr bwMode="auto">
                          <a:xfrm>
                            <a:off x="3629"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59" name="Rectangle 177"/>
                        <wps:cNvSpPr>
                          <a:spLocks noChangeArrowheads="1"/>
                        </wps:cNvSpPr>
                        <wps:spPr bwMode="auto">
                          <a:xfrm>
                            <a:off x="3686"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60" name="Rectangle 178"/>
                        <wps:cNvSpPr>
                          <a:spLocks noChangeArrowheads="1"/>
                        </wps:cNvSpPr>
                        <wps:spPr bwMode="auto">
                          <a:xfrm>
                            <a:off x="3744"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61" name="Rectangle 179"/>
                        <wps:cNvSpPr>
                          <a:spLocks noChangeArrowheads="1"/>
                        </wps:cNvSpPr>
                        <wps:spPr bwMode="auto">
                          <a:xfrm>
                            <a:off x="3802" y="204"/>
                            <a:ext cx="30" cy="12"/>
                          </a:xfrm>
                          <a:prstGeom prst="rect">
                            <a:avLst/>
                          </a:prstGeom>
                          <a:solidFill>
                            <a:srgbClr val="000000"/>
                          </a:solidFill>
                          <a:ln>
                            <a:noFill/>
                          </a:ln>
                          <a:effectLst/>
                        </wps:spPr>
                        <wps:bodyPr rot="0" vert="horz" wrap="square" lIns="91440" tIns="45720" rIns="91440" bIns="45720" anchor="t" anchorCtr="0" upright="1">
                          <a:noAutofit/>
                        </wps:bodyPr>
                      </wps:wsp>
                      <wps:wsp>
                        <wps:cNvPr id="62" name="Rectangle 180"/>
                        <wps:cNvSpPr>
                          <a:spLocks noChangeArrowheads="1"/>
                        </wps:cNvSpPr>
                        <wps:spPr bwMode="auto">
                          <a:xfrm>
                            <a:off x="3860"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63" name="Rectangle 181"/>
                        <wps:cNvSpPr>
                          <a:spLocks noChangeArrowheads="1"/>
                        </wps:cNvSpPr>
                        <wps:spPr bwMode="auto">
                          <a:xfrm>
                            <a:off x="3917"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64" name="Rectangle 182"/>
                        <wps:cNvSpPr>
                          <a:spLocks noChangeArrowheads="1"/>
                        </wps:cNvSpPr>
                        <wps:spPr bwMode="auto">
                          <a:xfrm>
                            <a:off x="3975"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65" name="Rectangle 183"/>
                        <wps:cNvSpPr>
                          <a:spLocks noChangeArrowheads="1"/>
                        </wps:cNvSpPr>
                        <wps:spPr bwMode="auto">
                          <a:xfrm>
                            <a:off x="4033"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66" name="Rectangle 184"/>
                        <wps:cNvSpPr>
                          <a:spLocks noChangeArrowheads="1"/>
                        </wps:cNvSpPr>
                        <wps:spPr bwMode="auto">
                          <a:xfrm>
                            <a:off x="4090"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67" name="Rectangle 185"/>
                        <wps:cNvSpPr>
                          <a:spLocks noChangeArrowheads="1"/>
                        </wps:cNvSpPr>
                        <wps:spPr bwMode="auto">
                          <a:xfrm>
                            <a:off x="4148"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68" name="Rectangle 186"/>
                        <wps:cNvSpPr>
                          <a:spLocks noChangeArrowheads="1"/>
                        </wps:cNvSpPr>
                        <wps:spPr bwMode="auto">
                          <a:xfrm>
                            <a:off x="4205"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69" name="Rectangle 187"/>
                        <wps:cNvSpPr>
                          <a:spLocks noChangeArrowheads="1"/>
                        </wps:cNvSpPr>
                        <wps:spPr bwMode="auto">
                          <a:xfrm>
                            <a:off x="4263"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70" name="Rectangle 188"/>
                        <wps:cNvSpPr>
                          <a:spLocks noChangeArrowheads="1"/>
                        </wps:cNvSpPr>
                        <wps:spPr bwMode="auto">
                          <a:xfrm>
                            <a:off x="4321"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71" name="Rectangle 189"/>
                        <wps:cNvSpPr>
                          <a:spLocks noChangeArrowheads="1"/>
                        </wps:cNvSpPr>
                        <wps:spPr bwMode="auto">
                          <a:xfrm>
                            <a:off x="4378"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72" name="Rectangle 190"/>
                        <wps:cNvSpPr>
                          <a:spLocks noChangeArrowheads="1"/>
                        </wps:cNvSpPr>
                        <wps:spPr bwMode="auto">
                          <a:xfrm>
                            <a:off x="4436"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73" name="Rectangle 191"/>
                        <wps:cNvSpPr>
                          <a:spLocks noChangeArrowheads="1"/>
                        </wps:cNvSpPr>
                        <wps:spPr bwMode="auto">
                          <a:xfrm>
                            <a:off x="4493"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74" name="Rectangle 192"/>
                        <wps:cNvSpPr>
                          <a:spLocks noChangeArrowheads="1"/>
                        </wps:cNvSpPr>
                        <wps:spPr bwMode="auto">
                          <a:xfrm>
                            <a:off x="4551"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75" name="Rectangle 193"/>
                        <wps:cNvSpPr>
                          <a:spLocks noChangeArrowheads="1"/>
                        </wps:cNvSpPr>
                        <wps:spPr bwMode="auto">
                          <a:xfrm>
                            <a:off x="4609"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76" name="Rectangle 194"/>
                        <wps:cNvSpPr>
                          <a:spLocks noChangeArrowheads="1"/>
                        </wps:cNvSpPr>
                        <wps:spPr bwMode="auto">
                          <a:xfrm>
                            <a:off x="4666"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77" name="Rectangle 195"/>
                        <wps:cNvSpPr>
                          <a:spLocks noChangeArrowheads="1"/>
                        </wps:cNvSpPr>
                        <wps:spPr bwMode="auto">
                          <a:xfrm>
                            <a:off x="4724"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78" name="Rectangle 196"/>
                        <wps:cNvSpPr>
                          <a:spLocks noChangeArrowheads="1"/>
                        </wps:cNvSpPr>
                        <wps:spPr bwMode="auto">
                          <a:xfrm>
                            <a:off x="4781"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79" name="Rectangle 197"/>
                        <wps:cNvSpPr>
                          <a:spLocks noChangeArrowheads="1"/>
                        </wps:cNvSpPr>
                        <wps:spPr bwMode="auto">
                          <a:xfrm>
                            <a:off x="4839"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80" name="Rectangle 198"/>
                        <wps:cNvSpPr>
                          <a:spLocks noChangeArrowheads="1"/>
                        </wps:cNvSpPr>
                        <wps:spPr bwMode="auto">
                          <a:xfrm>
                            <a:off x="4897"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81" name="Rectangle 199"/>
                        <wps:cNvSpPr>
                          <a:spLocks noChangeArrowheads="1"/>
                        </wps:cNvSpPr>
                        <wps:spPr bwMode="auto">
                          <a:xfrm>
                            <a:off x="4954"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82" name="Rectangle 200"/>
                        <wps:cNvSpPr>
                          <a:spLocks noChangeArrowheads="1"/>
                        </wps:cNvSpPr>
                        <wps:spPr bwMode="auto">
                          <a:xfrm>
                            <a:off x="5012"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83" name="Rectangle 201"/>
                        <wps:cNvSpPr>
                          <a:spLocks noChangeArrowheads="1"/>
                        </wps:cNvSpPr>
                        <wps:spPr bwMode="auto">
                          <a:xfrm>
                            <a:off x="5069"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84" name="Rectangle 202"/>
                        <wps:cNvSpPr>
                          <a:spLocks noChangeArrowheads="1"/>
                        </wps:cNvSpPr>
                        <wps:spPr bwMode="auto">
                          <a:xfrm>
                            <a:off x="5127"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85" name="Rectangle 203"/>
                        <wps:cNvSpPr>
                          <a:spLocks noChangeArrowheads="1"/>
                        </wps:cNvSpPr>
                        <wps:spPr bwMode="auto">
                          <a:xfrm>
                            <a:off x="5185"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86" name="Rectangle 204"/>
                        <wps:cNvSpPr>
                          <a:spLocks noChangeArrowheads="1"/>
                        </wps:cNvSpPr>
                        <wps:spPr bwMode="auto">
                          <a:xfrm>
                            <a:off x="5242"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87" name="Rectangle 205"/>
                        <wps:cNvSpPr>
                          <a:spLocks noChangeArrowheads="1"/>
                        </wps:cNvSpPr>
                        <wps:spPr bwMode="auto">
                          <a:xfrm>
                            <a:off x="5300"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88" name="Rectangle 206"/>
                        <wps:cNvSpPr>
                          <a:spLocks noChangeArrowheads="1"/>
                        </wps:cNvSpPr>
                        <wps:spPr bwMode="auto">
                          <a:xfrm>
                            <a:off x="5357"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89" name="Rectangle 207"/>
                        <wps:cNvSpPr>
                          <a:spLocks noChangeArrowheads="1"/>
                        </wps:cNvSpPr>
                        <wps:spPr bwMode="auto">
                          <a:xfrm>
                            <a:off x="5415"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90" name="Rectangle 208"/>
                        <wps:cNvSpPr>
                          <a:spLocks noChangeArrowheads="1"/>
                        </wps:cNvSpPr>
                        <wps:spPr bwMode="auto">
                          <a:xfrm>
                            <a:off x="5473"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91" name="Rectangle 209"/>
                        <wps:cNvSpPr>
                          <a:spLocks noChangeArrowheads="1"/>
                        </wps:cNvSpPr>
                        <wps:spPr bwMode="auto">
                          <a:xfrm>
                            <a:off x="5530"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92" name="Rectangle 210"/>
                        <wps:cNvSpPr>
                          <a:spLocks noChangeArrowheads="1"/>
                        </wps:cNvSpPr>
                        <wps:spPr bwMode="auto">
                          <a:xfrm>
                            <a:off x="5588"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93" name="Rectangle 211"/>
                        <wps:cNvSpPr>
                          <a:spLocks noChangeArrowheads="1"/>
                        </wps:cNvSpPr>
                        <wps:spPr bwMode="auto">
                          <a:xfrm>
                            <a:off x="5645"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94" name="Rectangle 212"/>
                        <wps:cNvSpPr>
                          <a:spLocks noChangeArrowheads="1"/>
                        </wps:cNvSpPr>
                        <wps:spPr bwMode="auto">
                          <a:xfrm>
                            <a:off x="5703"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95" name="Rectangle 213"/>
                        <wps:cNvSpPr>
                          <a:spLocks noChangeArrowheads="1"/>
                        </wps:cNvSpPr>
                        <wps:spPr bwMode="auto">
                          <a:xfrm>
                            <a:off x="5761"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96" name="Rectangle 214"/>
                        <wps:cNvSpPr>
                          <a:spLocks noChangeArrowheads="1"/>
                        </wps:cNvSpPr>
                        <wps:spPr bwMode="auto">
                          <a:xfrm>
                            <a:off x="5818"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97" name="Rectangle 215"/>
                        <wps:cNvSpPr>
                          <a:spLocks noChangeArrowheads="1"/>
                        </wps:cNvSpPr>
                        <wps:spPr bwMode="auto">
                          <a:xfrm>
                            <a:off x="5876"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98" name="Rectangle 216"/>
                        <wps:cNvSpPr>
                          <a:spLocks noChangeArrowheads="1"/>
                        </wps:cNvSpPr>
                        <wps:spPr bwMode="auto">
                          <a:xfrm>
                            <a:off x="5933"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99" name="Rectangle 217"/>
                        <wps:cNvSpPr>
                          <a:spLocks noChangeArrowheads="1"/>
                        </wps:cNvSpPr>
                        <wps:spPr bwMode="auto">
                          <a:xfrm>
                            <a:off x="5991"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00" name="Rectangle 218"/>
                        <wps:cNvSpPr>
                          <a:spLocks noChangeArrowheads="1"/>
                        </wps:cNvSpPr>
                        <wps:spPr bwMode="auto">
                          <a:xfrm>
                            <a:off x="6049"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01" name="Rectangle 219"/>
                        <wps:cNvSpPr>
                          <a:spLocks noChangeArrowheads="1"/>
                        </wps:cNvSpPr>
                        <wps:spPr bwMode="auto">
                          <a:xfrm>
                            <a:off x="6106"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02" name="Rectangle 220"/>
                        <wps:cNvSpPr>
                          <a:spLocks noChangeArrowheads="1"/>
                        </wps:cNvSpPr>
                        <wps:spPr bwMode="auto">
                          <a:xfrm>
                            <a:off x="6164"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03" name="Rectangle 221"/>
                        <wps:cNvSpPr>
                          <a:spLocks noChangeArrowheads="1"/>
                        </wps:cNvSpPr>
                        <wps:spPr bwMode="auto">
                          <a:xfrm>
                            <a:off x="6221"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04" name="Rectangle 222"/>
                        <wps:cNvSpPr>
                          <a:spLocks noChangeArrowheads="1"/>
                        </wps:cNvSpPr>
                        <wps:spPr bwMode="auto">
                          <a:xfrm>
                            <a:off x="6279"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05" name="Rectangle 223"/>
                        <wps:cNvSpPr>
                          <a:spLocks noChangeArrowheads="1"/>
                        </wps:cNvSpPr>
                        <wps:spPr bwMode="auto">
                          <a:xfrm>
                            <a:off x="6337" y="204"/>
                            <a:ext cx="30" cy="12"/>
                          </a:xfrm>
                          <a:prstGeom prst="rect">
                            <a:avLst/>
                          </a:prstGeom>
                          <a:solidFill>
                            <a:srgbClr val="000000"/>
                          </a:solidFill>
                          <a:ln>
                            <a:noFill/>
                          </a:ln>
                          <a:effectLst/>
                        </wps:spPr>
                        <wps:bodyPr rot="0" vert="horz" wrap="square" lIns="91440" tIns="45720" rIns="91440" bIns="45720" anchor="t" anchorCtr="0" upright="1">
                          <a:noAutofit/>
                        </wps:bodyPr>
                      </wps:wsp>
                      <wps:wsp>
                        <wps:cNvPr id="106" name="Rectangle 224"/>
                        <wps:cNvSpPr>
                          <a:spLocks noChangeArrowheads="1"/>
                        </wps:cNvSpPr>
                        <wps:spPr bwMode="auto">
                          <a:xfrm>
                            <a:off x="6395"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07" name="Rectangle 225"/>
                        <wps:cNvSpPr>
                          <a:spLocks noChangeArrowheads="1"/>
                        </wps:cNvSpPr>
                        <wps:spPr bwMode="auto">
                          <a:xfrm>
                            <a:off x="6452"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08" name="Rectangle 226"/>
                        <wps:cNvSpPr>
                          <a:spLocks noChangeArrowheads="1"/>
                        </wps:cNvSpPr>
                        <wps:spPr bwMode="auto">
                          <a:xfrm>
                            <a:off x="6510"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09" name="Rectangle 227"/>
                        <wps:cNvSpPr>
                          <a:spLocks noChangeArrowheads="1"/>
                        </wps:cNvSpPr>
                        <wps:spPr bwMode="auto">
                          <a:xfrm>
                            <a:off x="6567"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10" name="Rectangle 228"/>
                        <wps:cNvSpPr>
                          <a:spLocks noChangeArrowheads="1"/>
                        </wps:cNvSpPr>
                        <wps:spPr bwMode="auto">
                          <a:xfrm>
                            <a:off x="6625"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11" name="Rectangle 229"/>
                        <wps:cNvSpPr>
                          <a:spLocks noChangeArrowheads="1"/>
                        </wps:cNvSpPr>
                        <wps:spPr bwMode="auto">
                          <a:xfrm>
                            <a:off x="6683"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12" name="Rectangle 230"/>
                        <wps:cNvSpPr>
                          <a:spLocks noChangeArrowheads="1"/>
                        </wps:cNvSpPr>
                        <wps:spPr bwMode="auto">
                          <a:xfrm>
                            <a:off x="6740"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13" name="Rectangle 231"/>
                        <wps:cNvSpPr>
                          <a:spLocks noChangeArrowheads="1"/>
                        </wps:cNvSpPr>
                        <wps:spPr bwMode="auto">
                          <a:xfrm>
                            <a:off x="6798"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14" name="Rectangle 232"/>
                        <wps:cNvSpPr>
                          <a:spLocks noChangeArrowheads="1"/>
                        </wps:cNvSpPr>
                        <wps:spPr bwMode="auto">
                          <a:xfrm>
                            <a:off x="6855"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15" name="Rectangle 233"/>
                        <wps:cNvSpPr>
                          <a:spLocks noChangeArrowheads="1"/>
                        </wps:cNvSpPr>
                        <wps:spPr bwMode="auto">
                          <a:xfrm>
                            <a:off x="6913"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16" name="Rectangle 234"/>
                        <wps:cNvSpPr>
                          <a:spLocks noChangeArrowheads="1"/>
                        </wps:cNvSpPr>
                        <wps:spPr bwMode="auto">
                          <a:xfrm>
                            <a:off x="6971"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17" name="Rectangle 235"/>
                        <wps:cNvSpPr>
                          <a:spLocks noChangeArrowheads="1"/>
                        </wps:cNvSpPr>
                        <wps:spPr bwMode="auto">
                          <a:xfrm>
                            <a:off x="7028"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18" name="Rectangle 236"/>
                        <wps:cNvSpPr>
                          <a:spLocks noChangeArrowheads="1"/>
                        </wps:cNvSpPr>
                        <wps:spPr bwMode="auto">
                          <a:xfrm>
                            <a:off x="7086"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19" name="Rectangle 237"/>
                        <wps:cNvSpPr>
                          <a:spLocks noChangeArrowheads="1"/>
                        </wps:cNvSpPr>
                        <wps:spPr bwMode="auto">
                          <a:xfrm>
                            <a:off x="7143"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20" name="Rectangle 238"/>
                        <wps:cNvSpPr>
                          <a:spLocks noChangeArrowheads="1"/>
                        </wps:cNvSpPr>
                        <wps:spPr bwMode="auto">
                          <a:xfrm>
                            <a:off x="7201"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21" name="Rectangle 239"/>
                        <wps:cNvSpPr>
                          <a:spLocks noChangeArrowheads="1"/>
                        </wps:cNvSpPr>
                        <wps:spPr bwMode="auto">
                          <a:xfrm>
                            <a:off x="7259"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22" name="Rectangle 240"/>
                        <wps:cNvSpPr>
                          <a:spLocks noChangeArrowheads="1"/>
                        </wps:cNvSpPr>
                        <wps:spPr bwMode="auto">
                          <a:xfrm>
                            <a:off x="7316"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23" name="Rectangle 241"/>
                        <wps:cNvSpPr>
                          <a:spLocks noChangeArrowheads="1"/>
                        </wps:cNvSpPr>
                        <wps:spPr bwMode="auto">
                          <a:xfrm>
                            <a:off x="7374"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24" name="Rectangle 242"/>
                        <wps:cNvSpPr>
                          <a:spLocks noChangeArrowheads="1"/>
                        </wps:cNvSpPr>
                        <wps:spPr bwMode="auto">
                          <a:xfrm>
                            <a:off x="7431"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25" name="Rectangle 243"/>
                        <wps:cNvSpPr>
                          <a:spLocks noChangeArrowheads="1"/>
                        </wps:cNvSpPr>
                        <wps:spPr bwMode="auto">
                          <a:xfrm>
                            <a:off x="7489"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26" name="Rectangle 244"/>
                        <wps:cNvSpPr>
                          <a:spLocks noChangeArrowheads="1"/>
                        </wps:cNvSpPr>
                        <wps:spPr bwMode="auto">
                          <a:xfrm>
                            <a:off x="7547"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27" name="Rectangle 245"/>
                        <wps:cNvSpPr>
                          <a:spLocks noChangeArrowheads="1"/>
                        </wps:cNvSpPr>
                        <wps:spPr bwMode="auto">
                          <a:xfrm>
                            <a:off x="7604"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28" name="Rectangle 246"/>
                        <wps:cNvSpPr>
                          <a:spLocks noChangeArrowheads="1"/>
                        </wps:cNvSpPr>
                        <wps:spPr bwMode="auto">
                          <a:xfrm>
                            <a:off x="7662"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29" name="Rectangle 247"/>
                        <wps:cNvSpPr>
                          <a:spLocks noChangeArrowheads="1"/>
                        </wps:cNvSpPr>
                        <wps:spPr bwMode="auto">
                          <a:xfrm>
                            <a:off x="7719"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30" name="Rectangle 248"/>
                        <wps:cNvSpPr>
                          <a:spLocks noChangeArrowheads="1"/>
                        </wps:cNvSpPr>
                        <wps:spPr bwMode="auto">
                          <a:xfrm>
                            <a:off x="7777"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31" name="Rectangle 249"/>
                        <wps:cNvSpPr>
                          <a:spLocks noChangeArrowheads="1"/>
                        </wps:cNvSpPr>
                        <wps:spPr bwMode="auto">
                          <a:xfrm>
                            <a:off x="7835"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32" name="Rectangle 250"/>
                        <wps:cNvSpPr>
                          <a:spLocks noChangeArrowheads="1"/>
                        </wps:cNvSpPr>
                        <wps:spPr bwMode="auto">
                          <a:xfrm>
                            <a:off x="7892"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33" name="Rectangle 251"/>
                        <wps:cNvSpPr>
                          <a:spLocks noChangeArrowheads="1"/>
                        </wps:cNvSpPr>
                        <wps:spPr bwMode="auto">
                          <a:xfrm>
                            <a:off x="7950" y="204"/>
                            <a:ext cx="29" cy="12"/>
                          </a:xfrm>
                          <a:prstGeom prst="rect">
                            <a:avLst/>
                          </a:prstGeom>
                          <a:solidFill>
                            <a:srgbClr val="000000"/>
                          </a:solidFill>
                          <a:ln>
                            <a:noFill/>
                          </a:ln>
                          <a:effectLst/>
                        </wps:spPr>
                        <wps:bodyPr rot="0" vert="horz" wrap="square" lIns="91440" tIns="45720" rIns="91440" bIns="45720" anchor="t" anchorCtr="0" upright="1">
                          <a:noAutofit/>
                        </wps:bodyPr>
                      </wps:wsp>
                      <wps:wsp>
                        <wps:cNvPr id="134" name="Rectangle 252"/>
                        <wps:cNvSpPr>
                          <a:spLocks noChangeArrowheads="1"/>
                        </wps:cNvSpPr>
                        <wps:spPr bwMode="auto">
                          <a:xfrm>
                            <a:off x="8007" y="204"/>
                            <a:ext cx="29" cy="12"/>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90pt;margin-top:10.2pt;height:0.6pt;width:311.85pt;mso-position-horizontal-relative:page;mso-wrap-distance-bottom:0pt;mso-wrap-distance-top:0pt;z-index:-251652096;mso-width-relative:page;mso-height-relative:page;" coordorigin="1800,204" coordsize="6237,12" o:gfxdata="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">
                <o:lock v:ext="edit" aspectratio="f"/>
                <v:rect id="Rectangle 144" o:spid="_x0000_s1026" o:spt="1" style="position:absolute;left:1800;top:204;height:12;width:15;" fillcolor="#000000" filled="t" stroked="f" coordsize="21600,21600" o:gfxdata="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FWKP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45" o:spid="_x0000_s1026" o:spt="1" style="position:absolute;left:1843;top:204;height:12;width:29;" fillcolor="#000000" filled="t" stroked="f" coordsize="21600,21600" o:gfxdata="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cZL6S/&#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46" o:spid="_x0000_s1026" o:spt="1" style="position:absolute;left:1901;top:204;height:12;width:29;" fillcolor="#000000" filled="t" stroked="f" coordsize="21600,21600" o:gfxdata="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aGu9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47" o:spid="_x0000_s1026" o:spt="1" style="position:absolute;left:1958;top:204;height:12;width:29;" fillcolor="#000000" filled="t" stroked="f" coordsize="21600,21600" o:gfxdata="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nKHk2/&#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48" o:spid="_x0000_s1026" o:spt="1" style="position:absolute;left:2016;top:204;height:12;width:29;" fillcolor="#000000" filled="t" stroked="f" coordsize="21600,21600" o:gfxdata="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khD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9" o:spid="_x0000_s1026" o:spt="1" style="position:absolute;left:2074;top:204;height:12;width:29;" fillcolor="#000000" filled="t" stroked="f" coordsize="21600,21600" o:gfxdata="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SZYSW&#10;wAAAANsAAAAPAAAAAAAAAAEAIAAAACIAAABkcnMvZG93bnJldi54bWxQSwECFAAUAAAACACHTuJA&#10;My8FnjsAAAA5AAAAEAAAAAAAAAABACAAAAAPAQAAZHJzL3NoYXBleG1sLnhtbFBLBQYAAAAABgAG&#10;AFsBAAC5AwAAAAA=&#10;">
                  <v:fill on="t" focussize="0,0"/>
                  <v:stroke on="f"/>
                  <v:imagedata o:title=""/>
                  <o:lock v:ext="edit" aspectratio="f"/>
                </v:rect>
                <v:rect id="Rectangle 150" o:spid="_x0000_s1026" o:spt="1" style="position:absolute;left:2131;top:204;height:12;width:29;" fillcolor="#000000" filled="t" stroked="f" coordsize="21600,21600" o:gfxdata="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K3GuG/&#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51" o:spid="_x0000_s1026" o:spt="1" style="position:absolute;left:2189;top:204;height:12;width:29;" fillcolor="#000000" filled="t" stroked="f" coordsize="21600,21600" o:gfxdata="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fu/er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52" o:spid="_x0000_s1026" o:spt="1" style="position:absolute;left:2246;top:204;height:12;width:29;" fillcolor="#000000" filled="t" stroked="f" coordsize="21600,21600" o:gfxdata="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hInDr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53" o:spid="_x0000_s1026" o:spt="1" style="position:absolute;left:2304;top:204;height:12;width:29;" fillcolor="#000000" filled="t" stroked="f" coordsize="21600,21600" o:gfxdata="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V6Clb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54" o:spid="_x0000_s1026" o:spt="1" style="position:absolute;left:2362;top:204;height:12;width:29;" fillcolor="#000000" filled="t" stroked="f" coordsize="21600,21600" o:gfxdata="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2MHOK/&#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55" o:spid="_x0000_s1026" o:spt="1" style="position:absolute;left:2419;top:204;height:12;width:29;" fillcolor="#000000" filled="t" stroked="f" coordsize="21600,21600" o:gfxdata="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LAuXm/&#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56" o:spid="_x0000_s1026" o:spt="1" style="position:absolute;left:2477;top:204;height:12;width:29;" fillcolor="#000000" filled="t" stroked="f" coordsize="21600,21600" o:gfxdata="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18tC7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57" o:spid="_x0000_s1026" o:spt="1" style="position:absolute;left:2534;top:204;height:12;width:29;" fillcolor="#000000" filled="t" stroked="f" coordsize="21600,21600" o:gfxdata="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BOIkL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58" o:spid="_x0000_s1026" o:spt="1" style="position:absolute;left:2592;top:204;height:12;width:29;" fillcolor="#000000" filled="t" stroked="f" coordsize="21600,21600" o:gfxdata="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lL1JwugAAANsA&#10;AAAPAAAAAAAAAAEAIAAAACIAAABkcnMvZG93bnJldi54bWxQSwECFAAUAAAACACHTuJAMy8FnjsA&#10;AAA5AAAAEAAAAAAAAAABACAAAAAJAQAAZHJzL3NoYXBleG1sLnhtbFBLBQYAAAAABgAGAFsBAACz&#10;AwAAAAA=&#10;">
                  <v:fill on="t" focussize="0,0"/>
                  <v:stroke on="f"/>
                  <v:imagedata o:title=""/>
                  <o:lock v:ext="edit" aspectratio="f"/>
                </v:rect>
                <v:rect id="Rectangle 159" o:spid="_x0000_s1026" o:spt="1" style="position:absolute;left:2650;top:204;height:12;width:29;" fillcolor="#000000" filled="t" stroked="f" coordsize="21600,21600" o:gfxdata="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mP36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60" o:spid="_x0000_s1026" o:spt="1" style="position:absolute;left:2707;top:204;height:12;width:29;" fillcolor="#000000" filled="t" stroked="f" coordsize="21600,21600" o:gfxdata="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rFpnL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61" o:spid="_x0000_s1026" o:spt="1" style="position:absolute;left:2765;top:204;height:12;width:29;" fillcolor="#000000" filled="t" stroked="f" coordsize="21600,21600" o:gfxdata="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f3MB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62" o:spid="_x0000_s1026" o:spt="1" style="position:absolute;left:2822;top:204;height:12;width:29;" fillcolor="#000000" filled="t" stroked="f" coordsize="21600,21600" o:gfxdata="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hRUc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63" o:spid="_x0000_s1026" o:spt="1" style="position:absolute;left:2880;top:204;height:12;width:29;" fillcolor="#000000" filled="t" stroked="f" coordsize="21600,21600" o:gfxdata="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Vjx6L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64" o:spid="_x0000_s1026" o:spt="1" style="position:absolute;left:2938;top:204;height:12;width:29;" fillcolor="#000000" filled="t" stroked="f" coordsize="21600,21600" o:gfxdata="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Ypvn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65" o:spid="_x0000_s1026" o:spt="1" style="position:absolute;left:2995;top:204;height:12;width:29;" fillcolor="#000000" filled="t" stroked="f" coordsize="21600,21600" o:gfxdata="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sbKBL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66" o:spid="_x0000_s1026" o:spt="1" style="position:absolute;left:3053;top:204;height:12;width:29;" fillcolor="#000000" filled="t" stroked="f" coordsize="21600,21600" o:gfxdata="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WV52ugAAANsA&#10;AAAPAAAAAAAAAAEAIAAAACIAAABkcnMvZG93bnJldi54bWxQSwECFAAUAAAACACHTuJAMy8FnjsA&#10;AAA5AAAAEAAAAAAAAAABACAAAAAJAQAAZHJzL3NoYXBleG1sLnhtbFBLBQYAAAAABgAGAFsBAACz&#10;AwAAAAA=&#10;">
                  <v:fill on="t" focussize="0,0"/>
                  <v:stroke on="f"/>
                  <v:imagedata o:title=""/>
                  <o:lock v:ext="edit" aspectratio="f"/>
                </v:rect>
                <v:rect id="Rectangle 167" o:spid="_x0000_s1026" o:spt="1" style="position:absolute;left:3110;top:204;height:12;width:29;" fillcolor="#000000" filled="t" stroked="f" coordsize="21600,21600" o:gfxdata="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QV++2/&#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68" o:spid="_x0000_s1026" o:spt="1" style="position:absolute;left:3168;top:204;height:12;width:29;" fillcolor="#000000" filled="t" stroked="f" coordsize="21600,21600" o:gfxdata="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D2xK2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69" o:spid="_x0000_s1026" o:spt="1" style="position:absolute;left:3226;top:204;height:12;width:29;" fillcolor="#000000" filled="t" stroked="f" coordsize="21600,21600" o:gfxdata="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7phNr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70" o:spid="_x0000_s1026" o:spt="1" style="position:absolute;left:3283;top:204;height:12;width:29;" fillcolor="#000000" filled="t" stroked="f" coordsize="21600,21600" o:gfxdata="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9o/0G/&#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71" o:spid="_x0000_s1026" o:spt="1" style="position:absolute;left:3341;top:204;height:12;width:29;" fillcolor="#000000" filled="t" stroked="f" coordsize="21600,21600" o:gfxdata="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CRa2r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72" o:spid="_x0000_s1026" o:spt="1" style="position:absolute;left:3398;top:204;height:12;width:29;" fillcolor="#000000" filled="t" stroked="f" coordsize="21600,21600" o:gfxdata="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83Crr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73" o:spid="_x0000_s1026" o:spt="1" style="position:absolute;left:3456;top:204;height:12;width:29;" fillcolor="#000000" filled="t" stroked="f" coordsize="21600,21600" o:gfxdata="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CBZzW/&#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74" o:spid="_x0000_s1026" o:spt="1" style="position:absolute;left:3514;top:204;height:12;width:29;" fillcolor="#000000" filled="t" stroked="f" coordsize="21600,21600" o:gfxdata="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FP5Qr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75" o:spid="_x0000_s1026" o:spt="1" style="position:absolute;left:3571;top:204;height:12;width:29;" fillcolor="#000000" filled="t" stroked="f" coordsize="21600,21600" o:gfxdata="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x9c2b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76" o:spid="_x0000_s1026" o:spt="1" style="position:absolute;left:3629;top:204;height:12;width:29;" fillcolor="#000000" filled="t" stroked="f" coordsize="21600,21600" o:gfxdata="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6AyKu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77" o:spid="_x0000_s1026" o:spt="1" style="position:absolute;left:3686;top:204;height:12;width:29;" fillcolor="#000000" filled="t" stroked="f" coordsize="21600,21600" o:gfxdata="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cxtML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78" o:spid="_x0000_s1026" o:spt="1" style="position:absolute;left:3744;top:204;height:12;width:29;" fillcolor="#000000" filled="t" stroked="f" coordsize="21600,21600" o:gfxdata="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poOEL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79" o:spid="_x0000_s1026" o:spt="1" style="position:absolute;left:3802;top:204;height:12;width:30;" fillcolor="#000000" filled="t" stroked="f" coordsize="21600,21600" o:gfxdata="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dari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80" o:spid="_x0000_s1026" o:spt="1" style="position:absolute;left:3860;top:204;height:12;width:29;" fillcolor="#000000" filled="t" stroked="f" coordsize="21600,21600" o:gfxdata="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QQ1/L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81" o:spid="_x0000_s1026" o:spt="1" style="position:absolute;left:3917;top:204;height:12;width:29;" fillcolor="#000000" filled="t" stroked="f" coordsize="21600,21600" o:gfxdata="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5IkGe/&#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82" o:spid="_x0000_s1026" o:spt="1" style="position:absolute;left:3975;top:204;height:12;width:29;" fillcolor="#000000" filled="t" stroked="f" coordsize="21600,21600" o:gfxdata="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aEIE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83" o:spid="_x0000_s1026" o:spt="1" style="position:absolute;left:4033;top:204;height:12;width:29;" fillcolor="#000000" filled="t" stroked="f" coordsize="21600,21600" o:gfxdata="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2tiL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84" o:spid="_x0000_s1026" o:spt="1" style="position:absolute;left:4090;top:204;height:12;width:29;" fillcolor="#000000" filled="t" stroked="f" coordsize="21600,21600" o:gfxdata="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j8z/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85" o:spid="_x0000_s1026" o:spt="1" style="position:absolute;left:4148;top:204;height:12;width:29;" fillcolor="#000000" filled="t" stroked="f" coordsize="21600,21600" o:gfxdata="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XOWZL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86" o:spid="_x0000_s1026" o:spt="1" style="position:absolute;left:4205;top:204;height:12;width:29;" fillcolor="#000000" filled="t" stroked="f" coordsize="21600,21600" o:gfxdata="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OwCFr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87" o:spid="_x0000_s1026" o:spt="1" style="position:absolute;left:4263;top:204;height:12;width:29;" fillcolor="#000000" filled="t" stroked="f" coordsize="21600,21600" o:gfxdata="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gp42/&#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88" o:spid="_x0000_s1026" o:spt="1" style="position:absolute;left:4321;top:204;height:12;width:29;" fillcolor="#000000" filled="t" stroked="f" coordsize="21600,21600" o:gfxdata="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0OYz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89" o:spid="_x0000_s1026" o:spt="1" style="position:absolute;left:4378;top:204;height:12;width:29;" fillcolor="#000000" filled="t" stroked="f" coordsize="21600,21600" o:gfxdata="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QPPVa/&#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90" o:spid="_x0000_s1026" o:spt="1" style="position:absolute;left:4436;top:204;height:12;width:29;" fillcolor="#000000" filled="t" stroked="f" coordsize="21600,21600" o:gfxdata="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TdoyG/&#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91" o:spid="_x0000_s1026" o:spt="1" style="position:absolute;left:4493;top:204;height:12;width:29;" fillcolor="#000000" filled="t" stroked="f" coordsize="21600,21600" o:gfxdata="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RBrq/&#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92" o:spid="_x0000_s1026" o:spt="1" style="position:absolute;left:4551;top:204;height:12;width:29;" fillcolor="#000000" filled="t" stroked="f" coordsize="21600,21600" o:gfxdata="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Hiezr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93" o:spid="_x0000_s1026" o:spt="1" style="position:absolute;left:4609;top:204;height:12;width:29;" fillcolor="#000000" filled="t" stroked="f" coordsize="21600,21600" o:gfxdata="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zQ7Vb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94" o:spid="_x0000_s1026" o:spt="1" style="position:absolute;left:4666;top:204;height:12;width:29;" fillcolor="#000000" filled="t" stroked="f" coordsize="21600,21600" o:gfxdata="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alIr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95" o:spid="_x0000_s1026" o:spt="1" style="position:absolute;left:4724;top:204;height:12;width:29;" fillcolor="#000000" filled="t" stroked="f" coordsize="21600,21600" o:gfxdata="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SqALm/&#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96" o:spid="_x0000_s1026" o:spt="1" style="position:absolute;left:4781;top:204;height:12;width:29;" fillcolor="#000000" filled="t" stroked="f" coordsize="21600,21600" o:gfxdata="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TWUy7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97" o:spid="_x0000_s1026" o:spt="1" style="position:absolute;left:4839;top:204;height:12;width:29;" fillcolor="#000000" filled="t" stroked="f" coordsize="21600,21600" o:gfxdata="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kxUL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98" o:spid="_x0000_s1026" o:spt="1" style="position:absolute;left:4897;top:204;height:12;width:29;" fillcolor="#000000" filled="t" stroked="f" coordsize="21600,21600" o:gfxdata="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6W6Oq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99" o:spid="_x0000_s1026" o:spt="1" style="position:absolute;left:4954;top:204;height:12;width:29;" fillcolor="#000000" filled="t" stroked="f" coordsize="21600,21600" o:gfxdata="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HaTXG/&#10;AAAA2wAAAA8AAAAAAAAAAQAgAAAAIgAAAGRycy9kb3ducmV2LnhtbFBLAQIUABQAAAAIAIdO4kAz&#10;LwWeOwAAADkAAAAQAAAAAAAAAAEAIAAAAA4BAABkcnMvc2hhcGV4bWwueG1sUEsFBgAAAAAGAAYA&#10;WwEAALgDAAAAAA==&#10;">
                  <v:fill on="t" focussize="0,0"/>
                  <v:stroke on="f"/>
                  <v:imagedata o:title=""/>
                  <o:lock v:ext="edit" aspectratio="f"/>
                </v:rect>
                <v:rect id="Rectangle 200" o:spid="_x0000_s1026" o:spt="1" style="position:absolute;left:5012;top:204;height:12;width:29;" fillcolor="#000000" filled="t" stroked="f" coordsize="21600,21600" o:gfxdata="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EI0wa/&#10;AAAA2wAAAA8AAAAAAAAAAQAgAAAAIgAAAGRycy9kb3ducmV2LnhtbFBLAQIUABQAAAAIAIdO4kAz&#10;LwWeOwAAADkAAAAQAAAAAAAAAAEAIAAAAA4BAABkcnMvc2hhcGV4bWwueG1sUEsFBgAAAAAGAAYA&#10;WwEAALgDAAAAAA==&#10;">
                  <v:fill on="t" focussize="0,0"/>
                  <v:stroke on="f"/>
                  <v:imagedata o:title=""/>
                  <o:lock v:ext="edit" aspectratio="f"/>
                </v:rect>
                <v:rect id="Rectangle 201" o:spid="_x0000_s1026" o:spt="1" style="position:absolute;left:5069;top:204;height:12;width:29;" fillcolor="#000000" filled="t" stroked="f" coordsize="21600,21600" o:gfxdata="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5Edp2/&#10;AAAA2wAAAA8AAAAAAAAAAQAgAAAAIgAAAGRycy9kb3ducmV2LnhtbFBLAQIUABQAAAAIAIdO4kAz&#10;LwWeOwAAADkAAAAQAAAAAAAAAAEAIAAAAA4BAABkcnMvc2hhcGV4bWwueG1sUEsFBgAAAAAGAAYA&#10;WwEAALgDAAAAAA==&#10;">
                  <v:fill on="t" focussize="0,0"/>
                  <v:stroke on="f"/>
                  <v:imagedata o:title=""/>
                  <o:lock v:ext="edit" aspectratio="f"/>
                </v:rect>
                <v:rect id="Rectangle 202" o:spid="_x0000_s1026" o:spt="1" style="position:absolute;left:5127;top:204;height:12;width:29;" fillcolor="#000000" filled="t" stroked="f" coordsize="21600,21600" o:gfxdata="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a3u6b4A&#10;AADbAAAADwAAAAAAAAABACAAAAAiAAAAZHJzL2Rvd25yZXYueG1sUEsBAhQAFAAAAAgAh07iQDMv&#10;BZ47AAAAOQAAABAAAAAAAAAAAQAgAAAADQEAAGRycy9zaGFwZXhtbC54bWxQSwUGAAAAAAYABgBb&#10;AQAAtwMAAAAA&#10;">
                  <v:fill on="t" focussize="0,0"/>
                  <v:stroke on="f"/>
                  <v:imagedata o:title=""/>
                  <o:lock v:ext="edit" aspectratio="f"/>
                </v:rect>
                <v:rect id="Rectangle 203" o:spid="_x0000_s1026" o:spt="1" style="position:absolute;left:5185;top:204;height:12;width:29;" fillcolor="#000000" filled="t" stroked="f" coordsize="21600,21600" o:gfxdata="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uFLcr4A&#10;AADbAAAADwAAAAAAAAABACAAAAAiAAAAZHJzL2Rvd25yZXYueG1sUEsBAhQAFAAAAAgAh07iQDMv&#10;BZ47AAAAOQAAABAAAAAAAAAAAQAgAAAADQEAAGRycy9zaGFwZXhtbC54bWxQSwUGAAAAAAYABgBb&#10;AQAAtwMAAAAA&#10;">
                  <v:fill on="t" focussize="0,0"/>
                  <v:stroke on="f"/>
                  <v:imagedata o:title=""/>
                  <o:lock v:ext="edit" aspectratio="f"/>
                </v:rect>
                <v:rect id="Rectangle 204" o:spid="_x0000_s1026" o:spt="1" style="position:absolute;left:5242;top:204;height:12;width:29;" fillcolor="#000000" filled="t" stroked="f" coordsize="21600,21600" o:gfxdata="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jPVBb4A&#10;AADbAAAADwAAAAAAAAABACAAAAAiAAAAZHJzL2Rvd25yZXYueG1sUEsBAhQAFAAAAAgAh07iQDMv&#10;BZ47AAAAOQAAABAAAAAAAAAAAQAgAAAADQEAAGRycy9zaGFwZXhtbC54bWxQSwUGAAAAAAYABgBb&#10;AQAAtwMAAAAA&#10;">
                  <v:fill on="t" focussize="0,0"/>
                  <v:stroke on="f"/>
                  <v:imagedata o:title=""/>
                  <o:lock v:ext="edit" aspectratio="f"/>
                </v:rect>
                <v:rect id="Rectangle 205" o:spid="_x0000_s1026" o:spt="1" style="position:absolute;left:5300;top:204;height:12;width:29;" fillcolor="#000000" filled="t" stroked="f" coordsize="21600,21600" o:gfxdata="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F/cJ6/&#10;AAAA2wAAAA8AAAAAAAAAAQAgAAAAIgAAAGRycy9kb3ducmV2LnhtbFBLAQIUABQAAAAIAIdO4kAz&#10;LwWeOwAAADkAAAAQAAAAAAAAAAEAIAAAAA4BAABkcnMvc2hhcGV4bWwueG1sUEsFBgAAAAAGAAYA&#10;WwEAALgDAAAAAA==&#10;">
                  <v:fill on="t" focussize="0,0"/>
                  <v:stroke on="f"/>
                  <v:imagedata o:title=""/>
                  <o:lock v:ext="edit" aspectratio="f"/>
                </v:rect>
                <v:rect id="Rectangle 206" o:spid="_x0000_s1026" o:spt="1" style="position:absolute;left:5357;top:204;height:12;width:29;" fillcolor="#000000" filled="t" stroked="f" coordsize="21600,21600" o:gfxdata="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g5Oy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207" o:spid="_x0000_s1026" o:spt="1" style="position:absolute;left:5415;top:204;height:12;width:29;" fillcolor="#000000" filled="t" stroked="f" coordsize="21600,21600" o:gfxdata="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6xBd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208" o:spid="_x0000_s1026" o:spt="1" style="position:absolute;left:5473;top:204;height:12;width:29;" fillcolor="#000000" filled="t" stroked="f" coordsize="21600,21600" o:gfxdata="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bT343ugAAANsA&#10;AAAPAAAAAAAAAAEAIAAAACIAAABkcnMvZG93bnJldi54bWxQSwECFAAUAAAACACHTuJAMy8FnjsA&#10;AAA5AAAAEAAAAAAAAAABACAAAAAJAQAAZHJzL3NoYXBleG1sLnhtbFBLBQYAAAAABgAGAFsBAACz&#10;AwAAAAA=&#10;">
                  <v:fill on="t" focussize="0,0"/>
                  <v:stroke on="f"/>
                  <v:imagedata o:title=""/>
                  <o:lock v:ext="edit" aspectratio="f"/>
                </v:rect>
                <v:rect id="Rectangle 209" o:spid="_x0000_s1026" o:spt="1" style="position:absolute;left:5530;top:204;height:12;width:29;" fillcolor="#000000" filled="t" stroked="f" coordsize="21600,21600" o:gfxdata="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QD26y/&#10;AAAA2wAAAA8AAAAAAAAAAQAgAAAAIgAAAGRycy9kb3ducmV2LnhtbFBLAQIUABQAAAAIAIdO4kAz&#10;LwWeOwAAADkAAAAQAAAAAAAAAAEAIAAAAA4BAABkcnMvc2hhcGV4bWwueG1sUEsFBgAAAAAGAAYA&#10;WwEAALgDAAAAAA==&#10;">
                  <v:fill on="t" focussize="0,0"/>
                  <v:stroke on="f"/>
                  <v:imagedata o:title=""/>
                  <o:lock v:ext="edit" aspectratio="f"/>
                </v:rect>
                <v:rect id="Rectangle 210" o:spid="_x0000_s1026" o:spt="1" style="position:absolute;left:5588;top:204;height:12;width:29;" fillcolor="#000000" filled="t" stroked="f" coordsize="21600,21600" o:gfxdata="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TRRdu/&#10;AAAA2wAAAA8AAAAAAAAAAQAgAAAAIgAAAGRycy9kb3ducmV2LnhtbFBLAQIUABQAAAAIAIdO4kAz&#10;LwWeOwAAADkAAAAQAAAAAAAAAAEAIAAAAA4BAABkcnMvc2hhcGV4bWwueG1sUEsFBgAAAAAGAAYA&#10;WwEAALgDAAAAAA==&#10;">
                  <v:fill on="t" focussize="0,0"/>
                  <v:stroke on="f"/>
                  <v:imagedata o:title=""/>
                  <o:lock v:ext="edit" aspectratio="f"/>
                </v:rect>
                <v:rect id="Rectangle 211" o:spid="_x0000_s1026" o:spt="1" style="position:absolute;left:5645;top:204;height:12;width:29;" fillcolor="#000000" filled="t" stroked="f" coordsize="21600,21600" o:gfxdata="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53gQL4A&#10;AADbAAAADwAAAAAAAAABACAAAAAiAAAAZHJzL2Rvd25yZXYueG1sUEsBAhQAFAAAAAgAh07iQDMv&#10;BZ47AAAAOQAAABAAAAAAAAAAAQAgAAAADQEAAGRycy9zaGFwZXhtbC54bWxQSwUGAAAAAAYABgBb&#10;AQAAtwMAAAAA&#10;">
                  <v:fill on="t" focussize="0,0"/>
                  <v:stroke on="f"/>
                  <v:imagedata o:title=""/>
                  <o:lock v:ext="edit" aspectratio="f"/>
                </v:rect>
                <v:rect id="Rectangle 212" o:spid="_x0000_s1026" o:spt="1" style="position:absolute;left:5703;top:204;height:12;width:29;" fillcolor="#000000" filled="t" stroked="f" coordsize="21600,21600" o:gfxdata="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R0eDS/&#10;AAAA2wAAAA8AAAAAAAAAAQAgAAAAIgAAAGRycy9kb3ducmV2LnhtbFBLAQIUABQAAAAIAIdO4kAz&#10;LwWeOwAAADkAAAAQAAAAAAAAAAEAIAAAAA4BAABkcnMvc2hhcGV4bWwueG1sUEsFBgAAAAAGAAYA&#10;WwEAALgDAAAAAA==&#10;">
                  <v:fill on="t" focussize="0,0"/>
                  <v:stroke on="f"/>
                  <v:imagedata o:title=""/>
                  <o:lock v:ext="edit" aspectratio="f"/>
                </v:rect>
                <v:rect id="Rectangle 213" o:spid="_x0000_s1026" o:spt="1" style="position:absolute;left:5761;top:204;height:12;width:29;" fillcolor="#000000" filled="t" stroked="f" coordsize="21600,21600" o:gfxdata="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zjdr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214" o:spid="_x0000_s1026" o:spt="1" style="position:absolute;left:5818;top:204;height:12;width:29;" fillcolor="#000000" filled="t" stroked="f" coordsize="21600,21600" o:gfxdata="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vqQ9i/&#10;AAAA2wAAAA8AAAAAAAAAAQAgAAAAIgAAAGRycy9kb3ducmV2LnhtbFBLAQIUABQAAAAIAIdO4kAz&#10;LwWeOwAAADkAAAAQAAAAAAAAAAEAIAAAAA4BAABkcnMvc2hhcGV4bWwueG1sUEsFBgAAAAAGAAYA&#10;WwEAALgDAAAAAA==&#10;">
                  <v:fill on="t" focussize="0,0"/>
                  <v:stroke on="f"/>
                  <v:imagedata o:title=""/>
                  <o:lock v:ext="edit" aspectratio="f"/>
                </v:rect>
                <v:rect id="Rectangle 215" o:spid="_x0000_s1026" o:spt="1" style="position:absolute;left:5876;top:204;height:12;width:29;" fillcolor="#000000" filled="t" stroked="f" coordsize="21600,21600" o:gfxdata="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KbmQ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216" o:spid="_x0000_s1026" o:spt="1" style="position:absolute;left:5933;top:204;height:12;width:29;" fillcolor="#000000" filled="t" stroked="f" coordsize="21600,21600" o:gfxdata="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lOXIxugAAANsA&#10;AAAPAAAAAAAAAAEAIAAAACIAAABkcnMvZG93bnJldi54bWxQSwECFAAUAAAACACHTuJAMy8FnjsA&#10;AAA5AAAAEAAAAAAAAAABACAAAAAJAQAAZHJzL3NoYXBleG1sLnhtbFBLBQYAAAAABgAGAFsBAACz&#10;AwAAAAA=&#10;">
                  <v:fill on="t" focussize="0,0"/>
                  <v:stroke on="f"/>
                  <v:imagedata o:title=""/>
                  <o:lock v:ext="edit" aspectratio="f"/>
                </v:rect>
                <v:rect id="Rectangle 217" o:spid="_x0000_s1026" o:spt="1" style="position:absolute;left:5991;top:204;height:12;width:29;" fillcolor="#000000" filled="t" stroked="f" coordsize="21600,21600" o:gfxdata="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XXqr4A&#10;AADbAAAADwAAAAAAAAABACAAAAAiAAAAZHJzL2Rvd25yZXYueG1sUEsBAhQAFAAAAAgAh07iQDMv&#10;BZ47AAAAOQAAABAAAAAAAAAAAQAgAAAADQEAAGRycy9zaGFwZXhtbC54bWxQSwUGAAAAAAYABgBb&#10;AQAAtwMAAAAA&#10;">
                  <v:fill on="t" focussize="0,0"/>
                  <v:stroke on="f"/>
                  <v:imagedata o:title=""/>
                  <o:lock v:ext="edit" aspectratio="f"/>
                </v:rect>
                <v:rect id="Rectangle 218" o:spid="_x0000_s1026" o:spt="1" style="position:absolute;left:6049;top:204;height:12;width:29;" fillcolor="#000000" filled="t" stroked="f" coordsize="21600,21600" o:gfxdata="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bzVKC/&#10;AAAA3AAAAA8AAAAAAAAAAQAgAAAAIgAAAGRycy9kb3ducmV2LnhtbFBLAQIUABQAAAAIAIdO4kAz&#10;LwWeOwAAADkAAAAQAAAAAAAAAAEAIAAAAA4BAABkcnMvc2hhcGV4bWwueG1sUEsFBgAAAAAGAAYA&#10;WwEAALgDAAAAAA==&#10;">
                  <v:fill on="t" focussize="0,0"/>
                  <v:stroke on="f"/>
                  <v:imagedata o:title=""/>
                  <o:lock v:ext="edit" aspectratio="f"/>
                </v:rect>
                <v:rect id="Rectangle 219" o:spid="_x0000_s1026" o:spt="1" style="position:absolute;left:6106;top:204;height:12;width:29;" fillcolor="#000000" filled="t" stroked="f" coordsize="21600,21600" o:gfxdata="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8Tu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220" o:spid="_x0000_s1026" o:spt="1" style="position:absolute;left:6164;top:204;height:12;width:29;" fillcolor="#000000" filled="t" stroked="f" coordsize="21600,21600" o:gfxdata="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ltb0y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221" o:spid="_x0000_s1026" o:spt="1" style="position:absolute;left:6221;top:204;height:12;width:29;" fillcolor="#000000" filled="t" stroked="f" coordsize="21600,21600" o:gfxdata="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Yhyte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222" o:spid="_x0000_s1026" o:spt="1" style="position:absolute;left:6279;top:204;height:12;width:29;" fillcolor="#000000" filled="t" stroked="f" coordsize="21600,21600" o:gfxdata="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yFKjvQAA&#10;ANwAAAAPAAAAAAAAAAEAIAAAACIAAABkcnMvZG93bnJldi54bWxQSwECFAAUAAAACACHTuJAMy8F&#10;njsAAAA5AAAAEAAAAAAAAAABACAAAAAMAQAAZHJzL3NoYXBleG1sLnhtbFBLBQYAAAAABgAGAFsB&#10;AAC2AwAAAAA=&#10;">
                  <v:fill on="t" focussize="0,0"/>
                  <v:stroke on="f"/>
                  <v:imagedata o:title=""/>
                  <o:lock v:ext="edit" aspectratio="f"/>
                </v:rect>
                <v:rect id="Rectangle 223" o:spid="_x0000_s1026" o:spt="1" style="position:absolute;left:6337;top:204;height:12;width:30;" fillcolor="#000000" filled="t" stroked="f" coordsize="21600,21600" o:gfxdata="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T3OLsAAADc&#10;AAAADwAAAAAAAAABACAAAAAiAAAAZHJzL2Rvd25yZXYueG1sUEsBAhQAFAAAAAgAh07iQDMvBZ47&#10;AAAAOQAAABAAAAAAAAAAAQAgAAAACgEAAGRycy9zaGFwZXhtbC54bWxQSwUGAAAAAAYABgBbAQAA&#10;tAMAAAAA&#10;">
                  <v:fill on="t" focussize="0,0"/>
                  <v:stroke on="f"/>
                  <v:imagedata o:title=""/>
                  <o:lock v:ext="edit" aspectratio="f"/>
                </v:rect>
                <v:rect id="Rectangle 224" o:spid="_x0000_s1026" o:spt="1" style="position:absolute;left:6395;top:204;height:12;width:29;" fillcolor="#000000" filled="t" stroked="f" coordsize="21600,21600" o:gfxdata="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VmlPvQAA&#10;ANwAAAAPAAAAAAAAAAEAIAAAACIAAABkcnMvZG93bnJldi54bWxQSwECFAAUAAAACACHTuJAMy8F&#10;njsAAAA5AAAAEAAAAAAAAAABACAAAAAMAQAAZHJzL3NoYXBleG1sLnhtbFBLBQYAAAAABgAGAFsB&#10;AAC2AwAAAAA=&#10;">
                  <v:fill on="t" focussize="0,0"/>
                  <v:stroke on="f"/>
                  <v:imagedata o:title=""/>
                  <o:lock v:ext="edit" aspectratio="f"/>
                </v:rect>
                <v:rect id="Rectangle 225" o:spid="_x0000_s1026" o:spt="1" style="position:absolute;left:6452;top:204;height:12;width:29;" fillcolor="#000000" filled="t" stroked="f" coordsize="21600,21600" o:gfxdata="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kazNS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226" o:spid="_x0000_s1026" o:spt="1" style="position:absolute;left:6510;top:204;height:12;width:29;" fillcolor="#000000" filled="t" stroked="f" coordsize="21600,21600" o:gfxdata="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iFWKa/&#10;AAAA3AAAAA8AAAAAAAAAAQAgAAAAIgAAAGRycy9kb3ducmV2LnhtbFBLAQIUABQAAAAIAIdO4kAz&#10;LwWeOwAAADkAAAAQAAAAAAAAAAEAIAAAAA4BAABkcnMvc2hhcGV4bWwueG1sUEsFBgAAAAAGAAYA&#10;WwEAALgDAAAAAA==&#10;">
                  <v:fill on="t" focussize="0,0"/>
                  <v:stroke on="f"/>
                  <v:imagedata o:title=""/>
                  <o:lock v:ext="edit" aspectratio="f"/>
                </v:rect>
                <v:rect id="Rectangle 227" o:spid="_x0000_s1026" o:spt="1" style="position:absolute;left:6567;top:204;height:12;width:29;" fillcolor="#000000" filled="t" stroked="f" coordsize="21600,21600" o:gfxdata="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fJ/T2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228" o:spid="_x0000_s1026" o:spt="1" style="position:absolute;left:6625;top:204;height:12;width:29;" fillcolor="#000000" filled="t" stroked="f" coordsize="21600,21600" o:gfxdata="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KsJ9&#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229" o:spid="_x0000_s1026" o:spt="1" style="position:absolute;left:6683;top:204;height:12;width:29;" fillcolor="#000000" filled="t" stroked="f" coordsize="21600,21600" o:gfxdata="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8ZmfmvQAA&#10;ANwAAAAPAAAAAAAAAAEAIAAAACIAAABkcnMvZG93bnJldi54bWxQSwECFAAUAAAACACHTuJAMy8F&#10;njsAAAA5AAAAEAAAAAAAAAABACAAAAAMAQAAZHJzL3NoYXBleG1sLnhtbFBLBQYAAAAABgAGAFsB&#10;AAC2AwAAAAA=&#10;">
                  <v:fill on="t" focussize="0,0"/>
                  <v:stroke on="f"/>
                  <v:imagedata o:title=""/>
                  <o:lock v:ext="edit" aspectratio="f"/>
                </v:rect>
                <v:rect id="Rectangle 230" o:spid="_x0000_s1026" o:spt="1" style="position:absolute;left:6740;top:204;height:12;width:29;" fillcolor="#000000" filled="t" stroked="f" coordsize="21600,21600" o:gfxdata="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tPmRvQAA&#10;ANwAAAAPAAAAAAAAAAEAIAAAACIAAABkcnMvZG93bnJldi54bWxQSwECFAAUAAAACACHTuJAMy8F&#10;njsAAAA5AAAAEAAAAAAAAAABACAAAAAMAQAAZHJzL3NoYXBleG1sLnhtbFBLBQYAAAAABgAGAFsB&#10;AAC2AwAAAAA=&#10;">
                  <v:fill on="t" focussize="0,0"/>
                  <v:stroke on="f"/>
                  <v:imagedata o:title=""/>
                  <o:lock v:ext="edit" aspectratio="f"/>
                </v:rect>
                <v:rect id="Rectangle 231" o:spid="_x0000_s1026" o:spt="1" style="position:absolute;left:6798;top:204;height:12;width:29;" fillcolor="#000000" filled="t" stroked="f" coordsize="21600,21600" o:gfxdata="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FwKvQAA&#10;ANwAAAAPAAAAAAAAAAEAIAAAACIAAABkcnMvZG93bnJldi54bWxQSwECFAAUAAAACACHTuJAMy8F&#10;njsAAAA5AAAAEAAAAAAAAAABACAAAAAMAQAAZHJzL3NoYXBleG1sLnhtbFBLBQYAAAAABgAGAFsB&#10;AAC2AwAAAAA=&#10;">
                  <v:fill on="t" focussize="0,0"/>
                  <v:stroke on="f"/>
                  <v:imagedata o:title=""/>
                  <o:lock v:ext="edit" aspectratio="f"/>
                </v:rect>
                <v:rect id="Rectangle 232" o:spid="_x0000_s1026" o:spt="1" style="position:absolute;left:6855;top:204;height:12;width:29;" fillcolor="#000000" filled="t" stroked="f" coordsize="21600,21600" o:gfxdata="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wRxH6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233" o:spid="_x0000_s1026" o:spt="1" style="position:absolute;left:6913;top:204;height:12;width:29;" fillcolor="#000000" filled="t" stroked="f" coordsize="21600,21600" o:gfxdata="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NdYeW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234" o:spid="_x0000_s1026" o:spt="1" style="position:absolute;left:6971;top:204;height:12;width:29;" fillcolor="#000000" filled="t" stroked="f" coordsize="21600,21600" o:gfxdata="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OP/5K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235" o:spid="_x0000_s1026" o:spt="1" style="position:absolute;left:7028;top:204;height:12;width:29;" fillcolor="#000000" filled="t" stroked="f" coordsize="21600,21600" o:gfxdata="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w1oJvQAA&#10;ANwAAAAPAAAAAAAAAAEAIAAAACIAAABkcnMvZG93bnJldi54bWxQSwECFAAUAAAACACHTuJAMy8F&#10;njsAAAA5AAAAEAAAAAAAAAABACAAAAAMAQAAZHJzL3NoYXBleG1sLnhtbFBLBQYAAAAABgAGAFsB&#10;AAC2AwAAAAA=&#10;">
                  <v:fill on="t" focussize="0,0"/>
                  <v:stroke on="f"/>
                  <v:imagedata o:title=""/>
                  <o:lock v:ext="edit" aspectratio="f"/>
                </v:rect>
                <v:rect id="Rectangle 236" o:spid="_x0000_s1026" o:spt="1" style="position:absolute;left:7086;top:204;height:12;width:29;" fillcolor="#000000" filled="t" stroked="f" coordsize="21600,21600" o:gfxdata="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tXM57&#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237" o:spid="_x0000_s1026" o:spt="1" style="position:absolute;left:7143;top:204;height:12;width:29;" fillcolor="#000000" filled="t" stroked="f" coordsize="21600,21600" o:gfxdata="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EGvgvQAA&#10;ANwAAAAPAAAAAAAAAAEAIAAAACIAAABkcnMvZG93bnJldi54bWxQSwECFAAUAAAACACHTuJAMy8F&#10;njsAAAA5AAAAEAAAAAAAAAABACAAAAAMAQAAZHJzL3NoYXBleG1sLnhtbFBLBQYAAAAABgAGAFsB&#10;AAC2AwAAAAA=&#10;">
                  <v:fill on="t" focussize="0,0"/>
                  <v:stroke on="f"/>
                  <v:imagedata o:title=""/>
                  <o:lock v:ext="edit" aspectratio="f"/>
                </v:rect>
                <v:rect id="Rectangle 238" o:spid="_x0000_s1026" o:spt="1" style="position:absolute;left:7201;top:204;height:12;width:29;" fillcolor="#000000" filled="t" stroked="f" coordsize="21600,21600" o:gfxdata="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dRgjA&#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239" o:spid="_x0000_s1026" o:spt="1" style="position:absolute;left:7259;top:204;height:12;width:29;" fillcolor="#000000" filled="t" stroked="f" coordsize="21600,21600" o:gfxdata="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Cq1bvQAA&#10;ANwAAAAPAAAAAAAAAAEAIAAAACIAAABkcnMvZG93bnJldi54bWxQSwECFAAUAAAACACHTuJAMy8F&#10;njsAAAA5AAAAEAAAAAAAAAABACAAAAAMAQAAZHJzL3NoYXBleG1sLnhtbFBLBQYAAAAABgAGAFsB&#10;AAC2AwAAAAA=&#10;">
                  <v:fill on="t" focussize="0,0"/>
                  <v:stroke on="f"/>
                  <v:imagedata o:title=""/>
                  <o:lock v:ext="edit" aspectratio="f"/>
                </v:rect>
                <v:rect id="Rectangle 240" o:spid="_x0000_s1026" o:spt="1" style="position:absolute;left:7316;top:204;height:12;width:29;" fillcolor="#000000" filled="t" stroked="f" coordsize="21600,21600" o:gfxdata="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2DMsvQAA&#10;ANwAAAAPAAAAAAAAAAEAIAAAACIAAABkcnMvZG93bnJldi54bWxQSwECFAAUAAAACACHTuJAMy8F&#10;njsAAAA5AAAAEAAAAAAAAAABACAAAAAMAQAAZHJzL3NoYXBleG1sLnhtbFBLBQYAAAAABgAGAFsB&#10;AAC2AwAAAAA=&#10;">
                  <v:fill on="t" focussize="0,0"/>
                  <v:stroke on="f"/>
                  <v:imagedata o:title=""/>
                  <o:lock v:ext="edit" aspectratio="f"/>
                </v:rect>
                <v:rect id="Rectangle 241" o:spid="_x0000_s1026" o:spt="1" style="position:absolute;left:7374;top:204;height:12;width:29;" fillcolor="#000000" filled="t" stroked="f" coordsize="21600,21600" o:gfxdata="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ZSWt74A&#10;AADcAAAADwAAAAAAAAABACAAAAAiAAAAZHJzL2Rvd25yZXYueG1sUEsBAhQAFAAAAAgAh07iQDMv&#10;BZ47AAAAOQAAABAAAAAAAAAAAQAgAAAADQEAAGRycy9zaGFwZXhtbC54bWxQSwUGAAAAAAYABgBb&#10;AQAAtwMAAAAA&#10;">
                  <v:fill on="t" focussize="0,0"/>
                  <v:stroke on="f"/>
                  <v:imagedata o:title=""/>
                  <o:lock v:ext="edit" aspectratio="f"/>
                </v:rect>
                <v:rect id="Rectangle 242" o:spid="_x0000_s1026" o:spt="1" style="position:absolute;left:7431;top:204;height:12;width:29;" fillcolor="#000000" filled="t" stroked="f" coordsize="21600,21600" o:gfxdata="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fQ7DvQAA&#10;ANwAAAAPAAAAAAAAAAEAIAAAACIAAABkcnMvZG93bnJldi54bWxQSwECFAAUAAAACACHTuJAMy8F&#10;njsAAAA5AAAAEAAAAAAAAAABACAAAAAMAQAAZHJzL3NoYXBleG1sLnhtbFBLBQYAAAAABgAGAFsB&#10;AAC2AwAAAAA=&#10;">
                  <v:fill on="t" focussize="0,0"/>
                  <v:stroke on="f"/>
                  <v:imagedata o:title=""/>
                  <o:lock v:ext="edit" aspectratio="f"/>
                </v:rect>
                <v:rect id="Rectangle 243" o:spid="_x0000_s1026" o:spt="1" style="position:absolute;left:7489;top:204;height:12;width:29;" fillcolor="#000000" filled="t" stroked="f" coordsize="21600,21600" o:gfxdata="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MatYvQAA&#10;ANwAAAAPAAAAAAAAAAEAIAAAACIAAABkcnMvZG93bnJldi54bWxQSwECFAAUAAAACACHTuJAMy8F&#10;njsAAAA5AAAAEAAAAAAAAAABACAAAAAMAQAAZHJzL3NoYXBleG1sLnhtbFBLBQYAAAAABgAGAFsB&#10;AAC2AwAAAAA=&#10;">
                  <v:fill on="t" focussize="0,0"/>
                  <v:stroke on="f"/>
                  <v:imagedata o:title=""/>
                  <o:lock v:ext="edit" aspectratio="f"/>
                </v:rect>
                <v:rect id="Rectangle 244" o:spid="_x0000_s1026" o:spt="1" style="position:absolute;left:7547;top:204;height:12;width:29;" fillcolor="#000000" filled="t" stroked="f" coordsize="21600,21600" o:gfxdata="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3jNS+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245" o:spid="_x0000_s1026" o:spt="1" style="position:absolute;left:7604;top:204;height:12;width:29;" fillcolor="#000000" filled="t" stroked="f" coordsize="21600,21600" o:gfxdata="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q+QtL4A&#10;AADcAAAADwAAAAAAAAABACAAAAAiAAAAZHJzL2Rvd25yZXYueG1sUEsBAhQAFAAAAAgAh07iQDMv&#10;BZ47AAAAOQAAABAAAAAAAAAAAQAgAAAADQEAAGRycy9zaGFwZXhtbC54bWxQSwUGAAAAAAYABgBb&#10;AQAAtwMAAAAA&#10;">
                  <v:fill on="t" focussize="0,0"/>
                  <v:stroke on="f"/>
                  <v:imagedata o:title=""/>
                  <o:lock v:ext="edit" aspectratio="f"/>
                </v:rect>
                <v:rect id="Rectangle 246" o:spid="_x0000_s1026" o:spt="1" style="position:absolute;left:7662;top:204;height:12;width:29;" fillcolor="#000000" filled="t" stroked="f" coordsize="21600,21600" o:gfxdata="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MATG&#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247" o:spid="_x0000_s1026" o:spt="1" style="position:absolute;left:7719;top:204;height:12;width:29;" fillcolor="#000000" filled="t" stroked="f" coordsize="21600,21600" o:gfxdata="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fKFdvQAA&#10;ANwAAAAPAAAAAAAAAAEAIAAAACIAAABkcnMvZG93bnJldi54bWxQSwECFAAUAAAACACHTuJAMy8F&#10;njsAAAA5AAAAEAAAAAAAAAABACAAAAAMAQAAZHJzL3NoYXBleG1sLnhtbFBLBQYAAAAABgAGAFsB&#10;AAC2AwAAAAA=&#10;">
                  <v:fill on="t" focussize="0,0"/>
                  <v:stroke on="f"/>
                  <v:imagedata o:title=""/>
                  <o:lock v:ext="edit" aspectratio="f"/>
                </v:rect>
                <v:rect id="Rectangle 248" o:spid="_x0000_s1026" o:spt="1" style="position:absolute;left:7777;top:204;height:12;width:29;" fillcolor="#000000" filled="t" stroked="f" coordsize="21600,21600" o:gfxdata="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Yn54d&#10;wAAAANwAAAAPAAAAAAAAAAEAIAAAACIAAABkcnMvZG93bnJldi54bWxQSwECFAAUAAAACACHTuJA&#10;My8FnjsAAAA5AAAAEAAAAAAAAAABACAAAAAPAQAAZHJzL3NoYXBleG1sLnhtbFBLBQYAAAAABgAG&#10;AFsBAAC5AwAAAAA=&#10;">
                  <v:fill on="t" focussize="0,0"/>
                  <v:stroke on="f"/>
                  <v:imagedata o:title=""/>
                  <o:lock v:ext="edit" aspectratio="f"/>
                </v:rect>
                <v:rect id="Rectangle 249" o:spid="_x0000_s1026" o:spt="1" style="position:absolute;left:7835;top:204;height:12;width:29;" fillcolor="#000000" filled="t" stroked="f" coordsize="21600,21600" o:gfxdata="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30zuGvQAA&#10;ANwAAAAPAAAAAAAAAAEAIAAAACIAAABkcnMvZG93bnJldi54bWxQSwECFAAUAAAACACHTuJAMy8F&#10;njsAAAA5AAAAEAAAAAAAAAABACAAAAAMAQAAZHJzL3NoYXBleG1sLnhtbFBLBQYAAAAABgAGAFsB&#10;AAC2AwAAAAA=&#10;">
                  <v:fill on="t" focussize="0,0"/>
                  <v:stroke on="f"/>
                  <v:imagedata o:title=""/>
                  <o:lock v:ext="edit" aspectratio="f"/>
                </v:rect>
                <v:rect id="Rectangle 250" o:spid="_x0000_s1026" o:spt="1" style="position:absolute;left:7892;top:204;height:12;width:29;" fillcolor="#000000" filled="t" stroked="f" coordsize="21600,21600" o:gfxdata="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wGl8b4A&#10;AADcAAAADwAAAAAAAAABACAAAAAiAAAAZHJzL2Rvd25yZXYueG1sUEsBAhQAFAAAAAgAh07iQDMv&#10;BZ47AAAAOQAAABAAAAAAAAAAAQAgAAAADQEAAGRycy9zaGFwZXhtbC54bWxQSwUGAAAAAAYABgBb&#10;AQAAtwMAAAAA&#10;">
                  <v:fill on="t" focussize="0,0"/>
                  <v:stroke on="f"/>
                  <v:imagedata o:title=""/>
                  <o:lock v:ext="edit" aspectratio="f"/>
                </v:rect>
                <v:rect id="Rectangle 251" o:spid="_x0000_s1026" o:spt="1" style="position:absolute;left:7950;top:204;height:12;width:29;" fillcolor="#000000" filled="t" stroked="f" coordsize="21600,21600" o:gfxdata="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hNAGq8AAAA&#10;3AAAAA8AAAAAAAAAAQAgAAAAIgAAAGRycy9kb3ducmV2LnhtbFBLAQIUABQAAAAIAIdO4kAzLwWe&#10;OwAAADkAAAAQAAAAAAAAAAEAIAAAAAsBAABkcnMvc2hhcGV4bWwueG1sUEsFBgAAAAAGAAYAWwEA&#10;ALUDAAAAAA==&#10;">
                  <v:fill on="t" focussize="0,0"/>
                  <v:stroke on="f"/>
                  <v:imagedata o:title=""/>
                  <o:lock v:ext="edit" aspectratio="f"/>
                </v:rect>
                <v:rect id="Rectangle 252" o:spid="_x0000_s1026" o:spt="1" style="position:absolute;left:8007;top:204;height:12;width:29;" fillcolor="#000000" filled="t" stroked="f" coordsize="21600,21600" o:gfxdata="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ekmB68AAAA&#10;3A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pPr>
        <w:pStyle w:val="3"/>
        <w:spacing w:before="66" w:line="360" w:lineRule="auto"/>
        <w:ind w:left="560"/>
        <w:rPr>
          <w:sz w:val="21"/>
          <w:szCs w:val="21"/>
        </w:rPr>
      </w:pPr>
      <w:r>
        <w:rPr>
          <w:sz w:val="21"/>
          <w:szCs w:val="21"/>
        </w:rPr>
        <w:t>质疑事项 2</w:t>
      </w:r>
    </w:p>
    <w:p>
      <w:pPr>
        <w:pStyle w:val="3"/>
        <w:spacing w:before="158" w:line="360" w:lineRule="auto"/>
        <w:ind w:left="560"/>
        <w:rPr>
          <w:sz w:val="21"/>
          <w:szCs w:val="21"/>
        </w:rPr>
      </w:pPr>
      <w:r>
        <w:rPr>
          <w:w w:val="200"/>
          <w:sz w:val="21"/>
          <w:szCs w:val="21"/>
        </w:rPr>
        <w:t>„„</w:t>
      </w:r>
    </w:p>
    <w:p>
      <w:pPr>
        <w:pStyle w:val="7"/>
        <w:spacing w:before="161" w:line="360" w:lineRule="auto"/>
        <w:rPr>
          <w:rFonts w:ascii="宋体" w:hAnsi="宋体"/>
          <w:sz w:val="21"/>
          <w:szCs w:val="21"/>
        </w:rPr>
      </w:pPr>
      <w:r>
        <w:rPr>
          <w:rFonts w:ascii="宋体" w:hAnsi="宋体"/>
          <w:sz w:val="21"/>
          <w:szCs w:val="21"/>
        </w:rPr>
        <w:t>四、与质疑事项相关的质疑请求</w:t>
      </w:r>
    </w:p>
    <w:p>
      <w:pPr>
        <w:pStyle w:val="3"/>
        <w:tabs>
          <w:tab w:val="left" w:pos="6851"/>
        </w:tabs>
        <w:spacing w:before="158" w:line="360" w:lineRule="auto"/>
        <w:ind w:left="560"/>
        <w:rPr>
          <w:sz w:val="21"/>
          <w:szCs w:val="21"/>
        </w:rPr>
      </w:pPr>
      <w:r>
        <w:rPr>
          <w:sz w:val="21"/>
          <w:szCs w:val="21"/>
        </w:rPr>
        <w:t>请求：</w:t>
      </w:r>
      <w:r>
        <w:rPr>
          <w:sz w:val="21"/>
          <w:szCs w:val="21"/>
          <w:u w:val="single"/>
        </w:rPr>
        <w:t xml:space="preserve"> </w:t>
      </w:r>
      <w:r>
        <w:rPr>
          <w:sz w:val="21"/>
          <w:szCs w:val="21"/>
          <w:u w:val="single"/>
        </w:rPr>
        <w:tab/>
      </w:r>
    </w:p>
    <w:p>
      <w:pPr>
        <w:pStyle w:val="3"/>
        <w:tabs>
          <w:tab w:val="left" w:pos="4280"/>
        </w:tabs>
        <w:spacing w:before="66" w:line="360" w:lineRule="auto"/>
        <w:ind w:left="560"/>
        <w:jc w:val="right"/>
        <w:rPr>
          <w:sz w:val="21"/>
          <w:szCs w:val="21"/>
        </w:rPr>
      </w:pPr>
      <w:r>
        <w:rPr>
          <w:sz w:val="21"/>
          <w:szCs w:val="21"/>
        </w:rPr>
        <w:t>签字(签章)：</w:t>
      </w:r>
    </w:p>
    <w:p>
      <w:pPr>
        <w:pStyle w:val="3"/>
        <w:tabs>
          <w:tab w:val="left" w:pos="4280"/>
        </w:tabs>
        <w:spacing w:before="66" w:line="360" w:lineRule="auto"/>
        <w:ind w:left="560"/>
        <w:jc w:val="right"/>
        <w:rPr>
          <w:sz w:val="21"/>
          <w:szCs w:val="21"/>
        </w:rPr>
      </w:pPr>
      <w:r>
        <w:rPr>
          <w:sz w:val="21"/>
          <w:szCs w:val="21"/>
        </w:rPr>
        <w:t>公章：</w:t>
      </w:r>
    </w:p>
    <w:p>
      <w:pPr>
        <w:pStyle w:val="3"/>
        <w:spacing w:before="161" w:line="360" w:lineRule="auto"/>
        <w:ind w:left="560"/>
        <w:jc w:val="right"/>
        <w:rPr>
          <w:sz w:val="21"/>
          <w:szCs w:val="21"/>
        </w:rPr>
      </w:pPr>
      <w:r>
        <w:rPr>
          <w:sz w:val="21"/>
          <w:szCs w:val="21"/>
        </w:rPr>
        <w:t>日期：</w:t>
      </w:r>
    </w:p>
    <w:p>
      <w:pPr>
        <w:spacing w:line="360" w:lineRule="auto"/>
        <w:jc w:val="right"/>
        <w:rPr>
          <w:sz w:val="21"/>
          <w:szCs w:val="21"/>
        </w:rPr>
        <w:sectPr>
          <w:pgSz w:w="11910" w:h="16840"/>
          <w:pgMar w:top="1400" w:right="1240" w:bottom="1220" w:left="1240" w:header="877" w:footer="1033" w:gutter="0"/>
          <w:pgNumType w:fmt="decimal"/>
          <w:cols w:space="720" w:num="1"/>
        </w:sectPr>
      </w:pPr>
    </w:p>
    <w:p>
      <w:pPr>
        <w:spacing w:before="158" w:line="360" w:lineRule="auto"/>
        <w:ind w:left="560"/>
        <w:rPr>
          <w:b/>
          <w:sz w:val="21"/>
          <w:szCs w:val="21"/>
        </w:rPr>
      </w:pPr>
      <w:r>
        <w:rPr>
          <w:b/>
          <w:sz w:val="21"/>
          <w:szCs w:val="21"/>
        </w:rPr>
        <w:t>质疑函制作说明：</w:t>
      </w:r>
    </w:p>
    <w:p>
      <w:pPr>
        <w:pStyle w:val="19"/>
        <w:numPr>
          <w:ilvl w:val="1"/>
          <w:numId w:val="29"/>
        </w:numPr>
        <w:tabs>
          <w:tab w:val="left" w:pos="1236"/>
        </w:tabs>
        <w:spacing w:before="211" w:line="360" w:lineRule="auto"/>
        <w:ind w:hanging="242"/>
        <w:rPr>
          <w:sz w:val="21"/>
          <w:szCs w:val="21"/>
        </w:rPr>
      </w:pPr>
      <w:r>
        <w:rPr>
          <w:sz w:val="21"/>
          <w:szCs w:val="21"/>
        </w:rPr>
        <w:t>供应商提出质疑时，应提交质疑函和必要的证明材料。</w:t>
      </w:r>
    </w:p>
    <w:p>
      <w:pPr>
        <w:pStyle w:val="19"/>
        <w:numPr>
          <w:ilvl w:val="1"/>
          <w:numId w:val="29"/>
        </w:numPr>
        <w:tabs>
          <w:tab w:val="left" w:pos="1238"/>
        </w:tabs>
        <w:spacing w:before="161" w:line="360" w:lineRule="auto"/>
        <w:ind w:left="560" w:right="437" w:firstLine="434"/>
        <w:rPr>
          <w:sz w:val="21"/>
          <w:szCs w:val="21"/>
        </w:rPr>
      </w:pPr>
      <w:r>
        <w:rPr>
          <w:sz w:val="21"/>
          <w:szCs w:val="21"/>
        </w:rPr>
        <w:t>质疑供应商若委托代理人进行质疑的，质疑函应按要求列明“授权代表” 的有关内容，并在附件中提交由质疑供应商签署的授权委托书。授权委托书应载明代理人的姓名或者名称、代理事项、具体权限、期限和相关事项。</w:t>
      </w:r>
    </w:p>
    <w:p>
      <w:pPr>
        <w:pStyle w:val="19"/>
        <w:numPr>
          <w:ilvl w:val="1"/>
          <w:numId w:val="29"/>
        </w:numPr>
        <w:tabs>
          <w:tab w:val="left" w:pos="1236"/>
        </w:tabs>
        <w:spacing w:before="1" w:line="360" w:lineRule="auto"/>
        <w:ind w:hanging="242"/>
        <w:rPr>
          <w:sz w:val="21"/>
          <w:szCs w:val="21"/>
        </w:rPr>
      </w:pPr>
      <w:r>
        <w:rPr>
          <w:sz w:val="21"/>
          <w:szCs w:val="21"/>
        </w:rPr>
        <w:t>质疑供应商若对项目的某一分包进行质疑，质疑函中应列明具体分包号。</w:t>
      </w:r>
    </w:p>
    <w:p>
      <w:pPr>
        <w:pStyle w:val="19"/>
        <w:numPr>
          <w:ilvl w:val="1"/>
          <w:numId w:val="29"/>
        </w:numPr>
        <w:tabs>
          <w:tab w:val="left" w:pos="1236"/>
        </w:tabs>
        <w:spacing w:before="161" w:line="360" w:lineRule="auto"/>
        <w:ind w:hanging="242"/>
        <w:rPr>
          <w:sz w:val="21"/>
          <w:szCs w:val="21"/>
        </w:rPr>
      </w:pPr>
      <w:r>
        <w:rPr>
          <w:sz w:val="21"/>
          <w:szCs w:val="21"/>
        </w:rPr>
        <w:t>质疑函的质疑事项应具体、明确，并有必要的事实依据和法律依据。</w:t>
      </w:r>
    </w:p>
    <w:p>
      <w:pPr>
        <w:pStyle w:val="19"/>
        <w:numPr>
          <w:ilvl w:val="1"/>
          <w:numId w:val="29"/>
        </w:numPr>
        <w:tabs>
          <w:tab w:val="left" w:pos="1236"/>
        </w:tabs>
        <w:spacing w:before="161" w:line="360" w:lineRule="auto"/>
        <w:ind w:hanging="242"/>
        <w:rPr>
          <w:sz w:val="21"/>
          <w:szCs w:val="21"/>
        </w:rPr>
      </w:pPr>
      <w:r>
        <w:rPr>
          <w:sz w:val="21"/>
          <w:szCs w:val="21"/>
        </w:rPr>
        <w:t>质疑函的质疑请求应与质疑事项相关。</w:t>
      </w:r>
    </w:p>
    <w:p>
      <w:pPr>
        <w:pStyle w:val="19"/>
        <w:numPr>
          <w:ilvl w:val="1"/>
          <w:numId w:val="29"/>
        </w:numPr>
        <w:tabs>
          <w:tab w:val="left" w:pos="1236"/>
        </w:tabs>
        <w:spacing w:before="161" w:line="360" w:lineRule="auto"/>
        <w:ind w:left="560" w:right="555" w:firstLine="434"/>
        <w:jc w:val="both"/>
        <w:rPr>
          <w:sz w:val="21"/>
          <w:szCs w:val="21"/>
        </w:rPr>
      </w:pPr>
      <w:r>
        <w:rPr>
          <w:sz w:val="21"/>
          <w:szCs w:val="21"/>
        </w:rPr>
        <w:t>质疑供应商为自然人的，质疑函应由本人签字；质疑供应商为法人或者其他组织的，质疑函应由法定代表人、主要负责人，或者其授权代表签字或者盖章， 并加盖公章。</w:t>
      </w:r>
    </w:p>
    <w:p/>
    <w:p>
      <w:pPr>
        <w:spacing w:line="360" w:lineRule="auto"/>
        <w:rPr>
          <w:sz w:val="21"/>
          <w:szCs w:val="21"/>
          <w:lang w:val="en-US"/>
        </w:rPr>
      </w:pPr>
    </w:p>
    <w:p/>
    <w:p>
      <w:pPr>
        <w:spacing w:line="360" w:lineRule="auto"/>
        <w:rPr>
          <w:sz w:val="21"/>
          <w:szCs w:val="21"/>
          <w:lang w:val="en-US"/>
        </w:rPr>
      </w:pPr>
    </w:p>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MicrosoftYaHei">
    <w:altName w:val="Segoe Print"/>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6"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384023"/>
    <w:multiLevelType w:val="multilevel"/>
    <w:tmpl w:val="06384023"/>
    <w:lvl w:ilvl="0" w:tentative="0">
      <w:start w:val="20"/>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1"/>
      <w:numFmt w:val="decimal"/>
      <w:lvlText w:val="%1.%2.%3"/>
      <w:lvlJc w:val="left"/>
      <w:pPr>
        <w:ind w:left="1434" w:hanging="780"/>
      </w:pPr>
      <w:rPr>
        <w:rFonts w:hint="default" w:ascii="宋体" w:hAnsi="宋体" w:eastAsia="宋体" w:cs="宋体"/>
        <w:w w:val="100"/>
        <w:sz w:val="24"/>
        <w:szCs w:val="24"/>
        <w:lang w:val="zh-CN" w:eastAsia="zh-CN" w:bidi="zh-CN"/>
      </w:rPr>
    </w:lvl>
    <w:lvl w:ilvl="3" w:tentative="0">
      <w:start w:val="0"/>
      <w:numFmt w:val="bullet"/>
      <w:lvlText w:val="•"/>
      <w:lvlJc w:val="left"/>
      <w:pPr>
        <w:ind w:left="1560" w:hanging="780"/>
      </w:pPr>
      <w:rPr>
        <w:rFonts w:hint="default"/>
        <w:lang w:val="zh-CN" w:eastAsia="zh-CN" w:bidi="zh-CN"/>
      </w:rPr>
    </w:lvl>
    <w:lvl w:ilvl="4" w:tentative="0">
      <w:start w:val="0"/>
      <w:numFmt w:val="bullet"/>
      <w:lvlText w:val="•"/>
      <w:lvlJc w:val="left"/>
      <w:pPr>
        <w:ind w:left="2606" w:hanging="780"/>
      </w:pPr>
      <w:rPr>
        <w:rFonts w:hint="default"/>
        <w:lang w:val="zh-CN" w:eastAsia="zh-CN" w:bidi="zh-CN"/>
      </w:rPr>
    </w:lvl>
    <w:lvl w:ilvl="5" w:tentative="0">
      <w:start w:val="0"/>
      <w:numFmt w:val="bullet"/>
      <w:lvlText w:val="•"/>
      <w:lvlJc w:val="left"/>
      <w:pPr>
        <w:ind w:left="3653" w:hanging="780"/>
      </w:pPr>
      <w:rPr>
        <w:rFonts w:hint="default"/>
        <w:lang w:val="zh-CN" w:eastAsia="zh-CN" w:bidi="zh-CN"/>
      </w:rPr>
    </w:lvl>
    <w:lvl w:ilvl="6" w:tentative="0">
      <w:start w:val="0"/>
      <w:numFmt w:val="bullet"/>
      <w:lvlText w:val="•"/>
      <w:lvlJc w:val="left"/>
      <w:pPr>
        <w:ind w:left="4699" w:hanging="780"/>
      </w:pPr>
      <w:rPr>
        <w:rFonts w:hint="default"/>
        <w:lang w:val="zh-CN" w:eastAsia="zh-CN" w:bidi="zh-CN"/>
      </w:rPr>
    </w:lvl>
    <w:lvl w:ilvl="7" w:tentative="0">
      <w:start w:val="0"/>
      <w:numFmt w:val="bullet"/>
      <w:lvlText w:val="•"/>
      <w:lvlJc w:val="left"/>
      <w:pPr>
        <w:ind w:left="5746" w:hanging="780"/>
      </w:pPr>
      <w:rPr>
        <w:rFonts w:hint="default"/>
        <w:lang w:val="zh-CN" w:eastAsia="zh-CN" w:bidi="zh-CN"/>
      </w:rPr>
    </w:lvl>
    <w:lvl w:ilvl="8" w:tentative="0">
      <w:start w:val="0"/>
      <w:numFmt w:val="bullet"/>
      <w:lvlText w:val="•"/>
      <w:lvlJc w:val="left"/>
      <w:pPr>
        <w:ind w:left="6793" w:hanging="780"/>
      </w:pPr>
      <w:rPr>
        <w:rFonts w:hint="default"/>
        <w:lang w:val="zh-CN" w:eastAsia="zh-CN" w:bidi="zh-CN"/>
      </w:rPr>
    </w:lvl>
  </w:abstractNum>
  <w:abstractNum w:abstractNumId="1">
    <w:nsid w:val="0A0D4908"/>
    <w:multiLevelType w:val="multilevel"/>
    <w:tmpl w:val="0A0D4908"/>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abstractNum w:abstractNumId="2">
    <w:nsid w:val="0D74544E"/>
    <w:multiLevelType w:val="multilevel"/>
    <w:tmpl w:val="0D74544E"/>
    <w:lvl w:ilvl="0" w:tentative="0">
      <w:start w:val="1"/>
      <w:numFmt w:val="decimal"/>
      <w:lvlText w:val="%1."/>
      <w:lvlJc w:val="left"/>
      <w:pPr>
        <w:ind w:left="2815" w:hanging="2161"/>
      </w:pPr>
      <w:rPr>
        <w:rFonts w:hint="default" w:ascii="宋体" w:hAnsi="宋体" w:eastAsia="宋体" w:cs="宋体"/>
        <w:w w:val="100"/>
        <w:sz w:val="24"/>
        <w:szCs w:val="24"/>
        <w:lang w:val="zh-CN" w:eastAsia="zh-CN" w:bidi="zh-CN"/>
      </w:rPr>
    </w:lvl>
    <w:lvl w:ilvl="1" w:tentative="0">
      <w:start w:val="1"/>
      <w:numFmt w:val="decimal"/>
      <w:lvlText w:val="%2."/>
      <w:lvlJc w:val="left"/>
      <w:pPr>
        <w:ind w:left="299" w:hanging="361"/>
      </w:pPr>
      <w:rPr>
        <w:rFonts w:hint="default" w:ascii="宋体" w:hAnsi="宋体" w:eastAsia="宋体" w:cs="宋体"/>
        <w:spacing w:val="-20"/>
        <w:w w:val="100"/>
        <w:sz w:val="22"/>
        <w:szCs w:val="22"/>
        <w:lang w:val="zh-CN" w:eastAsia="zh-CN" w:bidi="zh-CN"/>
      </w:rPr>
    </w:lvl>
    <w:lvl w:ilvl="2" w:tentative="0">
      <w:start w:val="0"/>
      <w:numFmt w:val="bullet"/>
      <w:lvlText w:val="•"/>
      <w:lvlJc w:val="left"/>
      <w:pPr>
        <w:ind w:left="3494" w:hanging="361"/>
      </w:pPr>
      <w:rPr>
        <w:rFonts w:hint="default"/>
        <w:lang w:val="zh-CN" w:eastAsia="zh-CN" w:bidi="zh-CN"/>
      </w:rPr>
    </w:lvl>
    <w:lvl w:ilvl="3" w:tentative="0">
      <w:start w:val="0"/>
      <w:numFmt w:val="bullet"/>
      <w:lvlText w:val="•"/>
      <w:lvlJc w:val="left"/>
      <w:pPr>
        <w:ind w:left="4168" w:hanging="361"/>
      </w:pPr>
      <w:rPr>
        <w:rFonts w:hint="default"/>
        <w:lang w:val="zh-CN" w:eastAsia="zh-CN" w:bidi="zh-CN"/>
      </w:rPr>
    </w:lvl>
    <w:lvl w:ilvl="4" w:tentative="0">
      <w:start w:val="0"/>
      <w:numFmt w:val="bullet"/>
      <w:lvlText w:val="•"/>
      <w:lvlJc w:val="left"/>
      <w:pPr>
        <w:ind w:left="4842" w:hanging="361"/>
      </w:pPr>
      <w:rPr>
        <w:rFonts w:hint="default"/>
        <w:lang w:val="zh-CN" w:eastAsia="zh-CN" w:bidi="zh-CN"/>
      </w:rPr>
    </w:lvl>
    <w:lvl w:ilvl="5" w:tentative="0">
      <w:start w:val="0"/>
      <w:numFmt w:val="bullet"/>
      <w:lvlText w:val="•"/>
      <w:lvlJc w:val="left"/>
      <w:pPr>
        <w:ind w:left="5516" w:hanging="361"/>
      </w:pPr>
      <w:rPr>
        <w:rFonts w:hint="default"/>
        <w:lang w:val="zh-CN" w:eastAsia="zh-CN" w:bidi="zh-CN"/>
      </w:rPr>
    </w:lvl>
    <w:lvl w:ilvl="6" w:tentative="0">
      <w:start w:val="0"/>
      <w:numFmt w:val="bullet"/>
      <w:lvlText w:val="•"/>
      <w:lvlJc w:val="left"/>
      <w:pPr>
        <w:ind w:left="6190" w:hanging="361"/>
      </w:pPr>
      <w:rPr>
        <w:rFonts w:hint="default"/>
        <w:lang w:val="zh-CN" w:eastAsia="zh-CN" w:bidi="zh-CN"/>
      </w:rPr>
    </w:lvl>
    <w:lvl w:ilvl="7" w:tentative="0">
      <w:start w:val="0"/>
      <w:numFmt w:val="bullet"/>
      <w:lvlText w:val="•"/>
      <w:lvlJc w:val="left"/>
      <w:pPr>
        <w:ind w:left="6864" w:hanging="361"/>
      </w:pPr>
      <w:rPr>
        <w:rFonts w:hint="default"/>
        <w:lang w:val="zh-CN" w:eastAsia="zh-CN" w:bidi="zh-CN"/>
      </w:rPr>
    </w:lvl>
    <w:lvl w:ilvl="8" w:tentative="0">
      <w:start w:val="0"/>
      <w:numFmt w:val="bullet"/>
      <w:lvlText w:val="•"/>
      <w:lvlJc w:val="left"/>
      <w:pPr>
        <w:ind w:left="7538" w:hanging="361"/>
      </w:pPr>
      <w:rPr>
        <w:rFonts w:hint="default"/>
        <w:lang w:val="zh-CN" w:eastAsia="zh-CN" w:bidi="zh-CN"/>
      </w:rPr>
    </w:lvl>
  </w:abstractNum>
  <w:abstractNum w:abstractNumId="3">
    <w:nsid w:val="10D33309"/>
    <w:multiLevelType w:val="multilevel"/>
    <w:tmpl w:val="10D33309"/>
    <w:lvl w:ilvl="0" w:tentative="0">
      <w:start w:val="9"/>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787" w:hanging="432"/>
      </w:pPr>
      <w:rPr>
        <w:rFonts w:hint="default"/>
        <w:lang w:val="zh-CN" w:eastAsia="zh-CN" w:bidi="zh-CN"/>
      </w:rPr>
    </w:lvl>
    <w:lvl w:ilvl="3" w:tentative="0">
      <w:start w:val="0"/>
      <w:numFmt w:val="bullet"/>
      <w:lvlText w:val="•"/>
      <w:lvlJc w:val="left"/>
      <w:pPr>
        <w:ind w:left="2674" w:hanging="432"/>
      </w:pPr>
      <w:rPr>
        <w:rFonts w:hint="default"/>
        <w:lang w:val="zh-CN" w:eastAsia="zh-CN" w:bidi="zh-CN"/>
      </w:rPr>
    </w:lvl>
    <w:lvl w:ilvl="4" w:tentative="0">
      <w:start w:val="0"/>
      <w:numFmt w:val="bullet"/>
      <w:lvlText w:val="•"/>
      <w:lvlJc w:val="left"/>
      <w:pPr>
        <w:ind w:left="3562" w:hanging="432"/>
      </w:pPr>
      <w:rPr>
        <w:rFonts w:hint="default"/>
        <w:lang w:val="zh-CN" w:eastAsia="zh-CN" w:bidi="zh-CN"/>
      </w:rPr>
    </w:lvl>
    <w:lvl w:ilvl="5" w:tentative="0">
      <w:start w:val="0"/>
      <w:numFmt w:val="bullet"/>
      <w:lvlText w:val="•"/>
      <w:lvlJc w:val="left"/>
      <w:pPr>
        <w:ind w:left="4449" w:hanging="432"/>
      </w:pPr>
      <w:rPr>
        <w:rFonts w:hint="default"/>
        <w:lang w:val="zh-CN" w:eastAsia="zh-CN" w:bidi="zh-CN"/>
      </w:rPr>
    </w:lvl>
    <w:lvl w:ilvl="6" w:tentative="0">
      <w:start w:val="0"/>
      <w:numFmt w:val="bullet"/>
      <w:lvlText w:val="•"/>
      <w:lvlJc w:val="left"/>
      <w:pPr>
        <w:ind w:left="5336" w:hanging="432"/>
      </w:pPr>
      <w:rPr>
        <w:rFonts w:hint="default"/>
        <w:lang w:val="zh-CN" w:eastAsia="zh-CN" w:bidi="zh-CN"/>
      </w:rPr>
    </w:lvl>
    <w:lvl w:ilvl="7" w:tentative="0">
      <w:start w:val="0"/>
      <w:numFmt w:val="bullet"/>
      <w:lvlText w:val="•"/>
      <w:lvlJc w:val="left"/>
      <w:pPr>
        <w:ind w:left="6224" w:hanging="432"/>
      </w:pPr>
      <w:rPr>
        <w:rFonts w:hint="default"/>
        <w:lang w:val="zh-CN" w:eastAsia="zh-CN" w:bidi="zh-CN"/>
      </w:rPr>
    </w:lvl>
    <w:lvl w:ilvl="8" w:tentative="0">
      <w:start w:val="0"/>
      <w:numFmt w:val="bullet"/>
      <w:lvlText w:val="•"/>
      <w:lvlJc w:val="left"/>
      <w:pPr>
        <w:ind w:left="7111" w:hanging="432"/>
      </w:pPr>
      <w:rPr>
        <w:rFonts w:hint="default"/>
        <w:lang w:val="zh-CN" w:eastAsia="zh-CN" w:bidi="zh-CN"/>
      </w:rPr>
    </w:lvl>
  </w:abstractNum>
  <w:abstractNum w:abstractNumId="4">
    <w:nsid w:val="11EE15BB"/>
    <w:multiLevelType w:val="multilevel"/>
    <w:tmpl w:val="11EE15BB"/>
    <w:lvl w:ilvl="0" w:tentative="0">
      <w:start w:val="30"/>
      <w:numFmt w:val="decimal"/>
      <w:lvlText w:val="%1"/>
      <w:lvlJc w:val="left"/>
      <w:pPr>
        <w:ind w:left="1194" w:hanging="540"/>
      </w:pPr>
      <w:rPr>
        <w:rFonts w:hint="default"/>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5">
    <w:nsid w:val="130609AE"/>
    <w:multiLevelType w:val="multilevel"/>
    <w:tmpl w:val="130609AE"/>
    <w:lvl w:ilvl="0" w:tentative="0">
      <w:start w:val="15"/>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054" w:hanging="540"/>
      </w:pPr>
      <w:rPr>
        <w:rFonts w:hint="default"/>
        <w:lang w:val="zh-CN" w:eastAsia="zh-CN" w:bidi="zh-CN"/>
      </w:rPr>
    </w:lvl>
    <w:lvl w:ilvl="3" w:tentative="0">
      <w:start w:val="0"/>
      <w:numFmt w:val="bullet"/>
      <w:lvlText w:val="•"/>
      <w:lvlJc w:val="left"/>
      <w:pPr>
        <w:ind w:left="2908" w:hanging="540"/>
      </w:pPr>
      <w:rPr>
        <w:rFonts w:hint="default"/>
        <w:lang w:val="zh-CN" w:eastAsia="zh-CN" w:bidi="zh-CN"/>
      </w:rPr>
    </w:lvl>
    <w:lvl w:ilvl="4" w:tentative="0">
      <w:start w:val="0"/>
      <w:numFmt w:val="bullet"/>
      <w:lvlText w:val="•"/>
      <w:lvlJc w:val="left"/>
      <w:pPr>
        <w:ind w:left="3762" w:hanging="540"/>
      </w:pPr>
      <w:rPr>
        <w:rFonts w:hint="default"/>
        <w:lang w:val="zh-CN" w:eastAsia="zh-CN" w:bidi="zh-CN"/>
      </w:rPr>
    </w:lvl>
    <w:lvl w:ilvl="5" w:tentative="0">
      <w:start w:val="0"/>
      <w:numFmt w:val="bullet"/>
      <w:lvlText w:val="•"/>
      <w:lvlJc w:val="left"/>
      <w:pPr>
        <w:ind w:left="4616" w:hanging="540"/>
      </w:pPr>
      <w:rPr>
        <w:rFonts w:hint="default"/>
        <w:lang w:val="zh-CN" w:eastAsia="zh-CN" w:bidi="zh-CN"/>
      </w:rPr>
    </w:lvl>
    <w:lvl w:ilvl="6" w:tentative="0">
      <w:start w:val="0"/>
      <w:numFmt w:val="bullet"/>
      <w:lvlText w:val="•"/>
      <w:lvlJc w:val="left"/>
      <w:pPr>
        <w:ind w:left="5470" w:hanging="540"/>
      </w:pPr>
      <w:rPr>
        <w:rFonts w:hint="default"/>
        <w:lang w:val="zh-CN" w:eastAsia="zh-CN" w:bidi="zh-CN"/>
      </w:rPr>
    </w:lvl>
    <w:lvl w:ilvl="7" w:tentative="0">
      <w:start w:val="0"/>
      <w:numFmt w:val="bullet"/>
      <w:lvlText w:val="•"/>
      <w:lvlJc w:val="left"/>
      <w:pPr>
        <w:ind w:left="6324" w:hanging="540"/>
      </w:pPr>
      <w:rPr>
        <w:rFonts w:hint="default"/>
        <w:lang w:val="zh-CN" w:eastAsia="zh-CN" w:bidi="zh-CN"/>
      </w:rPr>
    </w:lvl>
    <w:lvl w:ilvl="8" w:tentative="0">
      <w:start w:val="0"/>
      <w:numFmt w:val="bullet"/>
      <w:lvlText w:val="•"/>
      <w:lvlJc w:val="left"/>
      <w:pPr>
        <w:ind w:left="7178" w:hanging="540"/>
      </w:pPr>
      <w:rPr>
        <w:rFonts w:hint="default"/>
        <w:lang w:val="zh-CN" w:eastAsia="zh-CN" w:bidi="zh-CN"/>
      </w:rPr>
    </w:lvl>
  </w:abstractNum>
  <w:abstractNum w:abstractNumId="6">
    <w:nsid w:val="132366A0"/>
    <w:multiLevelType w:val="multilevel"/>
    <w:tmpl w:val="132366A0"/>
    <w:lvl w:ilvl="0" w:tentative="0">
      <w:start w:val="24"/>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603"/>
      </w:pPr>
      <w:rPr>
        <w:rFonts w:hint="default" w:ascii="宋体" w:hAnsi="宋体" w:eastAsia="宋体" w:cs="宋体"/>
        <w:b w:val="0"/>
        <w:w w:val="100"/>
        <w:sz w:val="24"/>
        <w:szCs w:val="24"/>
        <w:lang w:val="zh-CN" w:eastAsia="zh-CN" w:bidi="zh-CN"/>
      </w:rPr>
    </w:lvl>
    <w:lvl w:ilvl="2" w:tentative="0">
      <w:start w:val="0"/>
      <w:numFmt w:val="bullet"/>
      <w:lvlText w:val="•"/>
      <w:lvlJc w:val="left"/>
      <w:pPr>
        <w:ind w:left="1200" w:hanging="603"/>
      </w:pPr>
      <w:rPr>
        <w:rFonts w:hint="default"/>
        <w:lang w:val="zh-CN" w:eastAsia="zh-CN" w:bidi="zh-CN"/>
      </w:rPr>
    </w:lvl>
    <w:lvl w:ilvl="3" w:tentative="0">
      <w:start w:val="0"/>
      <w:numFmt w:val="bullet"/>
      <w:lvlText w:val="•"/>
      <w:lvlJc w:val="left"/>
      <w:pPr>
        <w:ind w:left="2160" w:hanging="603"/>
      </w:pPr>
      <w:rPr>
        <w:rFonts w:hint="default"/>
        <w:lang w:val="zh-CN" w:eastAsia="zh-CN" w:bidi="zh-CN"/>
      </w:rPr>
    </w:lvl>
    <w:lvl w:ilvl="4" w:tentative="0">
      <w:start w:val="0"/>
      <w:numFmt w:val="bullet"/>
      <w:lvlText w:val="•"/>
      <w:lvlJc w:val="left"/>
      <w:pPr>
        <w:ind w:left="3121" w:hanging="603"/>
      </w:pPr>
      <w:rPr>
        <w:rFonts w:hint="default"/>
        <w:lang w:val="zh-CN" w:eastAsia="zh-CN" w:bidi="zh-CN"/>
      </w:rPr>
    </w:lvl>
    <w:lvl w:ilvl="5" w:tentative="0">
      <w:start w:val="0"/>
      <w:numFmt w:val="bullet"/>
      <w:lvlText w:val="•"/>
      <w:lvlJc w:val="left"/>
      <w:pPr>
        <w:ind w:left="4082" w:hanging="603"/>
      </w:pPr>
      <w:rPr>
        <w:rFonts w:hint="default"/>
        <w:lang w:val="zh-CN" w:eastAsia="zh-CN" w:bidi="zh-CN"/>
      </w:rPr>
    </w:lvl>
    <w:lvl w:ilvl="6" w:tentative="0">
      <w:start w:val="0"/>
      <w:numFmt w:val="bullet"/>
      <w:lvlText w:val="•"/>
      <w:lvlJc w:val="left"/>
      <w:pPr>
        <w:ind w:left="5043" w:hanging="603"/>
      </w:pPr>
      <w:rPr>
        <w:rFonts w:hint="default"/>
        <w:lang w:val="zh-CN" w:eastAsia="zh-CN" w:bidi="zh-CN"/>
      </w:rPr>
    </w:lvl>
    <w:lvl w:ilvl="7" w:tentative="0">
      <w:start w:val="0"/>
      <w:numFmt w:val="bullet"/>
      <w:lvlText w:val="•"/>
      <w:lvlJc w:val="left"/>
      <w:pPr>
        <w:ind w:left="6004" w:hanging="603"/>
      </w:pPr>
      <w:rPr>
        <w:rFonts w:hint="default"/>
        <w:lang w:val="zh-CN" w:eastAsia="zh-CN" w:bidi="zh-CN"/>
      </w:rPr>
    </w:lvl>
    <w:lvl w:ilvl="8" w:tentative="0">
      <w:start w:val="0"/>
      <w:numFmt w:val="bullet"/>
      <w:lvlText w:val="•"/>
      <w:lvlJc w:val="left"/>
      <w:pPr>
        <w:ind w:left="6964" w:hanging="603"/>
      </w:pPr>
      <w:rPr>
        <w:rFonts w:hint="default"/>
        <w:lang w:val="zh-CN" w:eastAsia="zh-CN" w:bidi="zh-CN"/>
      </w:rPr>
    </w:lvl>
  </w:abstractNum>
  <w:abstractNum w:abstractNumId="7">
    <w:nsid w:val="135E28E2"/>
    <w:multiLevelType w:val="multilevel"/>
    <w:tmpl w:val="135E28E2"/>
    <w:lvl w:ilvl="0" w:tentative="0">
      <w:start w:val="1"/>
      <w:numFmt w:val="decimal"/>
      <w:lvlText w:val="（%1）"/>
      <w:lvlJc w:val="left"/>
      <w:pPr>
        <w:ind w:left="108" w:hanging="601"/>
      </w:pPr>
      <w:rPr>
        <w:rFonts w:hint="default" w:ascii="宋体" w:hAnsi="宋体" w:eastAsia="宋体" w:cs="宋体"/>
        <w:spacing w:val="-32"/>
        <w:w w:val="100"/>
        <w:sz w:val="22"/>
        <w:szCs w:val="22"/>
        <w:lang w:val="zh-CN" w:eastAsia="zh-CN" w:bidi="zh-CN"/>
      </w:rPr>
    </w:lvl>
    <w:lvl w:ilvl="1" w:tentative="0">
      <w:start w:val="0"/>
      <w:numFmt w:val="bullet"/>
      <w:lvlText w:val="•"/>
      <w:lvlJc w:val="left"/>
      <w:pPr>
        <w:ind w:left="635" w:hanging="601"/>
      </w:pPr>
      <w:rPr>
        <w:rFonts w:hint="default"/>
        <w:lang w:val="zh-CN" w:eastAsia="zh-CN" w:bidi="zh-CN"/>
      </w:rPr>
    </w:lvl>
    <w:lvl w:ilvl="2" w:tentative="0">
      <w:start w:val="0"/>
      <w:numFmt w:val="bullet"/>
      <w:lvlText w:val="•"/>
      <w:lvlJc w:val="left"/>
      <w:pPr>
        <w:ind w:left="1171" w:hanging="601"/>
      </w:pPr>
      <w:rPr>
        <w:rFonts w:hint="default"/>
        <w:lang w:val="zh-CN" w:eastAsia="zh-CN" w:bidi="zh-CN"/>
      </w:rPr>
    </w:lvl>
    <w:lvl w:ilvl="3" w:tentative="0">
      <w:start w:val="0"/>
      <w:numFmt w:val="bullet"/>
      <w:lvlText w:val="•"/>
      <w:lvlJc w:val="left"/>
      <w:pPr>
        <w:ind w:left="1707" w:hanging="601"/>
      </w:pPr>
      <w:rPr>
        <w:rFonts w:hint="default"/>
        <w:lang w:val="zh-CN" w:eastAsia="zh-CN" w:bidi="zh-CN"/>
      </w:rPr>
    </w:lvl>
    <w:lvl w:ilvl="4" w:tentative="0">
      <w:start w:val="0"/>
      <w:numFmt w:val="bullet"/>
      <w:lvlText w:val="•"/>
      <w:lvlJc w:val="left"/>
      <w:pPr>
        <w:ind w:left="2243" w:hanging="601"/>
      </w:pPr>
      <w:rPr>
        <w:rFonts w:hint="default"/>
        <w:lang w:val="zh-CN" w:eastAsia="zh-CN" w:bidi="zh-CN"/>
      </w:rPr>
    </w:lvl>
    <w:lvl w:ilvl="5" w:tentative="0">
      <w:start w:val="0"/>
      <w:numFmt w:val="bullet"/>
      <w:lvlText w:val="•"/>
      <w:lvlJc w:val="left"/>
      <w:pPr>
        <w:ind w:left="2779" w:hanging="601"/>
      </w:pPr>
      <w:rPr>
        <w:rFonts w:hint="default"/>
        <w:lang w:val="zh-CN" w:eastAsia="zh-CN" w:bidi="zh-CN"/>
      </w:rPr>
    </w:lvl>
    <w:lvl w:ilvl="6" w:tentative="0">
      <w:start w:val="0"/>
      <w:numFmt w:val="bullet"/>
      <w:lvlText w:val="•"/>
      <w:lvlJc w:val="left"/>
      <w:pPr>
        <w:ind w:left="3314" w:hanging="601"/>
      </w:pPr>
      <w:rPr>
        <w:rFonts w:hint="default"/>
        <w:lang w:val="zh-CN" w:eastAsia="zh-CN" w:bidi="zh-CN"/>
      </w:rPr>
    </w:lvl>
    <w:lvl w:ilvl="7" w:tentative="0">
      <w:start w:val="0"/>
      <w:numFmt w:val="bullet"/>
      <w:lvlText w:val="•"/>
      <w:lvlJc w:val="left"/>
      <w:pPr>
        <w:ind w:left="3850" w:hanging="601"/>
      </w:pPr>
      <w:rPr>
        <w:rFonts w:hint="default"/>
        <w:lang w:val="zh-CN" w:eastAsia="zh-CN" w:bidi="zh-CN"/>
      </w:rPr>
    </w:lvl>
    <w:lvl w:ilvl="8" w:tentative="0">
      <w:start w:val="0"/>
      <w:numFmt w:val="bullet"/>
      <w:lvlText w:val="•"/>
      <w:lvlJc w:val="left"/>
      <w:pPr>
        <w:ind w:left="4386" w:hanging="601"/>
      </w:pPr>
      <w:rPr>
        <w:rFonts w:hint="default"/>
        <w:lang w:val="zh-CN" w:eastAsia="zh-CN" w:bidi="zh-CN"/>
      </w:rPr>
    </w:lvl>
  </w:abstractNum>
  <w:abstractNum w:abstractNumId="8">
    <w:nsid w:val="16752F17"/>
    <w:multiLevelType w:val="multilevel"/>
    <w:tmpl w:val="16752F17"/>
    <w:lvl w:ilvl="0" w:tentative="0">
      <w:start w:val="6"/>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074" w:hanging="420"/>
      </w:pPr>
      <w:rPr>
        <w:rFonts w:hint="default" w:ascii="宋体" w:hAnsi="宋体" w:eastAsia="宋体" w:cs="宋体"/>
        <w:w w:val="100"/>
        <w:sz w:val="24"/>
        <w:szCs w:val="24"/>
        <w:lang w:val="zh-CN" w:eastAsia="zh-CN" w:bidi="zh-CN"/>
      </w:rPr>
    </w:lvl>
    <w:lvl w:ilvl="2" w:tentative="0">
      <w:start w:val="0"/>
      <w:numFmt w:val="bullet"/>
      <w:lvlText w:val="•"/>
      <w:lvlJc w:val="left"/>
      <w:pPr>
        <w:ind w:left="1947" w:hanging="420"/>
      </w:pPr>
      <w:rPr>
        <w:rFonts w:hint="default"/>
        <w:lang w:val="zh-CN" w:eastAsia="zh-CN" w:bidi="zh-CN"/>
      </w:rPr>
    </w:lvl>
    <w:lvl w:ilvl="3" w:tentative="0">
      <w:start w:val="0"/>
      <w:numFmt w:val="bullet"/>
      <w:lvlText w:val="•"/>
      <w:lvlJc w:val="left"/>
      <w:pPr>
        <w:ind w:left="2814" w:hanging="420"/>
      </w:pPr>
      <w:rPr>
        <w:rFonts w:hint="default"/>
        <w:lang w:val="zh-CN" w:eastAsia="zh-CN" w:bidi="zh-CN"/>
      </w:rPr>
    </w:lvl>
    <w:lvl w:ilvl="4" w:tentative="0">
      <w:start w:val="0"/>
      <w:numFmt w:val="bullet"/>
      <w:lvlText w:val="•"/>
      <w:lvlJc w:val="left"/>
      <w:pPr>
        <w:ind w:left="3682" w:hanging="420"/>
      </w:pPr>
      <w:rPr>
        <w:rFonts w:hint="default"/>
        <w:lang w:val="zh-CN" w:eastAsia="zh-CN" w:bidi="zh-CN"/>
      </w:rPr>
    </w:lvl>
    <w:lvl w:ilvl="5" w:tentative="0">
      <w:start w:val="0"/>
      <w:numFmt w:val="bullet"/>
      <w:lvlText w:val="•"/>
      <w:lvlJc w:val="left"/>
      <w:pPr>
        <w:ind w:left="4549" w:hanging="420"/>
      </w:pPr>
      <w:rPr>
        <w:rFonts w:hint="default"/>
        <w:lang w:val="zh-CN" w:eastAsia="zh-CN" w:bidi="zh-CN"/>
      </w:rPr>
    </w:lvl>
    <w:lvl w:ilvl="6" w:tentative="0">
      <w:start w:val="0"/>
      <w:numFmt w:val="bullet"/>
      <w:lvlText w:val="•"/>
      <w:lvlJc w:val="left"/>
      <w:pPr>
        <w:ind w:left="5416" w:hanging="420"/>
      </w:pPr>
      <w:rPr>
        <w:rFonts w:hint="default"/>
        <w:lang w:val="zh-CN" w:eastAsia="zh-CN" w:bidi="zh-CN"/>
      </w:rPr>
    </w:lvl>
    <w:lvl w:ilvl="7" w:tentative="0">
      <w:start w:val="0"/>
      <w:numFmt w:val="bullet"/>
      <w:lvlText w:val="•"/>
      <w:lvlJc w:val="left"/>
      <w:pPr>
        <w:ind w:left="6284" w:hanging="420"/>
      </w:pPr>
      <w:rPr>
        <w:rFonts w:hint="default"/>
        <w:lang w:val="zh-CN" w:eastAsia="zh-CN" w:bidi="zh-CN"/>
      </w:rPr>
    </w:lvl>
    <w:lvl w:ilvl="8" w:tentative="0">
      <w:start w:val="0"/>
      <w:numFmt w:val="bullet"/>
      <w:lvlText w:val="•"/>
      <w:lvlJc w:val="left"/>
      <w:pPr>
        <w:ind w:left="7151" w:hanging="420"/>
      </w:pPr>
      <w:rPr>
        <w:rFonts w:hint="default"/>
        <w:lang w:val="zh-CN" w:eastAsia="zh-CN" w:bidi="zh-CN"/>
      </w:rPr>
    </w:lvl>
  </w:abstractNum>
  <w:abstractNum w:abstractNumId="9">
    <w:nsid w:val="188C7589"/>
    <w:multiLevelType w:val="multilevel"/>
    <w:tmpl w:val="188C7589"/>
    <w:lvl w:ilvl="0" w:tentative="0">
      <w:start w:val="1"/>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420"/>
      </w:pPr>
      <w:rPr>
        <w:rFonts w:hint="default" w:ascii="宋体" w:hAnsi="宋体" w:eastAsia="宋体" w:cs="宋体"/>
        <w:w w:val="100"/>
        <w:sz w:val="24"/>
        <w:szCs w:val="24"/>
        <w:lang w:val="zh-CN" w:eastAsia="zh-CN" w:bidi="zh-CN"/>
      </w:rPr>
    </w:lvl>
    <w:lvl w:ilvl="2" w:tentative="0">
      <w:start w:val="0"/>
      <w:numFmt w:val="bullet"/>
      <w:lvlText w:val="•"/>
      <w:lvlJc w:val="left"/>
      <w:pPr>
        <w:ind w:left="1787" w:hanging="420"/>
      </w:pPr>
      <w:rPr>
        <w:rFonts w:hint="default"/>
        <w:lang w:val="zh-CN" w:eastAsia="zh-CN" w:bidi="zh-CN"/>
      </w:rPr>
    </w:lvl>
    <w:lvl w:ilvl="3" w:tentative="0">
      <w:start w:val="0"/>
      <w:numFmt w:val="bullet"/>
      <w:lvlText w:val="•"/>
      <w:lvlJc w:val="left"/>
      <w:pPr>
        <w:ind w:left="2674" w:hanging="420"/>
      </w:pPr>
      <w:rPr>
        <w:rFonts w:hint="default"/>
        <w:lang w:val="zh-CN" w:eastAsia="zh-CN" w:bidi="zh-CN"/>
      </w:rPr>
    </w:lvl>
    <w:lvl w:ilvl="4" w:tentative="0">
      <w:start w:val="0"/>
      <w:numFmt w:val="bullet"/>
      <w:lvlText w:val="•"/>
      <w:lvlJc w:val="left"/>
      <w:pPr>
        <w:ind w:left="3562" w:hanging="420"/>
      </w:pPr>
      <w:rPr>
        <w:rFonts w:hint="default"/>
        <w:lang w:val="zh-CN" w:eastAsia="zh-CN" w:bidi="zh-CN"/>
      </w:rPr>
    </w:lvl>
    <w:lvl w:ilvl="5" w:tentative="0">
      <w:start w:val="0"/>
      <w:numFmt w:val="bullet"/>
      <w:lvlText w:val="•"/>
      <w:lvlJc w:val="left"/>
      <w:pPr>
        <w:ind w:left="4449" w:hanging="420"/>
      </w:pPr>
      <w:rPr>
        <w:rFonts w:hint="default"/>
        <w:lang w:val="zh-CN" w:eastAsia="zh-CN" w:bidi="zh-CN"/>
      </w:rPr>
    </w:lvl>
    <w:lvl w:ilvl="6" w:tentative="0">
      <w:start w:val="0"/>
      <w:numFmt w:val="bullet"/>
      <w:lvlText w:val="•"/>
      <w:lvlJc w:val="left"/>
      <w:pPr>
        <w:ind w:left="5336" w:hanging="420"/>
      </w:pPr>
      <w:rPr>
        <w:rFonts w:hint="default"/>
        <w:lang w:val="zh-CN" w:eastAsia="zh-CN" w:bidi="zh-CN"/>
      </w:rPr>
    </w:lvl>
    <w:lvl w:ilvl="7" w:tentative="0">
      <w:start w:val="0"/>
      <w:numFmt w:val="bullet"/>
      <w:lvlText w:val="•"/>
      <w:lvlJc w:val="left"/>
      <w:pPr>
        <w:ind w:left="6224" w:hanging="420"/>
      </w:pPr>
      <w:rPr>
        <w:rFonts w:hint="default"/>
        <w:lang w:val="zh-CN" w:eastAsia="zh-CN" w:bidi="zh-CN"/>
      </w:rPr>
    </w:lvl>
    <w:lvl w:ilvl="8" w:tentative="0">
      <w:start w:val="0"/>
      <w:numFmt w:val="bullet"/>
      <w:lvlText w:val="•"/>
      <w:lvlJc w:val="left"/>
      <w:pPr>
        <w:ind w:left="7111" w:hanging="420"/>
      </w:pPr>
      <w:rPr>
        <w:rFonts w:hint="default"/>
        <w:lang w:val="zh-CN" w:eastAsia="zh-CN" w:bidi="zh-CN"/>
      </w:rPr>
    </w:lvl>
  </w:abstractNum>
  <w:abstractNum w:abstractNumId="10">
    <w:nsid w:val="26693826"/>
    <w:multiLevelType w:val="multilevel"/>
    <w:tmpl w:val="26693826"/>
    <w:lvl w:ilvl="0" w:tentative="0">
      <w:start w:val="32"/>
      <w:numFmt w:val="decimal"/>
      <w:lvlText w:val="%1"/>
      <w:lvlJc w:val="left"/>
      <w:pPr>
        <w:ind w:left="1194" w:hanging="540"/>
      </w:pPr>
      <w:rPr>
        <w:rFonts w:hint="default"/>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11">
    <w:nsid w:val="287374D0"/>
    <w:multiLevelType w:val="multilevel"/>
    <w:tmpl w:val="287374D0"/>
    <w:lvl w:ilvl="0" w:tentative="0">
      <w:start w:val="17"/>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52"/>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52"/>
      </w:pPr>
      <w:rPr>
        <w:rFonts w:hint="default"/>
        <w:lang w:val="zh-CN" w:eastAsia="zh-CN" w:bidi="zh-CN"/>
      </w:rPr>
    </w:lvl>
    <w:lvl w:ilvl="3" w:tentative="0">
      <w:start w:val="0"/>
      <w:numFmt w:val="bullet"/>
      <w:lvlText w:val="•"/>
      <w:lvlJc w:val="left"/>
      <w:pPr>
        <w:ind w:left="2768" w:hanging="552"/>
      </w:pPr>
      <w:rPr>
        <w:rFonts w:hint="default"/>
        <w:lang w:val="zh-CN" w:eastAsia="zh-CN" w:bidi="zh-CN"/>
      </w:rPr>
    </w:lvl>
    <w:lvl w:ilvl="4" w:tentative="0">
      <w:start w:val="0"/>
      <w:numFmt w:val="bullet"/>
      <w:lvlText w:val="•"/>
      <w:lvlJc w:val="left"/>
      <w:pPr>
        <w:ind w:left="3642" w:hanging="552"/>
      </w:pPr>
      <w:rPr>
        <w:rFonts w:hint="default"/>
        <w:lang w:val="zh-CN" w:eastAsia="zh-CN" w:bidi="zh-CN"/>
      </w:rPr>
    </w:lvl>
    <w:lvl w:ilvl="5" w:tentative="0">
      <w:start w:val="0"/>
      <w:numFmt w:val="bullet"/>
      <w:lvlText w:val="•"/>
      <w:lvlJc w:val="left"/>
      <w:pPr>
        <w:ind w:left="4516" w:hanging="552"/>
      </w:pPr>
      <w:rPr>
        <w:rFonts w:hint="default"/>
        <w:lang w:val="zh-CN" w:eastAsia="zh-CN" w:bidi="zh-CN"/>
      </w:rPr>
    </w:lvl>
    <w:lvl w:ilvl="6" w:tentative="0">
      <w:start w:val="0"/>
      <w:numFmt w:val="bullet"/>
      <w:lvlText w:val="•"/>
      <w:lvlJc w:val="left"/>
      <w:pPr>
        <w:ind w:left="5390" w:hanging="552"/>
      </w:pPr>
      <w:rPr>
        <w:rFonts w:hint="default"/>
        <w:lang w:val="zh-CN" w:eastAsia="zh-CN" w:bidi="zh-CN"/>
      </w:rPr>
    </w:lvl>
    <w:lvl w:ilvl="7" w:tentative="0">
      <w:start w:val="0"/>
      <w:numFmt w:val="bullet"/>
      <w:lvlText w:val="•"/>
      <w:lvlJc w:val="left"/>
      <w:pPr>
        <w:ind w:left="6264" w:hanging="552"/>
      </w:pPr>
      <w:rPr>
        <w:rFonts w:hint="default"/>
        <w:lang w:val="zh-CN" w:eastAsia="zh-CN" w:bidi="zh-CN"/>
      </w:rPr>
    </w:lvl>
    <w:lvl w:ilvl="8" w:tentative="0">
      <w:start w:val="0"/>
      <w:numFmt w:val="bullet"/>
      <w:lvlText w:val="•"/>
      <w:lvlJc w:val="left"/>
      <w:pPr>
        <w:ind w:left="7138" w:hanging="552"/>
      </w:pPr>
      <w:rPr>
        <w:rFonts w:hint="default"/>
        <w:lang w:val="zh-CN" w:eastAsia="zh-CN" w:bidi="zh-CN"/>
      </w:rPr>
    </w:lvl>
  </w:abstractNum>
  <w:abstractNum w:abstractNumId="12">
    <w:nsid w:val="2D0E398F"/>
    <w:multiLevelType w:val="multilevel"/>
    <w:tmpl w:val="2D0E398F"/>
    <w:lvl w:ilvl="0" w:tentative="0">
      <w:start w:val="1"/>
      <w:numFmt w:val="decimal"/>
      <w:lvlText w:val="%1"/>
      <w:lvlJc w:val="left"/>
      <w:pPr>
        <w:ind w:left="340" w:hanging="119"/>
      </w:pPr>
      <w:rPr>
        <w:rFonts w:hint="default"/>
        <w:lang w:val="zh-CN" w:eastAsia="zh-CN" w:bidi="zh-CN"/>
      </w:rPr>
    </w:lvl>
    <w:lvl w:ilvl="1" w:tentative="0">
      <w:start w:val="1"/>
      <w:numFmt w:val="decimal"/>
      <w:lvlText w:val="%1-%2"/>
      <w:lvlJc w:val="left"/>
      <w:pPr>
        <w:ind w:left="686" w:hanging="119"/>
      </w:pPr>
      <w:rPr>
        <w:rFonts w:hint="default" w:ascii="宋体" w:hAnsi="宋体" w:eastAsia="宋体" w:cs="宋体"/>
        <w:b/>
        <w:bCs/>
        <w:spacing w:val="-1"/>
        <w:w w:val="99"/>
        <w:sz w:val="24"/>
        <w:szCs w:val="24"/>
        <w:lang w:val="zh-CN" w:eastAsia="zh-CN" w:bidi="zh-CN"/>
      </w:rPr>
    </w:lvl>
    <w:lvl w:ilvl="2" w:tentative="0">
      <w:start w:val="1"/>
      <w:numFmt w:val="decimal"/>
      <w:lvlText w:val="%3."/>
      <w:lvlJc w:val="left"/>
      <w:pPr>
        <w:tabs>
          <w:tab w:val="left" w:pos="913"/>
        </w:tabs>
        <w:ind w:left="1032" w:hanging="119"/>
      </w:pPr>
      <w:rPr>
        <w:rFonts w:hint="default"/>
        <w:spacing w:val="-48"/>
        <w:w w:val="100"/>
        <w:lang w:val="zh-CN" w:eastAsia="zh-CN" w:bidi="zh-CN"/>
      </w:rPr>
    </w:lvl>
    <w:lvl w:ilvl="3" w:tentative="0">
      <w:start w:val="0"/>
      <w:numFmt w:val="bullet"/>
      <w:lvlText w:val="•"/>
      <w:lvlJc w:val="left"/>
      <w:pPr>
        <w:ind w:left="1378" w:hanging="119"/>
      </w:pPr>
      <w:rPr>
        <w:rFonts w:hint="default"/>
        <w:lang w:val="zh-CN" w:eastAsia="zh-CN" w:bidi="zh-CN"/>
      </w:rPr>
    </w:lvl>
    <w:lvl w:ilvl="4" w:tentative="0">
      <w:start w:val="0"/>
      <w:numFmt w:val="bullet"/>
      <w:lvlText w:val="•"/>
      <w:lvlJc w:val="left"/>
      <w:pPr>
        <w:ind w:left="1724" w:hanging="119"/>
      </w:pPr>
      <w:rPr>
        <w:rFonts w:hint="default"/>
        <w:lang w:val="zh-CN" w:eastAsia="zh-CN" w:bidi="zh-CN"/>
      </w:rPr>
    </w:lvl>
    <w:lvl w:ilvl="5" w:tentative="0">
      <w:start w:val="0"/>
      <w:numFmt w:val="bullet"/>
      <w:lvlText w:val="•"/>
      <w:lvlJc w:val="left"/>
      <w:pPr>
        <w:ind w:left="2070" w:hanging="119"/>
      </w:pPr>
      <w:rPr>
        <w:rFonts w:hint="default"/>
        <w:lang w:val="zh-CN" w:eastAsia="zh-CN" w:bidi="zh-CN"/>
      </w:rPr>
    </w:lvl>
    <w:lvl w:ilvl="6" w:tentative="0">
      <w:start w:val="0"/>
      <w:numFmt w:val="bullet"/>
      <w:lvlText w:val="•"/>
      <w:lvlJc w:val="left"/>
      <w:pPr>
        <w:ind w:left="2416" w:hanging="119"/>
      </w:pPr>
      <w:rPr>
        <w:rFonts w:hint="default"/>
        <w:lang w:val="zh-CN" w:eastAsia="zh-CN" w:bidi="zh-CN"/>
      </w:rPr>
    </w:lvl>
    <w:lvl w:ilvl="7" w:tentative="0">
      <w:start w:val="0"/>
      <w:numFmt w:val="bullet"/>
      <w:lvlText w:val="•"/>
      <w:lvlJc w:val="left"/>
      <w:pPr>
        <w:ind w:left="2762" w:hanging="119"/>
      </w:pPr>
      <w:rPr>
        <w:rFonts w:hint="default"/>
        <w:lang w:val="zh-CN" w:eastAsia="zh-CN" w:bidi="zh-CN"/>
      </w:rPr>
    </w:lvl>
    <w:lvl w:ilvl="8" w:tentative="0">
      <w:start w:val="0"/>
      <w:numFmt w:val="bullet"/>
      <w:lvlText w:val="•"/>
      <w:lvlJc w:val="left"/>
      <w:pPr>
        <w:ind w:left="3108" w:hanging="119"/>
      </w:pPr>
      <w:rPr>
        <w:rFonts w:hint="default"/>
        <w:lang w:val="zh-CN" w:eastAsia="zh-CN" w:bidi="zh-CN"/>
      </w:rPr>
    </w:lvl>
  </w:abstractNum>
  <w:abstractNum w:abstractNumId="13">
    <w:nsid w:val="32F10549"/>
    <w:multiLevelType w:val="multilevel"/>
    <w:tmpl w:val="32F10549"/>
    <w:lvl w:ilvl="0" w:tentative="0">
      <w:start w:val="1"/>
      <w:numFmt w:val="decimal"/>
      <w:lvlText w:val="（%1）"/>
      <w:lvlJc w:val="left"/>
      <w:pPr>
        <w:ind w:left="1255"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22" w:hanging="601"/>
      </w:pPr>
      <w:rPr>
        <w:rFonts w:hint="default"/>
        <w:lang w:val="zh-CN" w:eastAsia="zh-CN" w:bidi="zh-CN"/>
      </w:rPr>
    </w:lvl>
    <w:lvl w:ilvl="2" w:tentative="0">
      <w:start w:val="0"/>
      <w:numFmt w:val="bullet"/>
      <w:lvlText w:val="•"/>
      <w:lvlJc w:val="left"/>
      <w:pPr>
        <w:ind w:left="2785" w:hanging="601"/>
      </w:pPr>
      <w:rPr>
        <w:rFonts w:hint="default"/>
        <w:lang w:val="zh-CN" w:eastAsia="zh-CN" w:bidi="zh-CN"/>
      </w:rPr>
    </w:lvl>
    <w:lvl w:ilvl="3" w:tentative="0">
      <w:start w:val="0"/>
      <w:numFmt w:val="bullet"/>
      <w:lvlText w:val="•"/>
      <w:lvlJc w:val="left"/>
      <w:pPr>
        <w:ind w:left="3547" w:hanging="601"/>
      </w:pPr>
      <w:rPr>
        <w:rFonts w:hint="default"/>
        <w:lang w:val="zh-CN" w:eastAsia="zh-CN" w:bidi="zh-CN"/>
      </w:rPr>
    </w:lvl>
    <w:lvl w:ilvl="4" w:tentative="0">
      <w:start w:val="0"/>
      <w:numFmt w:val="bullet"/>
      <w:lvlText w:val="•"/>
      <w:lvlJc w:val="left"/>
      <w:pPr>
        <w:ind w:left="4310" w:hanging="601"/>
      </w:pPr>
      <w:rPr>
        <w:rFonts w:hint="default"/>
        <w:lang w:val="zh-CN" w:eastAsia="zh-CN" w:bidi="zh-CN"/>
      </w:rPr>
    </w:lvl>
    <w:lvl w:ilvl="5" w:tentative="0">
      <w:start w:val="0"/>
      <w:numFmt w:val="bullet"/>
      <w:lvlText w:val="•"/>
      <w:lvlJc w:val="left"/>
      <w:pPr>
        <w:ind w:left="5073" w:hanging="601"/>
      </w:pPr>
      <w:rPr>
        <w:rFonts w:hint="default"/>
        <w:lang w:val="zh-CN" w:eastAsia="zh-CN" w:bidi="zh-CN"/>
      </w:rPr>
    </w:lvl>
    <w:lvl w:ilvl="6" w:tentative="0">
      <w:start w:val="0"/>
      <w:numFmt w:val="bullet"/>
      <w:lvlText w:val="•"/>
      <w:lvlJc w:val="left"/>
      <w:pPr>
        <w:ind w:left="5835" w:hanging="601"/>
      </w:pPr>
      <w:rPr>
        <w:rFonts w:hint="default"/>
        <w:lang w:val="zh-CN" w:eastAsia="zh-CN" w:bidi="zh-CN"/>
      </w:rPr>
    </w:lvl>
    <w:lvl w:ilvl="7" w:tentative="0">
      <w:start w:val="0"/>
      <w:numFmt w:val="bullet"/>
      <w:lvlText w:val="•"/>
      <w:lvlJc w:val="left"/>
      <w:pPr>
        <w:ind w:left="6598" w:hanging="601"/>
      </w:pPr>
      <w:rPr>
        <w:rFonts w:hint="default"/>
        <w:lang w:val="zh-CN" w:eastAsia="zh-CN" w:bidi="zh-CN"/>
      </w:rPr>
    </w:lvl>
    <w:lvl w:ilvl="8" w:tentative="0">
      <w:start w:val="0"/>
      <w:numFmt w:val="bullet"/>
      <w:lvlText w:val="•"/>
      <w:lvlJc w:val="left"/>
      <w:pPr>
        <w:ind w:left="7361" w:hanging="601"/>
      </w:pPr>
      <w:rPr>
        <w:rFonts w:hint="default"/>
        <w:lang w:val="zh-CN" w:eastAsia="zh-CN" w:bidi="zh-CN"/>
      </w:rPr>
    </w:lvl>
  </w:abstractNum>
  <w:abstractNum w:abstractNumId="14">
    <w:nsid w:val="3964711F"/>
    <w:multiLevelType w:val="multilevel"/>
    <w:tmpl w:val="3964711F"/>
    <w:lvl w:ilvl="0" w:tentative="0">
      <w:start w:val="15"/>
      <w:numFmt w:val="decimal"/>
      <w:lvlText w:val="%1."/>
      <w:lvlJc w:val="left"/>
      <w:pPr>
        <w:ind w:left="1376"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532" w:hanging="524"/>
      </w:pPr>
      <w:rPr>
        <w:rFonts w:hint="default" w:ascii="宋体" w:hAnsi="宋体" w:eastAsia="宋体" w:cs="宋体"/>
        <w:b w:val="0"/>
        <w:w w:val="100"/>
        <w:sz w:val="24"/>
        <w:szCs w:val="24"/>
        <w:lang w:val="zh-CN" w:eastAsia="zh-CN" w:bidi="zh-CN"/>
      </w:rPr>
    </w:lvl>
    <w:lvl w:ilvl="2" w:tentative="0">
      <w:start w:val="0"/>
      <w:numFmt w:val="bullet"/>
      <w:lvlText w:val="•"/>
      <w:lvlJc w:val="left"/>
      <w:pPr>
        <w:ind w:left="2416" w:hanging="524"/>
      </w:pPr>
      <w:rPr>
        <w:rFonts w:hint="default"/>
        <w:lang w:val="zh-CN" w:eastAsia="zh-CN" w:bidi="zh-CN"/>
      </w:rPr>
    </w:lvl>
    <w:lvl w:ilvl="3" w:tentative="0">
      <w:start w:val="0"/>
      <w:numFmt w:val="bullet"/>
      <w:lvlText w:val="•"/>
      <w:lvlJc w:val="left"/>
      <w:pPr>
        <w:ind w:left="3292" w:hanging="524"/>
      </w:pPr>
      <w:rPr>
        <w:rFonts w:hint="default"/>
        <w:lang w:val="zh-CN" w:eastAsia="zh-CN" w:bidi="zh-CN"/>
      </w:rPr>
    </w:lvl>
    <w:lvl w:ilvl="4" w:tentative="0">
      <w:start w:val="0"/>
      <w:numFmt w:val="bullet"/>
      <w:lvlText w:val="•"/>
      <w:lvlJc w:val="left"/>
      <w:pPr>
        <w:ind w:left="4168" w:hanging="524"/>
      </w:pPr>
      <w:rPr>
        <w:rFonts w:hint="default"/>
        <w:lang w:val="zh-CN" w:eastAsia="zh-CN" w:bidi="zh-CN"/>
      </w:rPr>
    </w:lvl>
    <w:lvl w:ilvl="5" w:tentative="0">
      <w:start w:val="0"/>
      <w:numFmt w:val="bullet"/>
      <w:lvlText w:val="•"/>
      <w:lvlJc w:val="left"/>
      <w:pPr>
        <w:ind w:left="5045" w:hanging="524"/>
      </w:pPr>
      <w:rPr>
        <w:rFonts w:hint="default"/>
        <w:lang w:val="zh-CN" w:eastAsia="zh-CN" w:bidi="zh-CN"/>
      </w:rPr>
    </w:lvl>
    <w:lvl w:ilvl="6" w:tentative="0">
      <w:start w:val="0"/>
      <w:numFmt w:val="bullet"/>
      <w:lvlText w:val="•"/>
      <w:lvlJc w:val="left"/>
      <w:pPr>
        <w:ind w:left="5921" w:hanging="524"/>
      </w:pPr>
      <w:rPr>
        <w:rFonts w:hint="default"/>
        <w:lang w:val="zh-CN" w:eastAsia="zh-CN" w:bidi="zh-CN"/>
      </w:rPr>
    </w:lvl>
    <w:lvl w:ilvl="7" w:tentative="0">
      <w:start w:val="0"/>
      <w:numFmt w:val="bullet"/>
      <w:lvlText w:val="•"/>
      <w:lvlJc w:val="left"/>
      <w:pPr>
        <w:ind w:left="6797" w:hanging="524"/>
      </w:pPr>
      <w:rPr>
        <w:rFonts w:hint="default"/>
        <w:lang w:val="zh-CN" w:eastAsia="zh-CN" w:bidi="zh-CN"/>
      </w:rPr>
    </w:lvl>
    <w:lvl w:ilvl="8" w:tentative="0">
      <w:start w:val="0"/>
      <w:numFmt w:val="bullet"/>
      <w:lvlText w:val="•"/>
      <w:lvlJc w:val="left"/>
      <w:pPr>
        <w:ind w:left="7673" w:hanging="524"/>
      </w:pPr>
      <w:rPr>
        <w:rFonts w:hint="default"/>
        <w:lang w:val="zh-CN" w:eastAsia="zh-CN" w:bidi="zh-CN"/>
      </w:rPr>
    </w:lvl>
  </w:abstractNum>
  <w:abstractNum w:abstractNumId="15">
    <w:nsid w:val="43EE450B"/>
    <w:multiLevelType w:val="multilevel"/>
    <w:tmpl w:val="43EE450B"/>
    <w:lvl w:ilvl="0" w:tentative="0">
      <w:start w:val="31"/>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540"/>
      </w:pPr>
      <w:rPr>
        <w:rFonts w:hint="default" w:ascii="宋体" w:hAnsi="宋体" w:eastAsia="宋体" w:cs="宋体"/>
        <w:b w:val="0"/>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16">
    <w:nsid w:val="44441762"/>
    <w:multiLevelType w:val="multilevel"/>
    <w:tmpl w:val="44441762"/>
    <w:lvl w:ilvl="0" w:tentative="0">
      <w:start w:val="12"/>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17">
    <w:nsid w:val="44F5318D"/>
    <w:multiLevelType w:val="multilevel"/>
    <w:tmpl w:val="44F5318D"/>
    <w:lvl w:ilvl="0" w:tentative="0">
      <w:start w:val="3"/>
      <w:numFmt w:val="decimal"/>
      <w:lvlText w:val="%1."/>
      <w:lvlJc w:val="left"/>
      <w:pPr>
        <w:ind w:left="898"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20"/>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672"/>
      </w:pPr>
      <w:rPr>
        <w:rFonts w:hint="default" w:ascii="宋体" w:hAnsi="宋体" w:eastAsia="宋体" w:cs="宋体"/>
        <w:w w:val="100"/>
        <w:sz w:val="24"/>
        <w:szCs w:val="24"/>
        <w:lang w:val="zh-CN" w:eastAsia="zh-CN" w:bidi="zh-CN"/>
      </w:rPr>
    </w:lvl>
    <w:lvl w:ilvl="3" w:tentative="0">
      <w:start w:val="0"/>
      <w:numFmt w:val="bullet"/>
      <w:lvlText w:val="•"/>
      <w:lvlJc w:val="left"/>
      <w:pPr>
        <w:ind w:left="1320" w:hanging="672"/>
      </w:pPr>
      <w:rPr>
        <w:rFonts w:hint="default"/>
        <w:lang w:val="zh-CN" w:eastAsia="zh-CN" w:bidi="zh-CN"/>
      </w:rPr>
    </w:lvl>
    <w:lvl w:ilvl="4" w:tentative="0">
      <w:start w:val="0"/>
      <w:numFmt w:val="bullet"/>
      <w:lvlText w:val="•"/>
      <w:lvlJc w:val="left"/>
      <w:pPr>
        <w:ind w:left="2400" w:hanging="672"/>
      </w:pPr>
      <w:rPr>
        <w:rFonts w:hint="default"/>
        <w:lang w:val="zh-CN" w:eastAsia="zh-CN" w:bidi="zh-CN"/>
      </w:rPr>
    </w:lvl>
    <w:lvl w:ilvl="5" w:tentative="0">
      <w:start w:val="0"/>
      <w:numFmt w:val="bullet"/>
      <w:lvlText w:val="•"/>
      <w:lvlJc w:val="left"/>
      <w:pPr>
        <w:ind w:left="3481" w:hanging="672"/>
      </w:pPr>
      <w:rPr>
        <w:rFonts w:hint="default"/>
        <w:lang w:val="zh-CN" w:eastAsia="zh-CN" w:bidi="zh-CN"/>
      </w:rPr>
    </w:lvl>
    <w:lvl w:ilvl="6" w:tentative="0">
      <w:start w:val="0"/>
      <w:numFmt w:val="bullet"/>
      <w:lvlText w:val="•"/>
      <w:lvlJc w:val="left"/>
      <w:pPr>
        <w:ind w:left="4562" w:hanging="672"/>
      </w:pPr>
      <w:rPr>
        <w:rFonts w:hint="default"/>
        <w:lang w:val="zh-CN" w:eastAsia="zh-CN" w:bidi="zh-CN"/>
      </w:rPr>
    </w:lvl>
    <w:lvl w:ilvl="7" w:tentative="0">
      <w:start w:val="0"/>
      <w:numFmt w:val="bullet"/>
      <w:lvlText w:val="•"/>
      <w:lvlJc w:val="left"/>
      <w:pPr>
        <w:ind w:left="5643" w:hanging="672"/>
      </w:pPr>
      <w:rPr>
        <w:rFonts w:hint="default"/>
        <w:lang w:val="zh-CN" w:eastAsia="zh-CN" w:bidi="zh-CN"/>
      </w:rPr>
    </w:lvl>
    <w:lvl w:ilvl="8" w:tentative="0">
      <w:start w:val="0"/>
      <w:numFmt w:val="bullet"/>
      <w:lvlText w:val="•"/>
      <w:lvlJc w:val="left"/>
      <w:pPr>
        <w:ind w:left="6724" w:hanging="672"/>
      </w:pPr>
      <w:rPr>
        <w:rFonts w:hint="default"/>
        <w:lang w:val="zh-CN" w:eastAsia="zh-CN" w:bidi="zh-CN"/>
      </w:rPr>
    </w:lvl>
  </w:abstractNum>
  <w:abstractNum w:abstractNumId="18">
    <w:nsid w:val="4DFD232A"/>
    <w:multiLevelType w:val="multilevel"/>
    <w:tmpl w:val="4DFD232A"/>
    <w:lvl w:ilvl="0" w:tentative="0">
      <w:start w:val="11"/>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19">
    <w:nsid w:val="5D4B5E92"/>
    <w:multiLevelType w:val="multilevel"/>
    <w:tmpl w:val="5D4B5E92"/>
    <w:lvl w:ilvl="0" w:tentative="0">
      <w:start w:val="2"/>
      <w:numFmt w:val="decimal"/>
      <w:lvlText w:val="（%1）"/>
      <w:lvlJc w:val="left"/>
      <w:pPr>
        <w:ind w:left="105" w:hanging="606"/>
      </w:pPr>
      <w:rPr>
        <w:rFonts w:hint="default" w:ascii="宋体" w:hAnsi="宋体" w:eastAsia="宋体" w:cs="宋体"/>
        <w:spacing w:val="0"/>
        <w:w w:val="100"/>
        <w:sz w:val="22"/>
        <w:szCs w:val="22"/>
        <w:lang w:val="zh-CN" w:eastAsia="zh-CN" w:bidi="zh-CN"/>
      </w:rPr>
    </w:lvl>
    <w:lvl w:ilvl="1" w:tentative="0">
      <w:start w:val="0"/>
      <w:numFmt w:val="bullet"/>
      <w:lvlText w:val="•"/>
      <w:lvlJc w:val="left"/>
      <w:pPr>
        <w:ind w:left="653" w:hanging="606"/>
      </w:pPr>
      <w:rPr>
        <w:rFonts w:hint="default"/>
        <w:lang w:val="zh-CN" w:eastAsia="zh-CN" w:bidi="zh-CN"/>
      </w:rPr>
    </w:lvl>
    <w:lvl w:ilvl="2" w:tentative="0">
      <w:start w:val="0"/>
      <w:numFmt w:val="bullet"/>
      <w:lvlText w:val="•"/>
      <w:lvlJc w:val="left"/>
      <w:pPr>
        <w:ind w:left="1207" w:hanging="606"/>
      </w:pPr>
      <w:rPr>
        <w:rFonts w:hint="default"/>
        <w:lang w:val="zh-CN" w:eastAsia="zh-CN" w:bidi="zh-CN"/>
      </w:rPr>
    </w:lvl>
    <w:lvl w:ilvl="3" w:tentative="0">
      <w:start w:val="0"/>
      <w:numFmt w:val="bullet"/>
      <w:lvlText w:val="•"/>
      <w:lvlJc w:val="left"/>
      <w:pPr>
        <w:ind w:left="1761" w:hanging="606"/>
      </w:pPr>
      <w:rPr>
        <w:rFonts w:hint="default"/>
        <w:lang w:val="zh-CN" w:eastAsia="zh-CN" w:bidi="zh-CN"/>
      </w:rPr>
    </w:lvl>
    <w:lvl w:ilvl="4" w:tentative="0">
      <w:start w:val="0"/>
      <w:numFmt w:val="bullet"/>
      <w:lvlText w:val="•"/>
      <w:lvlJc w:val="left"/>
      <w:pPr>
        <w:ind w:left="2315" w:hanging="606"/>
      </w:pPr>
      <w:rPr>
        <w:rFonts w:hint="default"/>
        <w:lang w:val="zh-CN" w:eastAsia="zh-CN" w:bidi="zh-CN"/>
      </w:rPr>
    </w:lvl>
    <w:lvl w:ilvl="5" w:tentative="0">
      <w:start w:val="0"/>
      <w:numFmt w:val="bullet"/>
      <w:lvlText w:val="•"/>
      <w:lvlJc w:val="left"/>
      <w:pPr>
        <w:ind w:left="2869" w:hanging="606"/>
      </w:pPr>
      <w:rPr>
        <w:rFonts w:hint="default"/>
        <w:lang w:val="zh-CN" w:eastAsia="zh-CN" w:bidi="zh-CN"/>
      </w:rPr>
    </w:lvl>
    <w:lvl w:ilvl="6" w:tentative="0">
      <w:start w:val="0"/>
      <w:numFmt w:val="bullet"/>
      <w:lvlText w:val="•"/>
      <w:lvlJc w:val="left"/>
      <w:pPr>
        <w:ind w:left="3422" w:hanging="606"/>
      </w:pPr>
      <w:rPr>
        <w:rFonts w:hint="default"/>
        <w:lang w:val="zh-CN" w:eastAsia="zh-CN" w:bidi="zh-CN"/>
      </w:rPr>
    </w:lvl>
    <w:lvl w:ilvl="7" w:tentative="0">
      <w:start w:val="0"/>
      <w:numFmt w:val="bullet"/>
      <w:lvlText w:val="•"/>
      <w:lvlJc w:val="left"/>
      <w:pPr>
        <w:ind w:left="3976" w:hanging="606"/>
      </w:pPr>
      <w:rPr>
        <w:rFonts w:hint="default"/>
        <w:lang w:val="zh-CN" w:eastAsia="zh-CN" w:bidi="zh-CN"/>
      </w:rPr>
    </w:lvl>
    <w:lvl w:ilvl="8" w:tentative="0">
      <w:start w:val="0"/>
      <w:numFmt w:val="bullet"/>
      <w:lvlText w:val="•"/>
      <w:lvlJc w:val="left"/>
      <w:pPr>
        <w:ind w:left="4530" w:hanging="606"/>
      </w:pPr>
      <w:rPr>
        <w:rFonts w:hint="default"/>
        <w:lang w:val="zh-CN" w:eastAsia="zh-CN" w:bidi="zh-CN"/>
      </w:rPr>
    </w:lvl>
  </w:abstractNum>
  <w:abstractNum w:abstractNumId="20">
    <w:nsid w:val="617E7C07"/>
    <w:multiLevelType w:val="multilevel"/>
    <w:tmpl w:val="617E7C07"/>
    <w:lvl w:ilvl="0" w:tentative="0">
      <w:start w:val="1"/>
      <w:numFmt w:val="decimal"/>
      <w:lvlText w:val="%1."/>
      <w:lvlJc w:val="left"/>
      <w:pPr>
        <w:ind w:left="220" w:hanging="361"/>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1086" w:hanging="361"/>
      </w:pPr>
      <w:rPr>
        <w:rFonts w:hint="default"/>
        <w:lang w:val="zh-CN" w:eastAsia="zh-CN" w:bidi="zh-CN"/>
      </w:rPr>
    </w:lvl>
    <w:lvl w:ilvl="2" w:tentative="0">
      <w:start w:val="0"/>
      <w:numFmt w:val="bullet"/>
      <w:lvlText w:val="•"/>
      <w:lvlJc w:val="left"/>
      <w:pPr>
        <w:ind w:left="1953" w:hanging="361"/>
      </w:pPr>
      <w:rPr>
        <w:rFonts w:hint="default"/>
        <w:lang w:val="zh-CN" w:eastAsia="zh-CN" w:bidi="zh-CN"/>
      </w:rPr>
    </w:lvl>
    <w:lvl w:ilvl="3" w:tentative="0">
      <w:start w:val="0"/>
      <w:numFmt w:val="bullet"/>
      <w:lvlText w:val="•"/>
      <w:lvlJc w:val="left"/>
      <w:pPr>
        <w:ind w:left="2819" w:hanging="361"/>
      </w:pPr>
      <w:rPr>
        <w:rFonts w:hint="default"/>
        <w:lang w:val="zh-CN" w:eastAsia="zh-CN" w:bidi="zh-CN"/>
      </w:rPr>
    </w:lvl>
    <w:lvl w:ilvl="4" w:tentative="0">
      <w:start w:val="0"/>
      <w:numFmt w:val="bullet"/>
      <w:lvlText w:val="•"/>
      <w:lvlJc w:val="left"/>
      <w:pPr>
        <w:ind w:left="3686" w:hanging="361"/>
      </w:pPr>
      <w:rPr>
        <w:rFonts w:hint="default"/>
        <w:lang w:val="zh-CN" w:eastAsia="zh-CN" w:bidi="zh-CN"/>
      </w:rPr>
    </w:lvl>
    <w:lvl w:ilvl="5" w:tentative="0">
      <w:start w:val="0"/>
      <w:numFmt w:val="bullet"/>
      <w:lvlText w:val="•"/>
      <w:lvlJc w:val="left"/>
      <w:pPr>
        <w:ind w:left="4553" w:hanging="361"/>
      </w:pPr>
      <w:rPr>
        <w:rFonts w:hint="default"/>
        <w:lang w:val="zh-CN" w:eastAsia="zh-CN" w:bidi="zh-CN"/>
      </w:rPr>
    </w:lvl>
    <w:lvl w:ilvl="6" w:tentative="0">
      <w:start w:val="0"/>
      <w:numFmt w:val="bullet"/>
      <w:lvlText w:val="•"/>
      <w:lvlJc w:val="left"/>
      <w:pPr>
        <w:ind w:left="5419" w:hanging="361"/>
      </w:pPr>
      <w:rPr>
        <w:rFonts w:hint="default"/>
        <w:lang w:val="zh-CN" w:eastAsia="zh-CN" w:bidi="zh-CN"/>
      </w:rPr>
    </w:lvl>
    <w:lvl w:ilvl="7" w:tentative="0">
      <w:start w:val="0"/>
      <w:numFmt w:val="bullet"/>
      <w:lvlText w:val="•"/>
      <w:lvlJc w:val="left"/>
      <w:pPr>
        <w:ind w:left="6286" w:hanging="361"/>
      </w:pPr>
      <w:rPr>
        <w:rFonts w:hint="default"/>
        <w:lang w:val="zh-CN" w:eastAsia="zh-CN" w:bidi="zh-CN"/>
      </w:rPr>
    </w:lvl>
    <w:lvl w:ilvl="8" w:tentative="0">
      <w:start w:val="0"/>
      <w:numFmt w:val="bullet"/>
      <w:lvlText w:val="•"/>
      <w:lvlJc w:val="left"/>
      <w:pPr>
        <w:ind w:left="7153" w:hanging="361"/>
      </w:pPr>
      <w:rPr>
        <w:rFonts w:hint="default"/>
        <w:lang w:val="zh-CN" w:eastAsia="zh-CN" w:bidi="zh-CN"/>
      </w:rPr>
    </w:lvl>
  </w:abstractNum>
  <w:abstractNum w:abstractNumId="21">
    <w:nsid w:val="6A895B02"/>
    <w:multiLevelType w:val="multilevel"/>
    <w:tmpl w:val="6A895B02"/>
    <w:lvl w:ilvl="0" w:tentative="0">
      <w:start w:val="2"/>
      <w:numFmt w:val="decimal"/>
      <w:lvlText w:val="%1"/>
      <w:lvlJc w:val="left"/>
      <w:pPr>
        <w:ind w:left="220" w:hanging="432"/>
      </w:pPr>
      <w:rPr>
        <w:rFonts w:hint="default"/>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432"/>
      </w:pPr>
      <w:rPr>
        <w:rFonts w:hint="default"/>
        <w:lang w:val="zh-CN" w:eastAsia="zh-CN" w:bidi="zh-CN"/>
      </w:rPr>
    </w:lvl>
    <w:lvl w:ilvl="3" w:tentative="0">
      <w:start w:val="0"/>
      <w:numFmt w:val="bullet"/>
      <w:lvlText w:val="•"/>
      <w:lvlJc w:val="left"/>
      <w:pPr>
        <w:ind w:left="2819" w:hanging="432"/>
      </w:pPr>
      <w:rPr>
        <w:rFonts w:hint="default"/>
        <w:lang w:val="zh-CN" w:eastAsia="zh-CN" w:bidi="zh-CN"/>
      </w:rPr>
    </w:lvl>
    <w:lvl w:ilvl="4" w:tentative="0">
      <w:start w:val="0"/>
      <w:numFmt w:val="bullet"/>
      <w:lvlText w:val="•"/>
      <w:lvlJc w:val="left"/>
      <w:pPr>
        <w:ind w:left="3686" w:hanging="432"/>
      </w:pPr>
      <w:rPr>
        <w:rFonts w:hint="default"/>
        <w:lang w:val="zh-CN" w:eastAsia="zh-CN" w:bidi="zh-CN"/>
      </w:rPr>
    </w:lvl>
    <w:lvl w:ilvl="5" w:tentative="0">
      <w:start w:val="0"/>
      <w:numFmt w:val="bullet"/>
      <w:lvlText w:val="•"/>
      <w:lvlJc w:val="left"/>
      <w:pPr>
        <w:ind w:left="4553" w:hanging="432"/>
      </w:pPr>
      <w:rPr>
        <w:rFonts w:hint="default"/>
        <w:lang w:val="zh-CN" w:eastAsia="zh-CN" w:bidi="zh-CN"/>
      </w:rPr>
    </w:lvl>
    <w:lvl w:ilvl="6" w:tentative="0">
      <w:start w:val="0"/>
      <w:numFmt w:val="bullet"/>
      <w:lvlText w:val="•"/>
      <w:lvlJc w:val="left"/>
      <w:pPr>
        <w:ind w:left="5419" w:hanging="432"/>
      </w:pPr>
      <w:rPr>
        <w:rFonts w:hint="default"/>
        <w:lang w:val="zh-CN" w:eastAsia="zh-CN" w:bidi="zh-CN"/>
      </w:rPr>
    </w:lvl>
    <w:lvl w:ilvl="7" w:tentative="0">
      <w:start w:val="0"/>
      <w:numFmt w:val="bullet"/>
      <w:lvlText w:val="•"/>
      <w:lvlJc w:val="left"/>
      <w:pPr>
        <w:ind w:left="6286" w:hanging="432"/>
      </w:pPr>
      <w:rPr>
        <w:rFonts w:hint="default"/>
        <w:lang w:val="zh-CN" w:eastAsia="zh-CN" w:bidi="zh-CN"/>
      </w:rPr>
    </w:lvl>
    <w:lvl w:ilvl="8" w:tentative="0">
      <w:start w:val="0"/>
      <w:numFmt w:val="bullet"/>
      <w:lvlText w:val="•"/>
      <w:lvlJc w:val="left"/>
      <w:pPr>
        <w:ind w:left="7153" w:hanging="432"/>
      </w:pPr>
      <w:rPr>
        <w:rFonts w:hint="default"/>
        <w:lang w:val="zh-CN" w:eastAsia="zh-CN" w:bidi="zh-CN"/>
      </w:rPr>
    </w:lvl>
  </w:abstractNum>
  <w:abstractNum w:abstractNumId="22">
    <w:nsid w:val="6AC85059"/>
    <w:multiLevelType w:val="multilevel"/>
    <w:tmpl w:val="6AC85059"/>
    <w:lvl w:ilvl="0" w:tentative="0">
      <w:start w:val="33"/>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3">
    <w:nsid w:val="6C914CF7"/>
    <w:multiLevelType w:val="multilevel"/>
    <w:tmpl w:val="6C914CF7"/>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24">
    <w:nsid w:val="6D603F0B"/>
    <w:multiLevelType w:val="multilevel"/>
    <w:tmpl w:val="6D603F0B"/>
    <w:lvl w:ilvl="0" w:tentative="0">
      <w:start w:val="19"/>
      <w:numFmt w:val="decimal"/>
      <w:lvlText w:val="%1"/>
      <w:lvlJc w:val="left"/>
      <w:pPr>
        <w:ind w:left="220" w:hanging="603"/>
      </w:pPr>
      <w:rPr>
        <w:rFonts w:hint="default"/>
        <w:lang w:val="zh-CN" w:eastAsia="zh-CN" w:bidi="zh-CN"/>
      </w:rPr>
    </w:lvl>
    <w:lvl w:ilvl="1" w:tentative="0">
      <w:start w:val="1"/>
      <w:numFmt w:val="decimal"/>
      <w:lvlText w:val="%1.%2"/>
      <w:lvlJc w:val="left"/>
      <w:pPr>
        <w:ind w:left="220" w:hanging="603"/>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780"/>
      </w:pPr>
      <w:rPr>
        <w:rFonts w:hint="default" w:ascii="宋体" w:hAnsi="宋体" w:eastAsia="宋体" w:cs="宋体"/>
        <w:w w:val="100"/>
        <w:sz w:val="24"/>
        <w:szCs w:val="24"/>
        <w:lang w:val="zh-CN" w:eastAsia="zh-CN" w:bidi="zh-CN"/>
      </w:rPr>
    </w:lvl>
    <w:lvl w:ilvl="3" w:tentative="0">
      <w:start w:val="1"/>
      <w:numFmt w:val="decimal"/>
      <w:lvlText w:val="%1.%2.%3.%4"/>
      <w:lvlJc w:val="left"/>
      <w:pPr>
        <w:ind w:left="220"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3922" w:hanging="1020"/>
      </w:pPr>
      <w:rPr>
        <w:rFonts w:hint="default"/>
        <w:lang w:val="zh-CN" w:eastAsia="zh-CN" w:bidi="zh-CN"/>
      </w:rPr>
    </w:lvl>
    <w:lvl w:ilvl="5" w:tentative="0">
      <w:start w:val="0"/>
      <w:numFmt w:val="bullet"/>
      <w:lvlText w:val="•"/>
      <w:lvlJc w:val="left"/>
      <w:pPr>
        <w:ind w:left="4749" w:hanging="1020"/>
      </w:pPr>
      <w:rPr>
        <w:rFonts w:hint="default"/>
        <w:lang w:val="zh-CN" w:eastAsia="zh-CN" w:bidi="zh-CN"/>
      </w:rPr>
    </w:lvl>
    <w:lvl w:ilvl="6" w:tentative="0">
      <w:start w:val="0"/>
      <w:numFmt w:val="bullet"/>
      <w:lvlText w:val="•"/>
      <w:lvlJc w:val="left"/>
      <w:pPr>
        <w:ind w:left="5576" w:hanging="1020"/>
      </w:pPr>
      <w:rPr>
        <w:rFonts w:hint="default"/>
        <w:lang w:val="zh-CN" w:eastAsia="zh-CN" w:bidi="zh-CN"/>
      </w:rPr>
    </w:lvl>
    <w:lvl w:ilvl="7" w:tentative="0">
      <w:start w:val="0"/>
      <w:numFmt w:val="bullet"/>
      <w:lvlText w:val="•"/>
      <w:lvlJc w:val="left"/>
      <w:pPr>
        <w:ind w:left="6404" w:hanging="1020"/>
      </w:pPr>
      <w:rPr>
        <w:rFonts w:hint="default"/>
        <w:lang w:val="zh-CN" w:eastAsia="zh-CN" w:bidi="zh-CN"/>
      </w:rPr>
    </w:lvl>
    <w:lvl w:ilvl="8" w:tentative="0">
      <w:start w:val="0"/>
      <w:numFmt w:val="bullet"/>
      <w:lvlText w:val="•"/>
      <w:lvlJc w:val="left"/>
      <w:pPr>
        <w:ind w:left="7231" w:hanging="1020"/>
      </w:pPr>
      <w:rPr>
        <w:rFonts w:hint="default"/>
        <w:lang w:val="zh-CN" w:eastAsia="zh-CN" w:bidi="zh-CN"/>
      </w:rPr>
    </w:lvl>
  </w:abstractNum>
  <w:abstractNum w:abstractNumId="25">
    <w:nsid w:val="73084B30"/>
    <w:multiLevelType w:val="multilevel"/>
    <w:tmpl w:val="73084B30"/>
    <w:lvl w:ilvl="0" w:tentative="0">
      <w:start w:val="14"/>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26">
    <w:nsid w:val="793C50EF"/>
    <w:multiLevelType w:val="multilevel"/>
    <w:tmpl w:val="793C50EF"/>
    <w:lvl w:ilvl="0" w:tentative="0">
      <w:start w:val="16"/>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27">
    <w:nsid w:val="7E426D58"/>
    <w:multiLevelType w:val="multilevel"/>
    <w:tmpl w:val="7E426D58"/>
    <w:lvl w:ilvl="0" w:tentative="0">
      <w:start w:val="1"/>
      <w:numFmt w:val="decimal"/>
      <w:lvlText w:val="%1."/>
      <w:lvlJc w:val="left"/>
      <w:pPr>
        <w:ind w:left="560" w:hanging="244"/>
      </w:pPr>
      <w:rPr>
        <w:rFonts w:hint="default" w:ascii="宋体" w:hAnsi="宋体" w:eastAsia="宋体" w:cs="宋体"/>
        <w:b/>
        <w:bCs/>
        <w:spacing w:val="-1"/>
        <w:w w:val="99"/>
        <w:sz w:val="22"/>
        <w:szCs w:val="22"/>
        <w:lang w:val="zh-CN" w:eastAsia="zh-CN" w:bidi="zh-CN"/>
      </w:rPr>
    </w:lvl>
    <w:lvl w:ilvl="1" w:tentative="0">
      <w:start w:val="1"/>
      <w:numFmt w:val="decimal"/>
      <w:lvlText w:val="%2."/>
      <w:lvlJc w:val="left"/>
      <w:pPr>
        <w:ind w:left="1235" w:hanging="241"/>
      </w:pPr>
      <w:rPr>
        <w:rFonts w:hint="default" w:ascii="宋体" w:hAnsi="宋体" w:eastAsia="宋体" w:cs="宋体"/>
        <w:w w:val="100"/>
        <w:sz w:val="22"/>
        <w:szCs w:val="22"/>
        <w:lang w:val="zh-CN" w:eastAsia="zh-CN" w:bidi="zh-CN"/>
      </w:rPr>
    </w:lvl>
    <w:lvl w:ilvl="2" w:tentative="0">
      <w:start w:val="0"/>
      <w:numFmt w:val="bullet"/>
      <w:lvlText w:val="•"/>
      <w:lvlJc w:val="left"/>
      <w:pPr>
        <w:ind w:left="2149" w:hanging="241"/>
      </w:pPr>
      <w:rPr>
        <w:rFonts w:hint="default"/>
        <w:lang w:val="zh-CN" w:eastAsia="zh-CN" w:bidi="zh-CN"/>
      </w:rPr>
    </w:lvl>
    <w:lvl w:ilvl="3" w:tentative="0">
      <w:start w:val="0"/>
      <w:numFmt w:val="bullet"/>
      <w:lvlText w:val="•"/>
      <w:lvlJc w:val="left"/>
      <w:pPr>
        <w:ind w:left="3059" w:hanging="241"/>
      </w:pPr>
      <w:rPr>
        <w:rFonts w:hint="default"/>
        <w:lang w:val="zh-CN" w:eastAsia="zh-CN" w:bidi="zh-CN"/>
      </w:rPr>
    </w:lvl>
    <w:lvl w:ilvl="4" w:tentative="0">
      <w:start w:val="0"/>
      <w:numFmt w:val="bullet"/>
      <w:lvlText w:val="•"/>
      <w:lvlJc w:val="left"/>
      <w:pPr>
        <w:ind w:left="3968" w:hanging="241"/>
      </w:pPr>
      <w:rPr>
        <w:rFonts w:hint="default"/>
        <w:lang w:val="zh-CN" w:eastAsia="zh-CN" w:bidi="zh-CN"/>
      </w:rPr>
    </w:lvl>
    <w:lvl w:ilvl="5" w:tentative="0">
      <w:start w:val="0"/>
      <w:numFmt w:val="bullet"/>
      <w:lvlText w:val="•"/>
      <w:lvlJc w:val="left"/>
      <w:pPr>
        <w:ind w:left="4878" w:hanging="241"/>
      </w:pPr>
      <w:rPr>
        <w:rFonts w:hint="default"/>
        <w:lang w:val="zh-CN" w:eastAsia="zh-CN" w:bidi="zh-CN"/>
      </w:rPr>
    </w:lvl>
    <w:lvl w:ilvl="6" w:tentative="0">
      <w:start w:val="0"/>
      <w:numFmt w:val="bullet"/>
      <w:lvlText w:val="•"/>
      <w:lvlJc w:val="left"/>
      <w:pPr>
        <w:ind w:left="5788" w:hanging="241"/>
      </w:pPr>
      <w:rPr>
        <w:rFonts w:hint="default"/>
        <w:lang w:val="zh-CN" w:eastAsia="zh-CN" w:bidi="zh-CN"/>
      </w:rPr>
    </w:lvl>
    <w:lvl w:ilvl="7" w:tentative="0">
      <w:start w:val="0"/>
      <w:numFmt w:val="bullet"/>
      <w:lvlText w:val="•"/>
      <w:lvlJc w:val="left"/>
      <w:pPr>
        <w:ind w:left="6697" w:hanging="241"/>
      </w:pPr>
      <w:rPr>
        <w:rFonts w:hint="default"/>
        <w:lang w:val="zh-CN" w:eastAsia="zh-CN" w:bidi="zh-CN"/>
      </w:rPr>
    </w:lvl>
    <w:lvl w:ilvl="8" w:tentative="0">
      <w:start w:val="0"/>
      <w:numFmt w:val="bullet"/>
      <w:lvlText w:val="•"/>
      <w:lvlJc w:val="left"/>
      <w:pPr>
        <w:ind w:left="7607" w:hanging="241"/>
      </w:pPr>
      <w:rPr>
        <w:rFonts w:hint="default"/>
        <w:lang w:val="zh-CN" w:eastAsia="zh-CN" w:bidi="zh-CN"/>
      </w:rPr>
    </w:lvl>
  </w:abstractNum>
  <w:abstractNum w:abstractNumId="28">
    <w:nsid w:val="7EF2546D"/>
    <w:multiLevelType w:val="multilevel"/>
    <w:tmpl w:val="7EF2546D"/>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num w:numId="1">
    <w:abstractNumId w:val="19"/>
  </w:num>
  <w:num w:numId="2">
    <w:abstractNumId w:val="7"/>
  </w:num>
  <w:num w:numId="3">
    <w:abstractNumId w:val="9"/>
  </w:num>
  <w:num w:numId="4">
    <w:abstractNumId w:val="21"/>
  </w:num>
  <w:num w:numId="5">
    <w:abstractNumId w:val="17"/>
  </w:num>
  <w:num w:numId="6">
    <w:abstractNumId w:val="8"/>
  </w:num>
  <w:num w:numId="7">
    <w:abstractNumId w:val="3"/>
  </w:num>
  <w:num w:numId="8">
    <w:abstractNumId w:val="18"/>
  </w:num>
  <w:num w:numId="9">
    <w:abstractNumId w:val="16"/>
  </w:num>
  <w:num w:numId="10">
    <w:abstractNumId w:val="25"/>
  </w:num>
  <w:num w:numId="11">
    <w:abstractNumId w:val="5"/>
  </w:num>
  <w:num w:numId="12">
    <w:abstractNumId w:val="14"/>
  </w:num>
  <w:num w:numId="13">
    <w:abstractNumId w:val="26"/>
  </w:num>
  <w:num w:numId="14">
    <w:abstractNumId w:val="11"/>
  </w:num>
  <w:num w:numId="15">
    <w:abstractNumId w:val="24"/>
  </w:num>
  <w:num w:numId="16">
    <w:abstractNumId w:val="0"/>
  </w:num>
  <w:num w:numId="17">
    <w:abstractNumId w:val="13"/>
  </w:num>
  <w:num w:numId="18">
    <w:abstractNumId w:val="6"/>
  </w:num>
  <w:num w:numId="19">
    <w:abstractNumId w:val="4"/>
  </w:num>
  <w:num w:numId="20">
    <w:abstractNumId w:val="15"/>
  </w:num>
  <w:num w:numId="21">
    <w:abstractNumId w:val="10"/>
  </w:num>
  <w:num w:numId="22">
    <w:abstractNumId w:val="22"/>
  </w:num>
  <w:num w:numId="23">
    <w:abstractNumId w:val="12"/>
  </w:num>
  <w:num w:numId="24">
    <w:abstractNumId w:val="1"/>
  </w:num>
  <w:num w:numId="25">
    <w:abstractNumId w:val="20"/>
  </w:num>
  <w:num w:numId="26">
    <w:abstractNumId w:val="28"/>
  </w:num>
  <w:num w:numId="27">
    <w:abstractNumId w:val="23"/>
  </w:num>
  <w:num w:numId="28">
    <w:abstractNumId w:val="2"/>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mYjRiMTUyNTliZGZjMmIzMzIzN2YzODFiZTU2MjUifQ=="/>
    <w:docVar w:name="KSO_WPS_MARK_KEY" w:val="85e29daa-b741-4e3c-b87d-fe6659c308ec"/>
  </w:docVars>
  <w:rsids>
    <w:rsidRoot w:val="4E2E0154"/>
    <w:rsid w:val="014F6463"/>
    <w:rsid w:val="04D7796D"/>
    <w:rsid w:val="084B0037"/>
    <w:rsid w:val="0E286071"/>
    <w:rsid w:val="0E8E5683"/>
    <w:rsid w:val="0EA811DA"/>
    <w:rsid w:val="114F2D59"/>
    <w:rsid w:val="14027543"/>
    <w:rsid w:val="20665FB6"/>
    <w:rsid w:val="24A57665"/>
    <w:rsid w:val="254A74C1"/>
    <w:rsid w:val="291B3218"/>
    <w:rsid w:val="2A1738F0"/>
    <w:rsid w:val="2C95708A"/>
    <w:rsid w:val="2E915D5C"/>
    <w:rsid w:val="3083227A"/>
    <w:rsid w:val="35314038"/>
    <w:rsid w:val="355131C9"/>
    <w:rsid w:val="38A30A45"/>
    <w:rsid w:val="3DFA1486"/>
    <w:rsid w:val="3F683CCE"/>
    <w:rsid w:val="44E45710"/>
    <w:rsid w:val="44EE7898"/>
    <w:rsid w:val="49ED1EC6"/>
    <w:rsid w:val="4B4C09D4"/>
    <w:rsid w:val="4C9C6BF9"/>
    <w:rsid w:val="4E2E0154"/>
    <w:rsid w:val="4FE91C23"/>
    <w:rsid w:val="52815ED9"/>
    <w:rsid w:val="55535813"/>
    <w:rsid w:val="57035DA0"/>
    <w:rsid w:val="5BE2525D"/>
    <w:rsid w:val="5D3A69D3"/>
    <w:rsid w:val="675114E9"/>
    <w:rsid w:val="6830346A"/>
    <w:rsid w:val="690432A1"/>
    <w:rsid w:val="767A0164"/>
    <w:rsid w:val="77F21009"/>
    <w:rsid w:val="78A123C4"/>
    <w:rsid w:val="7C10151B"/>
    <w:rsid w:val="7F0C2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link w:val="20"/>
    <w:qFormat/>
    <w:uiPriority w:val="1"/>
    <w:pPr>
      <w:spacing w:before="54"/>
      <w:jc w:val="center"/>
      <w:outlineLvl w:val="0"/>
    </w:pPr>
    <w:rPr>
      <w:b/>
      <w:bCs/>
      <w:sz w:val="28"/>
      <w:szCs w:val="28"/>
    </w:rPr>
  </w:style>
  <w:style w:type="paragraph" w:styleId="5">
    <w:name w:val="heading 2"/>
    <w:basedOn w:val="1"/>
    <w:next w:val="1"/>
    <w:qFormat/>
    <w:uiPriority w:val="1"/>
    <w:pPr>
      <w:spacing w:before="150"/>
      <w:ind w:left="1647" w:right="1806"/>
      <w:jc w:val="center"/>
      <w:outlineLvl w:val="1"/>
    </w:pPr>
    <w:rPr>
      <w:i/>
      <w:sz w:val="25"/>
      <w:szCs w:val="25"/>
    </w:rPr>
  </w:style>
  <w:style w:type="paragraph" w:styleId="6">
    <w:name w:val="heading 3"/>
    <w:basedOn w:val="1"/>
    <w:next w:val="1"/>
    <w:qFormat/>
    <w:uiPriority w:val="1"/>
    <w:pPr>
      <w:keepNext/>
      <w:keepLines/>
      <w:autoSpaceDE/>
      <w:autoSpaceDN/>
      <w:spacing w:before="260" w:after="260" w:line="415" w:lineRule="auto"/>
      <w:jc w:val="both"/>
      <w:outlineLvl w:val="2"/>
    </w:pPr>
    <w:rPr>
      <w:rFonts w:ascii="Times New Roman" w:hAnsi="Times New Roman" w:cs="Times New Roman"/>
      <w:b/>
      <w:bCs/>
      <w:sz w:val="32"/>
      <w:szCs w:val="32"/>
      <w:lang w:bidi="ar-SA"/>
    </w:rPr>
  </w:style>
  <w:style w:type="paragraph" w:styleId="7">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spacing w:line="312" w:lineRule="auto"/>
      <w:ind w:firstLine="420"/>
    </w:pPr>
    <w:rPr>
      <w:rFonts w:ascii="Calibri" w:hAnsi="Calibri"/>
      <w:kern w:val="0"/>
      <w:sz w:val="20"/>
      <w:szCs w:val="24"/>
    </w:rPr>
  </w:style>
  <w:style w:type="paragraph" w:styleId="3">
    <w:name w:val="Body Text"/>
    <w:basedOn w:val="1"/>
    <w:next w:val="1"/>
    <w:qFormat/>
    <w:uiPriority w:val="1"/>
    <w:rPr>
      <w:sz w:val="24"/>
      <w:szCs w:val="24"/>
    </w:rPr>
  </w:style>
  <w:style w:type="paragraph" w:styleId="8">
    <w:name w:val="annotation text"/>
    <w:basedOn w:val="1"/>
    <w:unhideWhenUsed/>
    <w:qFormat/>
    <w:uiPriority w:val="99"/>
  </w:style>
  <w:style w:type="paragraph" w:styleId="9">
    <w:name w:val="Plain Text"/>
    <w:basedOn w:val="1"/>
    <w:unhideWhenUsed/>
    <w:qFormat/>
    <w:uiPriority w:val="0"/>
    <w:pPr>
      <w:autoSpaceDE/>
      <w:autoSpaceDN/>
      <w:jc w:val="both"/>
    </w:pPr>
    <w:rPr>
      <w:rFonts w:hAnsi="Courier New" w:eastAsia="宋体" w:cs="Times New Roman"/>
      <w:kern w:val="2"/>
      <w:sz w:val="21"/>
      <w:lang w:val="en-US" w:bidi="ar-SA"/>
    </w:rPr>
  </w:style>
  <w:style w:type="paragraph" w:styleId="10">
    <w:name w:val="footer"/>
    <w:basedOn w:val="1"/>
    <w:next w:val="1"/>
    <w:unhideWhenUsed/>
    <w:qFormat/>
    <w:uiPriority w:val="99"/>
    <w:pPr>
      <w:tabs>
        <w:tab w:val="center" w:pos="4153"/>
        <w:tab w:val="right" w:pos="8306"/>
      </w:tabs>
      <w:snapToGrid w:val="0"/>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footnote text"/>
    <w:basedOn w:val="1"/>
    <w:unhideWhenUsed/>
    <w:qFormat/>
    <w:uiPriority w:val="99"/>
    <w:pPr>
      <w:snapToGrid w:val="0"/>
    </w:pPr>
    <w:rPr>
      <w:sz w:val="18"/>
      <w:szCs w:val="18"/>
    </w:rPr>
  </w:style>
  <w:style w:type="paragraph" w:styleId="13">
    <w:name w:val="Normal (Web)"/>
    <w:basedOn w:val="1"/>
    <w:next w:val="1"/>
    <w:qFormat/>
    <w:uiPriority w:val="99"/>
    <w:pPr>
      <w:spacing w:before="100" w:beforeAutospacing="1" w:after="75"/>
      <w:jc w:val="left"/>
    </w:pPr>
    <w:rPr>
      <w:kern w:val="0"/>
      <w:sz w:val="24"/>
      <w:szCs w:val="24"/>
    </w:rPr>
  </w:style>
  <w:style w:type="character" w:styleId="16">
    <w:name w:val="footnote reference"/>
    <w:unhideWhenUsed/>
    <w:qFormat/>
    <w:uiPriority w:val="99"/>
    <w:rPr>
      <w:vertAlign w:val="superscript"/>
    </w:rPr>
  </w:style>
  <w:style w:type="character" w:customStyle="1" w:styleId="17">
    <w:name w:val="style3"/>
    <w:qFormat/>
    <w:uiPriority w:val="0"/>
  </w:style>
  <w:style w:type="paragraph" w:customStyle="1" w:styleId="18">
    <w:name w:val="Table Paragraph"/>
    <w:basedOn w:val="1"/>
    <w:qFormat/>
    <w:uiPriority w:val="1"/>
  </w:style>
  <w:style w:type="paragraph" w:styleId="19">
    <w:name w:val="List Paragraph"/>
    <w:basedOn w:val="1"/>
    <w:qFormat/>
    <w:uiPriority w:val="1"/>
    <w:pPr>
      <w:ind w:left="220" w:firstLine="434"/>
    </w:pPr>
  </w:style>
  <w:style w:type="character" w:customStyle="1" w:styleId="20">
    <w:name w:val="标题 1 Char"/>
    <w:link w:val="4"/>
    <w:qFormat/>
    <w:uiPriority w:val="1"/>
    <w:rPr>
      <w:b/>
      <w:bCs/>
      <w:sz w:val="28"/>
      <w:szCs w:val="28"/>
    </w:rPr>
  </w:style>
  <w:style w:type="paragraph" w:customStyle="1" w:styleId="21">
    <w:name w:val="Salutation1"/>
    <w:basedOn w:val="1"/>
    <w:next w:val="1"/>
    <w:qFormat/>
    <w:uiPriority w:val="99"/>
    <w:pPr>
      <w:autoSpaceDE/>
      <w:autoSpaceDN/>
      <w:jc w:val="both"/>
    </w:pPr>
    <w:rPr>
      <w:rFonts w:ascii="仿宋_GB2312" w:hAnsi="Times New Roman" w:eastAsia="仿宋_GB2312" w:cs="仿宋_GB2312"/>
      <w:kern w:val="2"/>
      <w:sz w:val="20"/>
      <w:szCs w:val="20"/>
      <w:lang w:val="en-US" w:bidi="ar-SA"/>
    </w:rPr>
  </w:style>
  <w:style w:type="paragraph" w:customStyle="1" w:styleId="22">
    <w:name w:val="p15"/>
    <w:basedOn w:val="1"/>
    <w:next w:val="8"/>
    <w:qFormat/>
    <w:uiPriority w:val="99"/>
    <w:pPr>
      <w:widowControl/>
      <w:autoSpaceDE/>
      <w:autoSpaceDN/>
      <w:jc w:val="both"/>
    </w:pPr>
    <w:rPr>
      <w:rFonts w:ascii="Times New Roman" w:hAnsi="Times New Roman" w:cs="Times New Roman"/>
      <w:sz w:val="21"/>
      <w:szCs w:val="21"/>
      <w:lang w:val="en-US" w:bidi="ar-SA"/>
    </w:rPr>
  </w:style>
  <w:style w:type="table" w:customStyle="1" w:styleId="23">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66</Pages>
  <Words>28973</Words>
  <Characters>30690</Characters>
  <Lines>0</Lines>
  <Paragraphs>0</Paragraphs>
  <TotalTime>5</TotalTime>
  <ScaleCrop>false</ScaleCrop>
  <LinksUpToDate>false</LinksUpToDate>
  <CharactersWithSpaces>38480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2024-05-09T03:14:00Z</dcterms:created>
  <dc:creator>九千万少女的梦</dc:creator>
  <cp:lastModifiedBy>九千万少女的梦</cp:lastModifiedBy>
  <dcterms:modified xsi:type="dcterms:W3CDTF">2024-09-23T06:14:51Z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4517F3EE754A45288C4DBE9664D85468_13</vt:lpwstr>
  </property>
</Properties>
</file>