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最 高 投 标 限 价 总 说 明</w:t>
      </w:r>
    </w:p>
    <w:p>
      <w:pPr>
        <w:spacing w:line="540" w:lineRule="exact"/>
        <w:jc w:val="both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工程名称：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界首市田营循环经济教育示范基地6-8层办公室隔断及门前铺装改造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项目</w:t>
      </w:r>
    </w:p>
    <w:tbl>
      <w:tblPr>
        <w:tblStyle w:val="6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1" w:hRule="atLeast"/>
        </w:trPr>
        <w:tc>
          <w:tcPr>
            <w:tcW w:w="9540" w:type="dxa"/>
          </w:tcPr>
          <w:p>
            <w:pPr>
              <w:numPr>
                <w:ilvl w:val="0"/>
                <w:numId w:val="1"/>
              </w:numPr>
              <w:spacing w:line="480" w:lineRule="exact"/>
              <w:ind w:firstLine="562" w:firstLineChars="2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工程概况：</w:t>
            </w:r>
          </w:p>
          <w:p>
            <w:pPr>
              <w:spacing w:line="500" w:lineRule="exact"/>
              <w:ind w:firstLine="560" w:firstLineChars="200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界首市田营循环经济教育示范基地6-8层办公室隔断及门前铺装改造项目，</w:t>
            </w:r>
            <w:r>
              <w:rPr>
                <w:rFonts w:hint="eastAsia" w:ascii="宋体" w:hAnsi="宋体" w:cs="Times New Roman"/>
                <w:sz w:val="28"/>
                <w:lang w:val="en-US" w:eastAsia="zh-CN"/>
              </w:rPr>
              <w:t>包含科技研发中心6-8层部分室内增加玻璃隔断及空调吊顶改造、室外办公出入口铺贴石材及三座门岗室装修改造</w:t>
            </w:r>
            <w:r>
              <w:rPr>
                <w:rFonts w:hint="eastAsia" w:ascii="宋体" w:hAnsi="宋体" w:eastAsia="宋体" w:cs="Times New Roman"/>
                <w:sz w:val="28"/>
                <w:lang w:val="en-US" w:eastAsia="zh-CN"/>
              </w:rPr>
              <w:t>具体内容详见施工图及工程量清单</w:t>
            </w:r>
            <w:r>
              <w:rPr>
                <w:rFonts w:hint="eastAsia" w:ascii="宋体" w:hAnsi="宋体" w:eastAsia="宋体" w:cs="Times New Roman"/>
                <w:sz w:val="28"/>
              </w:rPr>
              <w:t>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line="480" w:lineRule="exact"/>
              <w:ind w:firstLine="562" w:firstLineChars="2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工程招标范围：</w:t>
            </w:r>
          </w:p>
          <w:p>
            <w:pPr>
              <w:spacing w:line="500" w:lineRule="exact"/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>设计图纸范围内的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装饰</w:t>
            </w:r>
            <w:r>
              <w:rPr>
                <w:rFonts w:hint="eastAsia" w:ascii="宋体" w:hAnsi="宋体"/>
                <w:sz w:val="28"/>
              </w:rPr>
              <w:t>及安装工程，具体详见招标文件、设计图纸及招标工程量清单。</w:t>
            </w:r>
          </w:p>
          <w:p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三、编制依据</w:t>
            </w:r>
          </w:p>
          <w:p>
            <w:pPr>
              <w:spacing w:line="400" w:lineRule="exact"/>
              <w:ind w:firstLine="560" w:firstLineChars="20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>1、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界首市田营循环经济教育示范基地6-8层办公室隔断及门前铺装改造项目</w:t>
            </w:r>
            <w:r>
              <w:rPr>
                <w:rFonts w:hint="eastAsia" w:ascii="宋体" w:hAnsi="宋体" w:cs="宋体"/>
                <w:sz w:val="28"/>
                <w:szCs w:val="28"/>
              </w:rPr>
              <w:t>招标文件；</w:t>
            </w:r>
          </w:p>
          <w:p>
            <w:pPr>
              <w:spacing w:line="400" w:lineRule="exact"/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2、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界首市田营循环经济教育示范基地6-8层办公室隔断及门前铺装改造项目</w:t>
            </w:r>
            <w:r>
              <w:rPr>
                <w:rFonts w:hint="eastAsia" w:ascii="宋体" w:hAnsi="宋体" w:cs="宋体"/>
                <w:sz w:val="28"/>
                <w:szCs w:val="28"/>
              </w:rPr>
              <w:t>施工图设计文件；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>
            <w:pPr>
              <w:spacing w:line="50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、2018版安徽省建设工程计价依据（含修编版）及其部分修编内容；</w:t>
            </w:r>
          </w:p>
          <w:p>
            <w:pPr>
              <w:spacing w:line="50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4</w:t>
            </w:r>
            <w:r>
              <w:rPr>
                <w:rFonts w:hint="eastAsia"/>
                <w:sz w:val="28"/>
              </w:rPr>
              <w:t>、《安徽省建筑工程计价定额》、《安徽省装饰装修工程计价定额》、《安徽省市政工程计价定额》、《安徽省园林绿化工程计价定额》；</w:t>
            </w:r>
          </w:p>
          <w:p>
            <w:pPr>
              <w:spacing w:line="50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5</w:t>
            </w:r>
            <w:r>
              <w:rPr>
                <w:rFonts w:hint="eastAsia"/>
                <w:sz w:val="28"/>
              </w:rPr>
              <w:t>、《关于调整安徽省建设工程不可竞争费构成及计费标准的通知》（建标【2021】42号）。</w:t>
            </w:r>
          </w:p>
          <w:p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四、采用的价格信息来源：</w:t>
            </w:r>
          </w:p>
          <w:p>
            <w:pPr>
              <w:spacing w:line="460" w:lineRule="exact"/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1、主要材料价格：采用阜阳市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202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年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  <w:lang w:val="en-US" w:eastAsia="zh-CN"/>
              </w:rPr>
              <w:t xml:space="preserve"> 1 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>月份</w:t>
            </w:r>
            <w:r>
              <w:rPr>
                <w:rFonts w:hint="eastAsia" w:ascii="宋体" w:hAnsi="宋体" w:cs="宋体"/>
                <w:sz w:val="28"/>
                <w:szCs w:val="28"/>
              </w:rPr>
              <w:t>建设工程材料市场信息价，信息价没有的材料、设备按照市场询价列入。</w:t>
            </w:r>
          </w:p>
          <w:p>
            <w:pPr>
              <w:spacing w:line="460" w:lineRule="exact"/>
              <w:ind w:firstLine="560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2、人工费执行《关于规范我省建设工程人工价格信息发布工作的通知》（建标【2021】46号），人工费按照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>160.7</w:t>
            </w:r>
            <w:r>
              <w:rPr>
                <w:rFonts w:hint="eastAsia" w:ascii="宋体" w:hAnsi="宋体" w:cs="宋体"/>
                <w:sz w:val="28"/>
                <w:szCs w:val="28"/>
              </w:rPr>
              <w:t>元/工日计入，其中定额人工费140.00元/工日参与取费、取税，人工信息价相对于定额人工单价增加部分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>20.7</w:t>
            </w:r>
            <w:r>
              <w:rPr>
                <w:rFonts w:hint="eastAsia" w:ascii="宋体" w:hAnsi="宋体" w:cs="宋体"/>
                <w:sz w:val="28"/>
                <w:szCs w:val="28"/>
              </w:rPr>
              <w:t>元只计取税金。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五、工程取费</w:t>
            </w:r>
          </w:p>
          <w:p>
            <w:pPr>
              <w:spacing w:line="360" w:lineRule="auto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1、</w:t>
            </w:r>
            <w:r>
              <w:rPr>
                <w:rFonts w:hint="eastAsia"/>
                <w:sz w:val="27"/>
                <w:szCs w:val="27"/>
              </w:rPr>
              <w:t>本工程取费按</w:t>
            </w:r>
            <w:r>
              <w:rPr>
                <w:rFonts w:hint="eastAsia"/>
                <w:sz w:val="27"/>
                <w:szCs w:val="27"/>
                <w:u w:val="single"/>
                <w:lang w:val="en-US" w:eastAsia="zh-CN"/>
              </w:rPr>
              <w:t>相应专业</w:t>
            </w:r>
            <w:r>
              <w:rPr>
                <w:rFonts w:hint="eastAsia"/>
                <w:sz w:val="27"/>
                <w:szCs w:val="27"/>
              </w:rPr>
              <w:t>费率计取</w:t>
            </w:r>
            <w:r>
              <w:rPr>
                <w:rFonts w:hint="eastAsia"/>
                <w:sz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2、本工程计价中不可竞争费执行《关于调整安徽省建设工程不可竞争费构成及计费标准的通知》（建标【</w:t>
            </w:r>
            <w:r>
              <w:rPr>
                <w:sz w:val="28"/>
              </w:rPr>
              <w:t>2021</w:t>
            </w:r>
            <w:r>
              <w:rPr>
                <w:rFonts w:hint="eastAsia"/>
                <w:sz w:val="28"/>
              </w:rPr>
              <w:t>】42号）。</w:t>
            </w:r>
          </w:p>
          <w:p>
            <w:pPr>
              <w:spacing w:line="500" w:lineRule="exact"/>
              <w:ind w:firstLine="562" w:firstLineChars="200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六、税率计算</w:t>
            </w:r>
          </w:p>
          <w:p>
            <w:pPr>
              <w:spacing w:line="500" w:lineRule="exact"/>
              <w:ind w:firstLine="560" w:firstLineChars="20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本项目采用一般计税方法，其中增值税税率执行《关于调整我省现行建设工程计价依据增值税税率的通知》（造价〔2019〕7号），按照9%计算，建设工程造价=税前工程造价*（1+9%）。</w:t>
            </w:r>
          </w:p>
          <w:p>
            <w:pPr>
              <w:spacing w:line="500" w:lineRule="exact"/>
              <w:ind w:firstLine="562" w:firstLineChars="200"/>
              <w:rPr>
                <w:sz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七、其它说明：</w:t>
            </w:r>
          </w:p>
          <w:p>
            <w:pPr>
              <w:spacing w:line="360" w:lineRule="auto"/>
              <w:ind w:firstLine="540" w:firstLineChars="200"/>
              <w:rPr>
                <w:rFonts w:hint="eastAsia"/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  <w:lang w:val="en-US" w:eastAsia="zh-CN"/>
              </w:rPr>
              <w:t>1</w:t>
            </w:r>
            <w:r>
              <w:rPr>
                <w:rFonts w:hint="eastAsia"/>
                <w:sz w:val="27"/>
                <w:szCs w:val="27"/>
              </w:rPr>
              <w:t>、</w:t>
            </w:r>
            <w:r>
              <w:rPr>
                <w:rFonts w:hint="eastAsia" w:ascii="宋体" w:hAnsi="宋体"/>
                <w:sz w:val="27"/>
                <w:szCs w:val="27"/>
              </w:rPr>
              <w:t>金额</w:t>
            </w:r>
            <w:r>
              <w:rPr>
                <w:rFonts w:hint="eastAsia"/>
                <w:sz w:val="27"/>
                <w:szCs w:val="27"/>
              </w:rPr>
              <w:t>（价格）均应以</w:t>
            </w:r>
            <w:r>
              <w:rPr>
                <w:rFonts w:hint="eastAsia"/>
                <w:sz w:val="27"/>
                <w:szCs w:val="27"/>
                <w:u w:val="single"/>
              </w:rPr>
              <w:t xml:space="preserve"> 人民币 </w:t>
            </w:r>
            <w:r>
              <w:rPr>
                <w:rFonts w:hint="eastAsia"/>
                <w:sz w:val="27"/>
                <w:szCs w:val="27"/>
              </w:rPr>
              <w:t>表示。</w:t>
            </w:r>
          </w:p>
          <w:p>
            <w:pPr>
              <w:spacing w:line="360" w:lineRule="auto"/>
              <w:rPr>
                <w:rFonts w:hint="default" w:eastAsia="宋体"/>
                <w:sz w:val="27"/>
                <w:szCs w:val="27"/>
                <w:lang w:val="en-US" w:eastAsia="zh-CN"/>
              </w:rPr>
            </w:pPr>
          </w:p>
        </w:tc>
      </w:tr>
    </w:tbl>
    <w:p>
      <w:pPr>
        <w:jc w:val="left"/>
        <w:rPr>
          <w:color w:val="000000"/>
        </w:rPr>
      </w:pPr>
    </w:p>
    <w:sectPr>
      <w:headerReference r:id="rId3" w:type="default"/>
      <w:pgSz w:w="11906" w:h="16838"/>
      <w:pgMar w:top="1134" w:right="1287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CE1A4A"/>
    <w:multiLevelType w:val="singleLevel"/>
    <w:tmpl w:val="67CE1A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MzFhNzk1NzY2NjExMTQ5NzFhZDJjMGY2YWZmOTcifQ=="/>
  </w:docVars>
  <w:rsids>
    <w:rsidRoot w:val="00172A27"/>
    <w:rsid w:val="00005317"/>
    <w:rsid w:val="00006DD5"/>
    <w:rsid w:val="00007876"/>
    <w:rsid w:val="0001029B"/>
    <w:rsid w:val="00010C73"/>
    <w:rsid w:val="000200A1"/>
    <w:rsid w:val="0002328C"/>
    <w:rsid w:val="00033F1C"/>
    <w:rsid w:val="000356E1"/>
    <w:rsid w:val="00036B7C"/>
    <w:rsid w:val="00041C1F"/>
    <w:rsid w:val="0004697B"/>
    <w:rsid w:val="0005017E"/>
    <w:rsid w:val="00054202"/>
    <w:rsid w:val="0006181A"/>
    <w:rsid w:val="00061FDE"/>
    <w:rsid w:val="00063758"/>
    <w:rsid w:val="00063BD9"/>
    <w:rsid w:val="00080CCB"/>
    <w:rsid w:val="00082131"/>
    <w:rsid w:val="00084BF9"/>
    <w:rsid w:val="000936C5"/>
    <w:rsid w:val="000A29E0"/>
    <w:rsid w:val="000A7889"/>
    <w:rsid w:val="000B1760"/>
    <w:rsid w:val="000B44BF"/>
    <w:rsid w:val="000B462D"/>
    <w:rsid w:val="000C64C6"/>
    <w:rsid w:val="000D5397"/>
    <w:rsid w:val="000F4165"/>
    <w:rsid w:val="001014D8"/>
    <w:rsid w:val="0010361A"/>
    <w:rsid w:val="001036EF"/>
    <w:rsid w:val="00106359"/>
    <w:rsid w:val="001069F7"/>
    <w:rsid w:val="0011192C"/>
    <w:rsid w:val="00111DFE"/>
    <w:rsid w:val="0011714E"/>
    <w:rsid w:val="0012651E"/>
    <w:rsid w:val="001324D0"/>
    <w:rsid w:val="00132751"/>
    <w:rsid w:val="00141AC6"/>
    <w:rsid w:val="00142FBB"/>
    <w:rsid w:val="001461AA"/>
    <w:rsid w:val="0015326E"/>
    <w:rsid w:val="0015538E"/>
    <w:rsid w:val="00161E28"/>
    <w:rsid w:val="00165FB9"/>
    <w:rsid w:val="00171AD4"/>
    <w:rsid w:val="00172A27"/>
    <w:rsid w:val="00177E4C"/>
    <w:rsid w:val="001803BF"/>
    <w:rsid w:val="001837E9"/>
    <w:rsid w:val="00191B04"/>
    <w:rsid w:val="0019221F"/>
    <w:rsid w:val="00192CC4"/>
    <w:rsid w:val="0019771B"/>
    <w:rsid w:val="001A3FD5"/>
    <w:rsid w:val="001B0AF8"/>
    <w:rsid w:val="001B556C"/>
    <w:rsid w:val="001C70E1"/>
    <w:rsid w:val="001C792F"/>
    <w:rsid w:val="001D5B69"/>
    <w:rsid w:val="001E066A"/>
    <w:rsid w:val="001E1F0D"/>
    <w:rsid w:val="001E2273"/>
    <w:rsid w:val="001E25B5"/>
    <w:rsid w:val="001E2F4D"/>
    <w:rsid w:val="001E4E5A"/>
    <w:rsid w:val="001E51C6"/>
    <w:rsid w:val="001E5715"/>
    <w:rsid w:val="001E6C16"/>
    <w:rsid w:val="001F5D66"/>
    <w:rsid w:val="001F71F8"/>
    <w:rsid w:val="0020432B"/>
    <w:rsid w:val="002069E1"/>
    <w:rsid w:val="00212751"/>
    <w:rsid w:val="00214657"/>
    <w:rsid w:val="00215B2A"/>
    <w:rsid w:val="002210AE"/>
    <w:rsid w:val="00225A54"/>
    <w:rsid w:val="00227241"/>
    <w:rsid w:val="00227801"/>
    <w:rsid w:val="00227F19"/>
    <w:rsid w:val="00231B04"/>
    <w:rsid w:val="00231E68"/>
    <w:rsid w:val="00236489"/>
    <w:rsid w:val="0024256E"/>
    <w:rsid w:val="00250D85"/>
    <w:rsid w:val="00252322"/>
    <w:rsid w:val="00262927"/>
    <w:rsid w:val="00263CC9"/>
    <w:rsid w:val="00271B01"/>
    <w:rsid w:val="00274CD8"/>
    <w:rsid w:val="002758AB"/>
    <w:rsid w:val="002813A6"/>
    <w:rsid w:val="00281573"/>
    <w:rsid w:val="00282215"/>
    <w:rsid w:val="00283DC2"/>
    <w:rsid w:val="002852AC"/>
    <w:rsid w:val="00286DAC"/>
    <w:rsid w:val="0029286B"/>
    <w:rsid w:val="002968D0"/>
    <w:rsid w:val="002A7DE0"/>
    <w:rsid w:val="002B0FC2"/>
    <w:rsid w:val="002B4D91"/>
    <w:rsid w:val="002B5065"/>
    <w:rsid w:val="002B68F6"/>
    <w:rsid w:val="002B6D2F"/>
    <w:rsid w:val="002B7266"/>
    <w:rsid w:val="002C07FB"/>
    <w:rsid w:val="002C1A0A"/>
    <w:rsid w:val="002C718A"/>
    <w:rsid w:val="002D0132"/>
    <w:rsid w:val="002D2C44"/>
    <w:rsid w:val="002E6B0A"/>
    <w:rsid w:val="002F0640"/>
    <w:rsid w:val="002F5C41"/>
    <w:rsid w:val="00303B0E"/>
    <w:rsid w:val="0031423D"/>
    <w:rsid w:val="00314A95"/>
    <w:rsid w:val="0031659E"/>
    <w:rsid w:val="00317B57"/>
    <w:rsid w:val="003201D2"/>
    <w:rsid w:val="00340E4D"/>
    <w:rsid w:val="0034333F"/>
    <w:rsid w:val="00344AC8"/>
    <w:rsid w:val="00345BCA"/>
    <w:rsid w:val="00347205"/>
    <w:rsid w:val="00350304"/>
    <w:rsid w:val="00350A88"/>
    <w:rsid w:val="003608B3"/>
    <w:rsid w:val="0036165A"/>
    <w:rsid w:val="00361D2D"/>
    <w:rsid w:val="00362114"/>
    <w:rsid w:val="003625CB"/>
    <w:rsid w:val="00365EA0"/>
    <w:rsid w:val="00366B70"/>
    <w:rsid w:val="00370B6A"/>
    <w:rsid w:val="0037451F"/>
    <w:rsid w:val="003745D2"/>
    <w:rsid w:val="0037662F"/>
    <w:rsid w:val="00384238"/>
    <w:rsid w:val="00385194"/>
    <w:rsid w:val="00387540"/>
    <w:rsid w:val="00387FD1"/>
    <w:rsid w:val="0039067C"/>
    <w:rsid w:val="00392C22"/>
    <w:rsid w:val="00394928"/>
    <w:rsid w:val="0039707B"/>
    <w:rsid w:val="003A486A"/>
    <w:rsid w:val="003A575B"/>
    <w:rsid w:val="003B05C2"/>
    <w:rsid w:val="003B3EDD"/>
    <w:rsid w:val="003C03AD"/>
    <w:rsid w:val="003C2A90"/>
    <w:rsid w:val="003C3473"/>
    <w:rsid w:val="003C6398"/>
    <w:rsid w:val="003D55E9"/>
    <w:rsid w:val="003D77F3"/>
    <w:rsid w:val="003E306E"/>
    <w:rsid w:val="003E5DAC"/>
    <w:rsid w:val="003E60AF"/>
    <w:rsid w:val="003E7301"/>
    <w:rsid w:val="003F14FA"/>
    <w:rsid w:val="003F2495"/>
    <w:rsid w:val="003F5CFF"/>
    <w:rsid w:val="004021CE"/>
    <w:rsid w:val="0040429A"/>
    <w:rsid w:val="00412E26"/>
    <w:rsid w:val="00415A76"/>
    <w:rsid w:val="0042038D"/>
    <w:rsid w:val="00422A08"/>
    <w:rsid w:val="00427E04"/>
    <w:rsid w:val="004339BE"/>
    <w:rsid w:val="00441550"/>
    <w:rsid w:val="004416B0"/>
    <w:rsid w:val="0044393A"/>
    <w:rsid w:val="00454994"/>
    <w:rsid w:val="0045566F"/>
    <w:rsid w:val="004575A3"/>
    <w:rsid w:val="0047324E"/>
    <w:rsid w:val="00473FBE"/>
    <w:rsid w:val="00477908"/>
    <w:rsid w:val="00480E8D"/>
    <w:rsid w:val="00482C74"/>
    <w:rsid w:val="00495AA9"/>
    <w:rsid w:val="004A40F3"/>
    <w:rsid w:val="004A498F"/>
    <w:rsid w:val="004A5AC6"/>
    <w:rsid w:val="004B3C13"/>
    <w:rsid w:val="004B62FE"/>
    <w:rsid w:val="004C66AB"/>
    <w:rsid w:val="004D2B6A"/>
    <w:rsid w:val="004D4A6A"/>
    <w:rsid w:val="004E102B"/>
    <w:rsid w:val="004E452F"/>
    <w:rsid w:val="004F060F"/>
    <w:rsid w:val="004F0611"/>
    <w:rsid w:val="004F28CD"/>
    <w:rsid w:val="004F7FD5"/>
    <w:rsid w:val="005032E0"/>
    <w:rsid w:val="0051123A"/>
    <w:rsid w:val="005126F0"/>
    <w:rsid w:val="00512F21"/>
    <w:rsid w:val="00513F79"/>
    <w:rsid w:val="00523A00"/>
    <w:rsid w:val="00525EE4"/>
    <w:rsid w:val="005269E3"/>
    <w:rsid w:val="00535DAA"/>
    <w:rsid w:val="00540CC6"/>
    <w:rsid w:val="00547835"/>
    <w:rsid w:val="005529C5"/>
    <w:rsid w:val="00556A68"/>
    <w:rsid w:val="0055758F"/>
    <w:rsid w:val="00561BE3"/>
    <w:rsid w:val="005624E5"/>
    <w:rsid w:val="00562827"/>
    <w:rsid w:val="0056763E"/>
    <w:rsid w:val="0057038B"/>
    <w:rsid w:val="00570AA5"/>
    <w:rsid w:val="00571C97"/>
    <w:rsid w:val="005830B7"/>
    <w:rsid w:val="00584348"/>
    <w:rsid w:val="00584A53"/>
    <w:rsid w:val="00594FB4"/>
    <w:rsid w:val="00594FBB"/>
    <w:rsid w:val="00595F25"/>
    <w:rsid w:val="005A1A9F"/>
    <w:rsid w:val="005A7398"/>
    <w:rsid w:val="005B033A"/>
    <w:rsid w:val="005B1257"/>
    <w:rsid w:val="005B7905"/>
    <w:rsid w:val="005C217D"/>
    <w:rsid w:val="005C3B9B"/>
    <w:rsid w:val="005C4072"/>
    <w:rsid w:val="005C748B"/>
    <w:rsid w:val="005C7A22"/>
    <w:rsid w:val="005D05EB"/>
    <w:rsid w:val="005D17D1"/>
    <w:rsid w:val="005D2245"/>
    <w:rsid w:val="005D2E98"/>
    <w:rsid w:val="005D78C6"/>
    <w:rsid w:val="005E0167"/>
    <w:rsid w:val="005E500E"/>
    <w:rsid w:val="005E5C87"/>
    <w:rsid w:val="005F2E09"/>
    <w:rsid w:val="005F5D8E"/>
    <w:rsid w:val="005F5DA4"/>
    <w:rsid w:val="005F6CBD"/>
    <w:rsid w:val="00601A20"/>
    <w:rsid w:val="00601A52"/>
    <w:rsid w:val="00601C48"/>
    <w:rsid w:val="00602200"/>
    <w:rsid w:val="0060232B"/>
    <w:rsid w:val="00603D48"/>
    <w:rsid w:val="00615786"/>
    <w:rsid w:val="00615BD4"/>
    <w:rsid w:val="00622C44"/>
    <w:rsid w:val="0063120E"/>
    <w:rsid w:val="006356BC"/>
    <w:rsid w:val="00637BF0"/>
    <w:rsid w:val="006403CB"/>
    <w:rsid w:val="00646143"/>
    <w:rsid w:val="00655431"/>
    <w:rsid w:val="0066175B"/>
    <w:rsid w:val="006645B5"/>
    <w:rsid w:val="00665010"/>
    <w:rsid w:val="006702DB"/>
    <w:rsid w:val="006754D9"/>
    <w:rsid w:val="00677D87"/>
    <w:rsid w:val="00681AB4"/>
    <w:rsid w:val="00684B29"/>
    <w:rsid w:val="00687BCF"/>
    <w:rsid w:val="00690DD4"/>
    <w:rsid w:val="00693F6A"/>
    <w:rsid w:val="006B7375"/>
    <w:rsid w:val="006C049A"/>
    <w:rsid w:val="006C4B00"/>
    <w:rsid w:val="006C6483"/>
    <w:rsid w:val="006D3B70"/>
    <w:rsid w:val="006D7C9B"/>
    <w:rsid w:val="006E1276"/>
    <w:rsid w:val="006E1698"/>
    <w:rsid w:val="006E3374"/>
    <w:rsid w:val="006E42DE"/>
    <w:rsid w:val="006E7452"/>
    <w:rsid w:val="006F496B"/>
    <w:rsid w:val="0070010E"/>
    <w:rsid w:val="00700FC6"/>
    <w:rsid w:val="0070421C"/>
    <w:rsid w:val="00706650"/>
    <w:rsid w:val="0071579B"/>
    <w:rsid w:val="00715FCB"/>
    <w:rsid w:val="00721B50"/>
    <w:rsid w:val="0072447E"/>
    <w:rsid w:val="00725932"/>
    <w:rsid w:val="00733EC5"/>
    <w:rsid w:val="00744652"/>
    <w:rsid w:val="00752D40"/>
    <w:rsid w:val="00760B1D"/>
    <w:rsid w:val="00760C62"/>
    <w:rsid w:val="00761F38"/>
    <w:rsid w:val="00764D4B"/>
    <w:rsid w:val="00766286"/>
    <w:rsid w:val="007803B9"/>
    <w:rsid w:val="00781A7A"/>
    <w:rsid w:val="00783966"/>
    <w:rsid w:val="00785CFD"/>
    <w:rsid w:val="00787783"/>
    <w:rsid w:val="00790A8B"/>
    <w:rsid w:val="00792592"/>
    <w:rsid w:val="0079305F"/>
    <w:rsid w:val="00793D89"/>
    <w:rsid w:val="007A0E2E"/>
    <w:rsid w:val="007B1E98"/>
    <w:rsid w:val="007B36D3"/>
    <w:rsid w:val="007B6BD4"/>
    <w:rsid w:val="007B7120"/>
    <w:rsid w:val="007C11DC"/>
    <w:rsid w:val="007C4BD6"/>
    <w:rsid w:val="007D38E7"/>
    <w:rsid w:val="007D7058"/>
    <w:rsid w:val="007D739B"/>
    <w:rsid w:val="007E1F6D"/>
    <w:rsid w:val="007E20EA"/>
    <w:rsid w:val="007E3FD0"/>
    <w:rsid w:val="007E6C2B"/>
    <w:rsid w:val="00800648"/>
    <w:rsid w:val="00803974"/>
    <w:rsid w:val="008053E6"/>
    <w:rsid w:val="0081065D"/>
    <w:rsid w:val="0081084F"/>
    <w:rsid w:val="00810E17"/>
    <w:rsid w:val="00810FA5"/>
    <w:rsid w:val="00814AEC"/>
    <w:rsid w:val="00814F86"/>
    <w:rsid w:val="0081617C"/>
    <w:rsid w:val="00820781"/>
    <w:rsid w:val="0082238A"/>
    <w:rsid w:val="00822610"/>
    <w:rsid w:val="008333F8"/>
    <w:rsid w:val="0083701A"/>
    <w:rsid w:val="00841F1C"/>
    <w:rsid w:val="0084305B"/>
    <w:rsid w:val="008438B5"/>
    <w:rsid w:val="0084521C"/>
    <w:rsid w:val="008454A3"/>
    <w:rsid w:val="0084678D"/>
    <w:rsid w:val="00846AF3"/>
    <w:rsid w:val="008551B4"/>
    <w:rsid w:val="00861F17"/>
    <w:rsid w:val="00862FF8"/>
    <w:rsid w:val="00863D1C"/>
    <w:rsid w:val="00864023"/>
    <w:rsid w:val="00871645"/>
    <w:rsid w:val="00871FEF"/>
    <w:rsid w:val="008802C4"/>
    <w:rsid w:val="00881EEC"/>
    <w:rsid w:val="00884617"/>
    <w:rsid w:val="008929C3"/>
    <w:rsid w:val="008962EC"/>
    <w:rsid w:val="00897A74"/>
    <w:rsid w:val="008A0F3C"/>
    <w:rsid w:val="008B4E3E"/>
    <w:rsid w:val="008B572D"/>
    <w:rsid w:val="008C1986"/>
    <w:rsid w:val="008C3B85"/>
    <w:rsid w:val="008C6B56"/>
    <w:rsid w:val="008C7E48"/>
    <w:rsid w:val="008D10C3"/>
    <w:rsid w:val="008D3CBD"/>
    <w:rsid w:val="008D3FB8"/>
    <w:rsid w:val="008D454D"/>
    <w:rsid w:val="008E46D5"/>
    <w:rsid w:val="008F6A1C"/>
    <w:rsid w:val="00900769"/>
    <w:rsid w:val="00903D1F"/>
    <w:rsid w:val="00905F40"/>
    <w:rsid w:val="00906228"/>
    <w:rsid w:val="00910235"/>
    <w:rsid w:val="00911AF8"/>
    <w:rsid w:val="00923473"/>
    <w:rsid w:val="00924C4C"/>
    <w:rsid w:val="0093003C"/>
    <w:rsid w:val="00931626"/>
    <w:rsid w:val="0093345A"/>
    <w:rsid w:val="00936EF8"/>
    <w:rsid w:val="0094754F"/>
    <w:rsid w:val="00950649"/>
    <w:rsid w:val="009519BD"/>
    <w:rsid w:val="00951D79"/>
    <w:rsid w:val="00960AFD"/>
    <w:rsid w:val="00961521"/>
    <w:rsid w:val="00962595"/>
    <w:rsid w:val="00966547"/>
    <w:rsid w:val="0097568C"/>
    <w:rsid w:val="00975B82"/>
    <w:rsid w:val="009768C4"/>
    <w:rsid w:val="00977243"/>
    <w:rsid w:val="00977D4C"/>
    <w:rsid w:val="009811A6"/>
    <w:rsid w:val="009819DF"/>
    <w:rsid w:val="00981BD1"/>
    <w:rsid w:val="00984964"/>
    <w:rsid w:val="00986DB7"/>
    <w:rsid w:val="0099360E"/>
    <w:rsid w:val="009955F6"/>
    <w:rsid w:val="009979DD"/>
    <w:rsid w:val="009A0092"/>
    <w:rsid w:val="009A24AE"/>
    <w:rsid w:val="009A2DDD"/>
    <w:rsid w:val="009B3B2C"/>
    <w:rsid w:val="009B41CF"/>
    <w:rsid w:val="009C0DAE"/>
    <w:rsid w:val="009C3068"/>
    <w:rsid w:val="009D2165"/>
    <w:rsid w:val="009D33CA"/>
    <w:rsid w:val="009E44DF"/>
    <w:rsid w:val="00A02B9D"/>
    <w:rsid w:val="00A05B6B"/>
    <w:rsid w:val="00A10364"/>
    <w:rsid w:val="00A11B29"/>
    <w:rsid w:val="00A13487"/>
    <w:rsid w:val="00A13DB5"/>
    <w:rsid w:val="00A162B8"/>
    <w:rsid w:val="00A16357"/>
    <w:rsid w:val="00A17A09"/>
    <w:rsid w:val="00A2066B"/>
    <w:rsid w:val="00A23081"/>
    <w:rsid w:val="00A25E88"/>
    <w:rsid w:val="00A30AC5"/>
    <w:rsid w:val="00A346C0"/>
    <w:rsid w:val="00A36485"/>
    <w:rsid w:val="00A40B4D"/>
    <w:rsid w:val="00A436F8"/>
    <w:rsid w:val="00A45CA8"/>
    <w:rsid w:val="00A51FE9"/>
    <w:rsid w:val="00A60CB1"/>
    <w:rsid w:val="00A6324E"/>
    <w:rsid w:val="00A64845"/>
    <w:rsid w:val="00A66CCB"/>
    <w:rsid w:val="00A75F7A"/>
    <w:rsid w:val="00A8122A"/>
    <w:rsid w:val="00A831C2"/>
    <w:rsid w:val="00A86E4B"/>
    <w:rsid w:val="00A949DB"/>
    <w:rsid w:val="00A96A49"/>
    <w:rsid w:val="00A979CC"/>
    <w:rsid w:val="00AA1CDD"/>
    <w:rsid w:val="00AA32BB"/>
    <w:rsid w:val="00AA714C"/>
    <w:rsid w:val="00AC1669"/>
    <w:rsid w:val="00AC1B85"/>
    <w:rsid w:val="00AC2BAC"/>
    <w:rsid w:val="00AC5CE0"/>
    <w:rsid w:val="00AC7896"/>
    <w:rsid w:val="00AD1346"/>
    <w:rsid w:val="00AE1FCA"/>
    <w:rsid w:val="00AE48AB"/>
    <w:rsid w:val="00AE72DE"/>
    <w:rsid w:val="00AF1DEC"/>
    <w:rsid w:val="00AF2909"/>
    <w:rsid w:val="00AF3A1F"/>
    <w:rsid w:val="00AF68D5"/>
    <w:rsid w:val="00AF7BF9"/>
    <w:rsid w:val="00B014F0"/>
    <w:rsid w:val="00B02CAA"/>
    <w:rsid w:val="00B078A0"/>
    <w:rsid w:val="00B15974"/>
    <w:rsid w:val="00B25E8B"/>
    <w:rsid w:val="00B27823"/>
    <w:rsid w:val="00B43169"/>
    <w:rsid w:val="00B43C53"/>
    <w:rsid w:val="00B4440A"/>
    <w:rsid w:val="00B455A8"/>
    <w:rsid w:val="00B4623D"/>
    <w:rsid w:val="00B463A7"/>
    <w:rsid w:val="00B51471"/>
    <w:rsid w:val="00B558B7"/>
    <w:rsid w:val="00B5590E"/>
    <w:rsid w:val="00B55D36"/>
    <w:rsid w:val="00B6305D"/>
    <w:rsid w:val="00B66896"/>
    <w:rsid w:val="00B8106D"/>
    <w:rsid w:val="00B82941"/>
    <w:rsid w:val="00B91482"/>
    <w:rsid w:val="00B938BB"/>
    <w:rsid w:val="00B947C6"/>
    <w:rsid w:val="00B9622B"/>
    <w:rsid w:val="00BB0B95"/>
    <w:rsid w:val="00BC1056"/>
    <w:rsid w:val="00BC76EE"/>
    <w:rsid w:val="00BD0068"/>
    <w:rsid w:val="00BD48AC"/>
    <w:rsid w:val="00BD5601"/>
    <w:rsid w:val="00BE270E"/>
    <w:rsid w:val="00BE32E7"/>
    <w:rsid w:val="00BE5A5B"/>
    <w:rsid w:val="00BE68F3"/>
    <w:rsid w:val="00BF2451"/>
    <w:rsid w:val="00BF2BBC"/>
    <w:rsid w:val="00BF371A"/>
    <w:rsid w:val="00BF53A9"/>
    <w:rsid w:val="00C01CC4"/>
    <w:rsid w:val="00C11463"/>
    <w:rsid w:val="00C1196A"/>
    <w:rsid w:val="00C1600D"/>
    <w:rsid w:val="00C170B8"/>
    <w:rsid w:val="00C322FE"/>
    <w:rsid w:val="00C35C99"/>
    <w:rsid w:val="00C3745F"/>
    <w:rsid w:val="00C4054C"/>
    <w:rsid w:val="00C4256F"/>
    <w:rsid w:val="00C4381E"/>
    <w:rsid w:val="00C53FB2"/>
    <w:rsid w:val="00C5672E"/>
    <w:rsid w:val="00C5681A"/>
    <w:rsid w:val="00C645CA"/>
    <w:rsid w:val="00C74882"/>
    <w:rsid w:val="00C76EFD"/>
    <w:rsid w:val="00C7706A"/>
    <w:rsid w:val="00C77EA7"/>
    <w:rsid w:val="00C80C78"/>
    <w:rsid w:val="00C846F0"/>
    <w:rsid w:val="00C84D08"/>
    <w:rsid w:val="00C976D6"/>
    <w:rsid w:val="00CA36E1"/>
    <w:rsid w:val="00CA59B6"/>
    <w:rsid w:val="00CA63B9"/>
    <w:rsid w:val="00CB1BE2"/>
    <w:rsid w:val="00CC0796"/>
    <w:rsid w:val="00CC696B"/>
    <w:rsid w:val="00CE0DF4"/>
    <w:rsid w:val="00CE3CB2"/>
    <w:rsid w:val="00CF02AA"/>
    <w:rsid w:val="00CF4D0D"/>
    <w:rsid w:val="00CF6CCA"/>
    <w:rsid w:val="00D07F47"/>
    <w:rsid w:val="00D2321E"/>
    <w:rsid w:val="00D2714A"/>
    <w:rsid w:val="00D30D5A"/>
    <w:rsid w:val="00D34CBE"/>
    <w:rsid w:val="00D36301"/>
    <w:rsid w:val="00D474E6"/>
    <w:rsid w:val="00D51C49"/>
    <w:rsid w:val="00D552F8"/>
    <w:rsid w:val="00D55706"/>
    <w:rsid w:val="00D60F2F"/>
    <w:rsid w:val="00D64F31"/>
    <w:rsid w:val="00D7144C"/>
    <w:rsid w:val="00D71864"/>
    <w:rsid w:val="00D740A9"/>
    <w:rsid w:val="00D74E29"/>
    <w:rsid w:val="00D81F08"/>
    <w:rsid w:val="00D8370A"/>
    <w:rsid w:val="00D84DB7"/>
    <w:rsid w:val="00D91D35"/>
    <w:rsid w:val="00D94404"/>
    <w:rsid w:val="00D9484D"/>
    <w:rsid w:val="00D9535B"/>
    <w:rsid w:val="00D95EC7"/>
    <w:rsid w:val="00D95EF7"/>
    <w:rsid w:val="00D97441"/>
    <w:rsid w:val="00DA0C62"/>
    <w:rsid w:val="00DA45FB"/>
    <w:rsid w:val="00DB2F31"/>
    <w:rsid w:val="00DB6698"/>
    <w:rsid w:val="00DC013F"/>
    <w:rsid w:val="00DC4E19"/>
    <w:rsid w:val="00DD2592"/>
    <w:rsid w:val="00DD4EB3"/>
    <w:rsid w:val="00DE2A1E"/>
    <w:rsid w:val="00DE4A9F"/>
    <w:rsid w:val="00DF1A61"/>
    <w:rsid w:val="00DF4687"/>
    <w:rsid w:val="00DF5EF6"/>
    <w:rsid w:val="00DF6FEE"/>
    <w:rsid w:val="00E00514"/>
    <w:rsid w:val="00E1191B"/>
    <w:rsid w:val="00E12D46"/>
    <w:rsid w:val="00E16545"/>
    <w:rsid w:val="00E22D64"/>
    <w:rsid w:val="00E355B9"/>
    <w:rsid w:val="00E35A8D"/>
    <w:rsid w:val="00E3690D"/>
    <w:rsid w:val="00E36EC4"/>
    <w:rsid w:val="00E36FB6"/>
    <w:rsid w:val="00E37B5E"/>
    <w:rsid w:val="00E401D2"/>
    <w:rsid w:val="00E4156C"/>
    <w:rsid w:val="00E44E57"/>
    <w:rsid w:val="00E45306"/>
    <w:rsid w:val="00E45C17"/>
    <w:rsid w:val="00E533D0"/>
    <w:rsid w:val="00E60831"/>
    <w:rsid w:val="00E61E4B"/>
    <w:rsid w:val="00E6522A"/>
    <w:rsid w:val="00E70BB4"/>
    <w:rsid w:val="00E71701"/>
    <w:rsid w:val="00E735D0"/>
    <w:rsid w:val="00E737DE"/>
    <w:rsid w:val="00E738C4"/>
    <w:rsid w:val="00E75D9B"/>
    <w:rsid w:val="00E7666C"/>
    <w:rsid w:val="00E770D1"/>
    <w:rsid w:val="00E7713B"/>
    <w:rsid w:val="00E801E4"/>
    <w:rsid w:val="00E85126"/>
    <w:rsid w:val="00E8701D"/>
    <w:rsid w:val="00E87338"/>
    <w:rsid w:val="00EA1774"/>
    <w:rsid w:val="00EA3745"/>
    <w:rsid w:val="00EA7748"/>
    <w:rsid w:val="00EB2616"/>
    <w:rsid w:val="00EC0F8D"/>
    <w:rsid w:val="00EC63D5"/>
    <w:rsid w:val="00ED3ED4"/>
    <w:rsid w:val="00ED5710"/>
    <w:rsid w:val="00ED6BD5"/>
    <w:rsid w:val="00EE2F9E"/>
    <w:rsid w:val="00EE6704"/>
    <w:rsid w:val="00EE79A5"/>
    <w:rsid w:val="00EF1013"/>
    <w:rsid w:val="00EF2964"/>
    <w:rsid w:val="00EF30C5"/>
    <w:rsid w:val="00F0694C"/>
    <w:rsid w:val="00F11220"/>
    <w:rsid w:val="00F11E62"/>
    <w:rsid w:val="00F1244A"/>
    <w:rsid w:val="00F1260C"/>
    <w:rsid w:val="00F175BD"/>
    <w:rsid w:val="00F22F59"/>
    <w:rsid w:val="00F26A9F"/>
    <w:rsid w:val="00F30350"/>
    <w:rsid w:val="00F35A30"/>
    <w:rsid w:val="00F363C2"/>
    <w:rsid w:val="00F54BE1"/>
    <w:rsid w:val="00F54C26"/>
    <w:rsid w:val="00F54E7D"/>
    <w:rsid w:val="00F60FF3"/>
    <w:rsid w:val="00F61010"/>
    <w:rsid w:val="00F64B02"/>
    <w:rsid w:val="00F65CA0"/>
    <w:rsid w:val="00F7438A"/>
    <w:rsid w:val="00F74B48"/>
    <w:rsid w:val="00F8360F"/>
    <w:rsid w:val="00F84043"/>
    <w:rsid w:val="00F855F3"/>
    <w:rsid w:val="00F91476"/>
    <w:rsid w:val="00F92F91"/>
    <w:rsid w:val="00F939F6"/>
    <w:rsid w:val="00F96DF0"/>
    <w:rsid w:val="00FA4BD2"/>
    <w:rsid w:val="00FA6EB0"/>
    <w:rsid w:val="00FB0693"/>
    <w:rsid w:val="00FB3BC4"/>
    <w:rsid w:val="00FB496B"/>
    <w:rsid w:val="00FB5ED8"/>
    <w:rsid w:val="00FC6988"/>
    <w:rsid w:val="00FC76D7"/>
    <w:rsid w:val="00FD0555"/>
    <w:rsid w:val="00FD1D43"/>
    <w:rsid w:val="00FD56D7"/>
    <w:rsid w:val="00FD5BB0"/>
    <w:rsid w:val="00FE2D20"/>
    <w:rsid w:val="00FE43E8"/>
    <w:rsid w:val="00FE4B56"/>
    <w:rsid w:val="00FF22E9"/>
    <w:rsid w:val="00FF2B7A"/>
    <w:rsid w:val="0186240D"/>
    <w:rsid w:val="01C00ED8"/>
    <w:rsid w:val="050958D2"/>
    <w:rsid w:val="051A57EC"/>
    <w:rsid w:val="054C75EE"/>
    <w:rsid w:val="055C4328"/>
    <w:rsid w:val="05F66454"/>
    <w:rsid w:val="06305334"/>
    <w:rsid w:val="074B6EB4"/>
    <w:rsid w:val="0A3F5F3B"/>
    <w:rsid w:val="0B5C2DB3"/>
    <w:rsid w:val="0B6920C9"/>
    <w:rsid w:val="0BD14F70"/>
    <w:rsid w:val="0BE22C8C"/>
    <w:rsid w:val="0C2A3925"/>
    <w:rsid w:val="0DA479AB"/>
    <w:rsid w:val="0F5014F6"/>
    <w:rsid w:val="114266A1"/>
    <w:rsid w:val="11AF0294"/>
    <w:rsid w:val="11BE502B"/>
    <w:rsid w:val="13DC4A51"/>
    <w:rsid w:val="147B3C2A"/>
    <w:rsid w:val="14EB6982"/>
    <w:rsid w:val="162D1072"/>
    <w:rsid w:val="18717FA7"/>
    <w:rsid w:val="1A461011"/>
    <w:rsid w:val="1C2900C3"/>
    <w:rsid w:val="1C900D6C"/>
    <w:rsid w:val="1D3E3768"/>
    <w:rsid w:val="1E726D03"/>
    <w:rsid w:val="207728D1"/>
    <w:rsid w:val="20F828D5"/>
    <w:rsid w:val="21E85D5F"/>
    <w:rsid w:val="238002CA"/>
    <w:rsid w:val="25D971A5"/>
    <w:rsid w:val="2886390B"/>
    <w:rsid w:val="29641C74"/>
    <w:rsid w:val="29897838"/>
    <w:rsid w:val="2A02636F"/>
    <w:rsid w:val="2A315B45"/>
    <w:rsid w:val="2CCA6785"/>
    <w:rsid w:val="2D5C6183"/>
    <w:rsid w:val="2F1D4D8F"/>
    <w:rsid w:val="2FE421C6"/>
    <w:rsid w:val="2FFD56CC"/>
    <w:rsid w:val="32A40394"/>
    <w:rsid w:val="32CE68D9"/>
    <w:rsid w:val="33416C47"/>
    <w:rsid w:val="335D3AD4"/>
    <w:rsid w:val="34640706"/>
    <w:rsid w:val="346C27E9"/>
    <w:rsid w:val="361153E8"/>
    <w:rsid w:val="36160449"/>
    <w:rsid w:val="367B39F1"/>
    <w:rsid w:val="37036DCD"/>
    <w:rsid w:val="37387627"/>
    <w:rsid w:val="38D90370"/>
    <w:rsid w:val="39430981"/>
    <w:rsid w:val="396E39C4"/>
    <w:rsid w:val="3ADD0722"/>
    <w:rsid w:val="3B783A2C"/>
    <w:rsid w:val="3BBB5682"/>
    <w:rsid w:val="3C654D26"/>
    <w:rsid w:val="3C83653B"/>
    <w:rsid w:val="3CDE58E9"/>
    <w:rsid w:val="3F6B5F18"/>
    <w:rsid w:val="428F7D3E"/>
    <w:rsid w:val="435C3C0F"/>
    <w:rsid w:val="44DD2EA0"/>
    <w:rsid w:val="45325D93"/>
    <w:rsid w:val="45F872FB"/>
    <w:rsid w:val="4644178C"/>
    <w:rsid w:val="46D04CB9"/>
    <w:rsid w:val="470C108B"/>
    <w:rsid w:val="476F0BC1"/>
    <w:rsid w:val="478B3A86"/>
    <w:rsid w:val="49B145F3"/>
    <w:rsid w:val="4C694B6C"/>
    <w:rsid w:val="4EE3098E"/>
    <w:rsid w:val="4F006555"/>
    <w:rsid w:val="4F2A1392"/>
    <w:rsid w:val="5147107B"/>
    <w:rsid w:val="525E500B"/>
    <w:rsid w:val="57F46ACD"/>
    <w:rsid w:val="5829049C"/>
    <w:rsid w:val="58532B19"/>
    <w:rsid w:val="58CD66F3"/>
    <w:rsid w:val="59D40016"/>
    <w:rsid w:val="5AA10BBF"/>
    <w:rsid w:val="5AD325D0"/>
    <w:rsid w:val="5B120263"/>
    <w:rsid w:val="5CEE2982"/>
    <w:rsid w:val="5D773FA6"/>
    <w:rsid w:val="60B146B2"/>
    <w:rsid w:val="646A444D"/>
    <w:rsid w:val="64F2562B"/>
    <w:rsid w:val="67980D82"/>
    <w:rsid w:val="6AA06AFB"/>
    <w:rsid w:val="6CCC4204"/>
    <w:rsid w:val="6EA72219"/>
    <w:rsid w:val="6F3B237F"/>
    <w:rsid w:val="70A873E0"/>
    <w:rsid w:val="72E37031"/>
    <w:rsid w:val="752E64C5"/>
    <w:rsid w:val="767F2C66"/>
    <w:rsid w:val="76D45508"/>
    <w:rsid w:val="77221BC0"/>
    <w:rsid w:val="79795F5A"/>
    <w:rsid w:val="7CCC223C"/>
    <w:rsid w:val="7E162DF8"/>
    <w:rsid w:val="7E964B5E"/>
    <w:rsid w:val="7F8A661E"/>
    <w:rsid w:val="7FB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b/>
      <w:bCs/>
    </w:rPr>
  </w:style>
  <w:style w:type="paragraph" w:customStyle="1" w:styleId="9">
    <w:name w:val="Default Paragraph 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0">
    <w:name w:val="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1">
    <w:name w:val="Char10 Char Char Char Char Char Char Char Char Char"/>
    <w:basedOn w:val="1"/>
    <w:next w:val="1"/>
    <w:qFormat/>
    <w:uiPriority w:val="0"/>
  </w:style>
  <w:style w:type="character" w:customStyle="1" w:styleId="12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雪城哀怜</Company>
  <Pages>2</Pages>
  <Words>745</Words>
  <Characters>788</Characters>
  <Lines>11</Lines>
  <Paragraphs>3</Paragraphs>
  <TotalTime>3</TotalTime>
  <ScaleCrop>false</ScaleCrop>
  <LinksUpToDate>false</LinksUpToDate>
  <CharactersWithSpaces>801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2013-08-09T10:33:00Z</dcterms:created>
  <dc:creator>陈泽滨</dc:creator>
  <cp:lastModifiedBy>ahwm</cp:lastModifiedBy>
  <cp:lastPrinted>2022-06-13T09:28:00Z</cp:lastPrinted>
  <dcterms:modified xsi:type="dcterms:W3CDTF">2024-01-16T13:12:59Z</dcterms:modified>
  <dc:title>编制说明</dc:title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23D7D5D3967B4D6FB1561570EBC616CD</vt:lpwstr>
  </property>
</Properties>
</file>